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0FC8723" w14:textId="0B382AE5" w:rsidR="00935779" w:rsidRPr="004A50CF" w:rsidRDefault="00935779" w:rsidP="00935779">
      <w:pPr>
        <w:rPr>
          <w:rFonts w:ascii="华文楷体" w:eastAsia="华文楷体" w:hAnsi="华文楷体"/>
          <w:b/>
          <w:i/>
        </w:rPr>
      </w:pPr>
    </w:p>
    <w:p w14:paraId="12D91C84" w14:textId="658EDD42" w:rsidR="00935779" w:rsidRPr="004A50CF" w:rsidRDefault="00935779" w:rsidP="00935779">
      <w:pPr>
        <w:ind w:firstLineChars="100" w:firstLine="300"/>
        <w:jc w:val="center"/>
        <w:rPr>
          <w:b/>
          <w:szCs w:val="21"/>
        </w:rPr>
      </w:pPr>
      <w:r w:rsidRPr="004A50CF">
        <w:rPr>
          <w:rFonts w:hint="eastAsia"/>
          <w:b/>
          <w:noProof/>
          <w:sz w:val="30"/>
          <w:szCs w:val="30"/>
        </w:rPr>
        <w:drawing>
          <wp:inline distT="0" distB="0" distL="0" distR="0" wp14:anchorId="6EB65A1D" wp14:editId="34CB1880">
            <wp:extent cx="3602355" cy="932815"/>
            <wp:effectExtent l="0" t="0" r="4445" b="6985"/>
            <wp:docPr id="12" name="图片 12" descr="t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j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355" cy="932815"/>
                    </a:xfrm>
                    <a:prstGeom prst="rect">
                      <a:avLst/>
                    </a:prstGeom>
                    <a:noFill/>
                    <a:ln>
                      <a:noFill/>
                    </a:ln>
                  </pic:spPr>
                </pic:pic>
              </a:graphicData>
            </a:graphic>
          </wp:inline>
        </w:drawing>
      </w:r>
    </w:p>
    <w:p w14:paraId="2E279C6A" w14:textId="73EDF761" w:rsidR="00935779" w:rsidRPr="004A50CF" w:rsidRDefault="00935779" w:rsidP="00935779">
      <w:pPr>
        <w:spacing w:beforeLines="50" w:before="156"/>
        <w:ind w:firstLineChars="100" w:firstLine="440"/>
        <w:jc w:val="center"/>
        <w:rPr>
          <w:rFonts w:ascii="隶书" w:eastAsia="隶书"/>
          <w:b/>
          <w:sz w:val="44"/>
          <w:szCs w:val="44"/>
        </w:rPr>
      </w:pPr>
      <w:r w:rsidRPr="004A50CF">
        <w:rPr>
          <w:rFonts w:ascii="隶书" w:eastAsia="隶书" w:hint="eastAsia"/>
          <w:b/>
          <w:sz w:val="44"/>
          <w:szCs w:val="44"/>
        </w:rPr>
        <w:t>硕士学位论文</w:t>
      </w:r>
    </w:p>
    <w:p w14:paraId="40A86BA5" w14:textId="77777777" w:rsidR="00935779" w:rsidRPr="004A50CF" w:rsidRDefault="00935779" w:rsidP="00935779">
      <w:pPr>
        <w:ind w:firstLineChars="100" w:firstLine="280"/>
        <w:jc w:val="center"/>
        <w:rPr>
          <w:rFonts w:ascii="隶书" w:eastAsia="隶书"/>
          <w:b/>
          <w:sz w:val="28"/>
          <w:szCs w:val="28"/>
        </w:rPr>
      </w:pPr>
      <w:r w:rsidRPr="004A50CF">
        <w:rPr>
          <w:rFonts w:ascii="隶书" w:eastAsia="隶书" w:hint="eastAsia"/>
          <w:b/>
          <w:sz w:val="28"/>
          <w:szCs w:val="28"/>
        </w:rPr>
        <w:t xml:space="preserve"> </w:t>
      </w:r>
    </w:p>
    <w:p w14:paraId="18366A51" w14:textId="77777777" w:rsidR="00935779" w:rsidRPr="004A50CF" w:rsidRDefault="00935779" w:rsidP="00935779">
      <w:pPr>
        <w:spacing w:line="300" w:lineRule="auto"/>
        <w:jc w:val="center"/>
        <w:rPr>
          <w:rFonts w:eastAsia="黑体"/>
          <w:sz w:val="52"/>
        </w:rPr>
      </w:pPr>
      <w:r w:rsidRPr="004A50CF">
        <w:rPr>
          <w:rFonts w:eastAsia="黑体" w:hint="eastAsia"/>
          <w:sz w:val="52"/>
        </w:rPr>
        <w:t xml:space="preserve"> </w:t>
      </w:r>
    </w:p>
    <w:p w14:paraId="7A9962F0" w14:textId="368B9EC7" w:rsidR="00935779" w:rsidRPr="004A50CF" w:rsidRDefault="00935779" w:rsidP="00935779">
      <w:pPr>
        <w:spacing w:line="300" w:lineRule="auto"/>
        <w:jc w:val="center"/>
        <w:rPr>
          <w:rFonts w:eastAsia="黑体"/>
          <w:sz w:val="52"/>
        </w:rPr>
      </w:pPr>
      <w:r w:rsidRPr="004A50CF">
        <w:rPr>
          <w:rFonts w:eastAsia="黑体"/>
          <w:noProof/>
          <w:sz w:val="52"/>
        </w:rPr>
        <mc:AlternateContent>
          <mc:Choice Requires="wps">
            <w:drawing>
              <wp:anchor distT="0" distB="0" distL="114300" distR="114300" simplePos="0" relativeHeight="251672576" behindDoc="0" locked="0" layoutInCell="1" allowOverlap="1" wp14:anchorId="17D18CF8" wp14:editId="25571907">
                <wp:simplePos x="0" y="0"/>
                <wp:positionH relativeFrom="column">
                  <wp:posOffset>57150</wp:posOffset>
                </wp:positionH>
                <wp:positionV relativeFrom="paragraph">
                  <wp:posOffset>0</wp:posOffset>
                </wp:positionV>
                <wp:extent cx="5143500" cy="1584960"/>
                <wp:effectExtent l="6350" t="0" r="6350" b="254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584960"/>
                        </a:xfrm>
                        <a:prstGeom prst="rect">
                          <a:avLst/>
                        </a:prstGeom>
                        <a:solidFill>
                          <a:srgbClr val="FFFFFF"/>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0EDAA946" w14:textId="44C6A4F1" w:rsidR="00960EDA" w:rsidRPr="00685610" w:rsidRDefault="00960EDA" w:rsidP="00935779">
                            <w:pPr>
                              <w:jc w:val="center"/>
                              <w:rPr>
                                <w:rFonts w:eastAsia="黑体"/>
                                <w:b/>
                                <w:bCs/>
                                <w:sz w:val="44"/>
                                <w:szCs w:val="44"/>
                              </w:rPr>
                            </w:pPr>
                            <w:r>
                              <w:rPr>
                                <w:rFonts w:eastAsia="黑体" w:hint="eastAsia"/>
                                <w:b/>
                                <w:bCs/>
                                <w:sz w:val="44"/>
                                <w:szCs w:val="44"/>
                              </w:rPr>
                              <w:t>“区域一体化”进程中启动阶段的“安全信任”因素考察：基于欧洲两个一体化组织的实证研究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18CF8" id="矩形 16" o:spid="_x0000_s1026" style="position:absolute;left:0;text-align:left;margin-left:4.5pt;margin-top:0;width:405pt;height:12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" stroked="f" strokecolor="silver">
                <v:textbox>
                  <w:txbxContent>
                    <w:p w14:paraId="0EDAA946" w14:textId="44C6A4F1" w:rsidR="00960EDA" w:rsidRPr="00685610" w:rsidRDefault="00960EDA" w:rsidP="00935779">
                      <w:pPr>
                        <w:jc w:val="center"/>
                        <w:rPr>
                          <w:rFonts w:eastAsia="黑体"/>
                          <w:b/>
                          <w:bCs/>
                          <w:sz w:val="44"/>
                          <w:szCs w:val="44"/>
                        </w:rPr>
                      </w:pPr>
                      <w:r>
                        <w:rPr>
                          <w:rFonts w:eastAsia="黑体" w:hint="eastAsia"/>
                          <w:b/>
                          <w:bCs/>
                          <w:sz w:val="44"/>
                          <w:szCs w:val="44"/>
                        </w:rPr>
                        <w:t>“区域一体化”进程中启动阶段的“安全信任”因素考察：基于欧洲两个一体化组织的实证研究</w:t>
                      </w:r>
                    </w:p>
                  </w:txbxContent>
                </v:textbox>
              </v:rect>
            </w:pict>
          </mc:Fallback>
        </mc:AlternateContent>
      </w:r>
    </w:p>
    <w:p w14:paraId="69759642" w14:textId="77777777" w:rsidR="00935779" w:rsidRPr="004A50CF" w:rsidRDefault="00935779" w:rsidP="00935779">
      <w:pPr>
        <w:spacing w:line="300" w:lineRule="auto"/>
        <w:jc w:val="center"/>
        <w:rPr>
          <w:rFonts w:eastAsia="黑体"/>
          <w:sz w:val="52"/>
        </w:rPr>
      </w:pPr>
    </w:p>
    <w:p w14:paraId="5F125298" w14:textId="77777777" w:rsidR="00935779" w:rsidRPr="004A50CF" w:rsidRDefault="00935779" w:rsidP="00935779">
      <w:pPr>
        <w:spacing w:line="300" w:lineRule="auto"/>
        <w:jc w:val="center"/>
        <w:rPr>
          <w:rFonts w:eastAsia="仿宋_GB2312"/>
          <w:sz w:val="32"/>
        </w:rPr>
      </w:pPr>
    </w:p>
    <w:p w14:paraId="7425EC52" w14:textId="55FAE3D3" w:rsidR="00935779" w:rsidRPr="004A50CF" w:rsidRDefault="00935779" w:rsidP="00935779">
      <w:pPr>
        <w:spacing w:line="300" w:lineRule="auto"/>
        <w:jc w:val="center"/>
        <w:rPr>
          <w:rFonts w:eastAsia="仿宋_GB2312"/>
          <w:sz w:val="32"/>
        </w:rPr>
      </w:pPr>
    </w:p>
    <w:p w14:paraId="6DE7FB80" w14:textId="77777777" w:rsidR="00935779" w:rsidRPr="004A50CF" w:rsidRDefault="00935779" w:rsidP="00935779">
      <w:pPr>
        <w:spacing w:line="300" w:lineRule="auto"/>
        <w:jc w:val="center"/>
        <w:rPr>
          <w:rFonts w:eastAsia="仿宋_GB2312"/>
          <w:sz w:val="32"/>
        </w:rPr>
      </w:pPr>
    </w:p>
    <w:p w14:paraId="77A8451F" w14:textId="77777777" w:rsidR="00935779" w:rsidRPr="004A50CF" w:rsidRDefault="00935779" w:rsidP="00935779">
      <w:pPr>
        <w:spacing w:line="300" w:lineRule="auto"/>
        <w:jc w:val="center"/>
        <w:rPr>
          <w:rFonts w:eastAsia="仿宋_GB2312"/>
          <w:sz w:val="32"/>
        </w:rPr>
      </w:pPr>
    </w:p>
    <w:p w14:paraId="0D70BE8F" w14:textId="77777777" w:rsidR="00935779" w:rsidRPr="004A50CF" w:rsidRDefault="00935779" w:rsidP="00935779">
      <w:pPr>
        <w:spacing w:line="300" w:lineRule="auto"/>
        <w:jc w:val="center"/>
        <w:rPr>
          <w:rFonts w:eastAsia="仿宋_GB2312"/>
          <w:sz w:val="32"/>
        </w:rPr>
      </w:pPr>
    </w:p>
    <w:p w14:paraId="394B3703" w14:textId="77777777" w:rsidR="00935779" w:rsidRPr="004A50CF" w:rsidRDefault="00935779" w:rsidP="00935779">
      <w:pPr>
        <w:spacing w:line="300" w:lineRule="auto"/>
        <w:jc w:val="center"/>
        <w:rPr>
          <w:rFonts w:eastAsia="仿宋_GB2312"/>
          <w:sz w:val="32"/>
        </w:rPr>
      </w:pPr>
    </w:p>
    <w:p w14:paraId="158A375F" w14:textId="77777777" w:rsidR="00935779" w:rsidRPr="004A50CF" w:rsidRDefault="00935779" w:rsidP="00935779">
      <w:pPr>
        <w:spacing w:line="300" w:lineRule="auto"/>
        <w:jc w:val="center"/>
        <w:rPr>
          <w:rFonts w:eastAsia="仿宋_GB2312"/>
          <w:sz w:val="32"/>
        </w:rPr>
      </w:pPr>
    </w:p>
    <w:p w14:paraId="727B03B6" w14:textId="77777777" w:rsidR="00935779" w:rsidRPr="004A50CF" w:rsidRDefault="00935779" w:rsidP="00935779">
      <w:pPr>
        <w:spacing w:line="300" w:lineRule="auto"/>
        <w:jc w:val="center"/>
        <w:rPr>
          <w:rFonts w:eastAsia="仿宋_GB2312"/>
          <w:sz w:val="32"/>
        </w:rPr>
      </w:pPr>
    </w:p>
    <w:p w14:paraId="0664D6AA" w14:textId="77777777" w:rsidR="00935779" w:rsidRDefault="00935779" w:rsidP="00B16E79">
      <w:pPr>
        <w:jc w:val="center"/>
        <w:rPr>
          <w:b/>
          <w:sz w:val="28"/>
        </w:rPr>
      </w:pPr>
    </w:p>
    <w:p w14:paraId="658BE743" w14:textId="77777777" w:rsidR="00935779" w:rsidRDefault="00935779" w:rsidP="00B16E79">
      <w:pPr>
        <w:jc w:val="center"/>
        <w:rPr>
          <w:b/>
          <w:sz w:val="28"/>
        </w:rPr>
      </w:pPr>
    </w:p>
    <w:p w14:paraId="40FBC490" w14:textId="77777777" w:rsidR="00935779" w:rsidRDefault="00935779" w:rsidP="00935779">
      <w:pPr>
        <w:spacing w:line="300" w:lineRule="auto"/>
        <w:jc w:val="center"/>
        <w:rPr>
          <w:b/>
          <w:sz w:val="32"/>
          <w:szCs w:val="32"/>
        </w:rPr>
      </w:pPr>
    </w:p>
    <w:p w14:paraId="57D5C5D4" w14:textId="48857480" w:rsidR="00935779" w:rsidRPr="00935779" w:rsidRDefault="00935779" w:rsidP="00935779">
      <w:pPr>
        <w:spacing w:line="300" w:lineRule="auto"/>
        <w:jc w:val="center"/>
        <w:rPr>
          <w:b/>
          <w:sz w:val="32"/>
          <w:szCs w:val="32"/>
        </w:rPr>
      </w:pPr>
      <w:r w:rsidRPr="004A50CF">
        <w:rPr>
          <w:rFonts w:hint="eastAsia"/>
          <w:b/>
          <w:noProof/>
          <w:sz w:val="30"/>
          <w:szCs w:val="30"/>
        </w:rPr>
        <w:lastRenderedPageBreak/>
        <w:drawing>
          <wp:inline distT="0" distB="0" distL="0" distR="0" wp14:anchorId="73C37234" wp14:editId="2C0128BB">
            <wp:extent cx="3602355" cy="932815"/>
            <wp:effectExtent l="0" t="0" r="4445" b="6985"/>
            <wp:docPr id="29" name="图片 29" descr="t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j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2355" cy="932815"/>
                    </a:xfrm>
                    <a:prstGeom prst="rect">
                      <a:avLst/>
                    </a:prstGeom>
                    <a:noFill/>
                    <a:ln>
                      <a:noFill/>
                    </a:ln>
                  </pic:spPr>
                </pic:pic>
              </a:graphicData>
            </a:graphic>
          </wp:inline>
        </w:drawing>
      </w:r>
    </w:p>
    <w:p w14:paraId="3F134D87" w14:textId="77777777" w:rsidR="00935779" w:rsidRDefault="00935779" w:rsidP="00935779">
      <w:pPr>
        <w:tabs>
          <w:tab w:val="left" w:pos="1590"/>
        </w:tabs>
        <w:spacing w:beforeLines="100" w:before="312"/>
        <w:ind w:firstLineChars="99" w:firstLine="277"/>
        <w:jc w:val="center"/>
        <w:rPr>
          <w:sz w:val="28"/>
          <w:szCs w:val="28"/>
        </w:rPr>
      </w:pPr>
      <w:r w:rsidRPr="00970BA7">
        <w:rPr>
          <w:rFonts w:hint="eastAsia"/>
          <w:sz w:val="28"/>
          <w:szCs w:val="28"/>
        </w:rPr>
        <w:t>A dissertation submitted to</w:t>
      </w:r>
    </w:p>
    <w:p w14:paraId="62920304" w14:textId="77777777" w:rsidR="00935779" w:rsidRDefault="00935779" w:rsidP="00935779">
      <w:pPr>
        <w:tabs>
          <w:tab w:val="left" w:pos="1590"/>
        </w:tabs>
        <w:ind w:firstLineChars="99" w:firstLine="277"/>
        <w:jc w:val="center"/>
        <w:rPr>
          <w:sz w:val="28"/>
          <w:szCs w:val="28"/>
        </w:rPr>
      </w:pPr>
      <w:r w:rsidRPr="00970BA7">
        <w:rPr>
          <w:rFonts w:hint="eastAsia"/>
          <w:sz w:val="28"/>
          <w:szCs w:val="28"/>
        </w:rPr>
        <w:t>Tongji University in conformity with the requirements for</w:t>
      </w:r>
    </w:p>
    <w:p w14:paraId="168A9B87" w14:textId="7A21DAE6" w:rsidR="00935779" w:rsidRPr="00201664" w:rsidRDefault="00935779" w:rsidP="00935779">
      <w:pPr>
        <w:tabs>
          <w:tab w:val="left" w:pos="1590"/>
        </w:tabs>
        <w:ind w:firstLineChars="99" w:firstLine="277"/>
        <w:jc w:val="center"/>
        <w:rPr>
          <w:sz w:val="30"/>
          <w:szCs w:val="30"/>
        </w:rPr>
      </w:pPr>
      <w:r>
        <w:rPr>
          <w:rFonts w:hint="eastAsia"/>
          <w:sz w:val="28"/>
          <w:szCs w:val="28"/>
        </w:rPr>
        <w:t xml:space="preserve">the degree of </w:t>
      </w:r>
      <w:r w:rsidR="009C605D">
        <w:rPr>
          <w:rFonts w:hint="eastAsia"/>
          <w:sz w:val="28"/>
          <w:szCs w:val="28"/>
        </w:rPr>
        <w:t>Master in Law</w:t>
      </w:r>
    </w:p>
    <w:p w14:paraId="5E7D532C" w14:textId="71D86924" w:rsidR="00935779" w:rsidRPr="008B476D" w:rsidRDefault="00935779" w:rsidP="00935779">
      <w:pPr>
        <w:tabs>
          <w:tab w:val="left" w:pos="1590"/>
        </w:tabs>
        <w:spacing w:line="300" w:lineRule="auto"/>
        <w:rPr>
          <w:rFonts w:eastAsia="仿宋_GB2312"/>
          <w:sz w:val="32"/>
        </w:rPr>
      </w:pPr>
      <w:r>
        <w:rPr>
          <w:rFonts w:eastAsia="仿宋_GB2312"/>
          <w:noProof/>
          <w:sz w:val="32"/>
        </w:rPr>
        <mc:AlternateContent>
          <mc:Choice Requires="wps">
            <w:drawing>
              <wp:anchor distT="0" distB="0" distL="114300" distR="114300" simplePos="0" relativeHeight="251678720" behindDoc="0" locked="0" layoutInCell="1" allowOverlap="1" wp14:anchorId="4778BD1A" wp14:editId="402FBDA4">
                <wp:simplePos x="0" y="0"/>
                <wp:positionH relativeFrom="column">
                  <wp:posOffset>68580</wp:posOffset>
                </wp:positionH>
                <wp:positionV relativeFrom="paragraph">
                  <wp:posOffset>360045</wp:posOffset>
                </wp:positionV>
                <wp:extent cx="5505450" cy="1381125"/>
                <wp:effectExtent l="0" t="0" r="0" b="9525"/>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138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14:paraId="210E6C03" w14:textId="03AEB8D1" w:rsidR="00960EDA" w:rsidRPr="00A62DC1" w:rsidRDefault="00960EDA" w:rsidP="00A62DC1">
                            <w:pPr>
                              <w:jc w:val="center"/>
                              <w:rPr>
                                <w:rFonts w:ascii="Arial" w:hAnsi="Arial" w:cs="Arial"/>
                                <w:b/>
                                <w:sz w:val="32"/>
                                <w:szCs w:val="36"/>
                              </w:rPr>
                            </w:pPr>
                            <w:r w:rsidRPr="00A62DC1">
                              <w:rPr>
                                <w:rFonts w:ascii="Arial" w:eastAsia="Arial Unicode MS" w:hAnsi="Arial" w:cs="Arial" w:hint="eastAsia"/>
                                <w:b/>
                                <w:sz w:val="32"/>
                                <w:szCs w:val="36"/>
                              </w:rPr>
                              <w:t>Re</w:t>
                            </w:r>
                            <w:r w:rsidRPr="00A62DC1">
                              <w:rPr>
                                <w:rFonts w:ascii="Arial" w:eastAsia="Arial Unicode MS" w:hAnsi="Arial" w:cs="Arial"/>
                                <w:b/>
                                <w:sz w:val="32"/>
                                <w:szCs w:val="36"/>
                              </w:rPr>
                              <w:t>searching on the</w:t>
                            </w:r>
                            <w:r>
                              <w:rPr>
                                <w:rFonts w:ascii="Arial" w:eastAsia="Arial Unicode MS" w:hAnsi="Arial" w:cs="Arial"/>
                                <w:b/>
                                <w:sz w:val="32"/>
                                <w:szCs w:val="36"/>
                              </w:rPr>
                              <w:t xml:space="preserve"> Role of Security Trust in the P</w:t>
                            </w:r>
                            <w:r w:rsidRPr="00A62DC1">
                              <w:rPr>
                                <w:rFonts w:ascii="Arial" w:eastAsia="Arial Unicode MS" w:hAnsi="Arial" w:cs="Arial"/>
                                <w:b/>
                                <w:sz w:val="32"/>
                                <w:szCs w:val="36"/>
                              </w:rPr>
                              <w:t>reliminary Stage of Regional Integration Process</w:t>
                            </w:r>
                            <w:r>
                              <w:rPr>
                                <w:rFonts w:ascii="Arial" w:eastAsia="Arial Unicode MS" w:hAnsi="Arial" w:cs="Arial"/>
                                <w:b/>
                                <w:sz w:val="32"/>
                                <w:szCs w:val="36"/>
                              </w:rPr>
                              <w:t>: T</w:t>
                            </w:r>
                            <w:r w:rsidRPr="00A62DC1">
                              <w:rPr>
                                <w:rFonts w:ascii="Arial" w:eastAsia="Arial Unicode MS" w:hAnsi="Arial" w:cs="Arial"/>
                                <w:b/>
                                <w:sz w:val="32"/>
                                <w:szCs w:val="36"/>
                              </w:rPr>
                              <w:t>wo Similar Cases in Europe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8BD1A" id="矩形 25" o:spid="_x0000_s1027" style="position:absolute;left:0;text-align:left;margin-left:5.4pt;margin-top:28.35pt;width:433.5pt;height:10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" filled="f" stroked="f" strokecolor="silver">
                <v:textbox>
                  <w:txbxContent>
                    <w:p w14:paraId="210E6C03" w14:textId="03AEB8D1" w:rsidR="00960EDA" w:rsidRPr="00A62DC1" w:rsidRDefault="00960EDA" w:rsidP="00A62DC1">
                      <w:pPr>
                        <w:jc w:val="center"/>
                        <w:rPr>
                          <w:rFonts w:ascii="Arial" w:hAnsi="Arial" w:cs="Arial"/>
                          <w:b/>
                          <w:sz w:val="32"/>
                          <w:szCs w:val="36"/>
                        </w:rPr>
                      </w:pPr>
                      <w:r w:rsidRPr="00A62DC1">
                        <w:rPr>
                          <w:rFonts w:ascii="Arial" w:eastAsia="Arial Unicode MS" w:hAnsi="Arial" w:cs="Arial" w:hint="eastAsia"/>
                          <w:b/>
                          <w:sz w:val="32"/>
                          <w:szCs w:val="36"/>
                        </w:rPr>
                        <w:t>Re</w:t>
                      </w:r>
                      <w:r w:rsidRPr="00A62DC1">
                        <w:rPr>
                          <w:rFonts w:ascii="Arial" w:eastAsia="Arial Unicode MS" w:hAnsi="Arial" w:cs="Arial"/>
                          <w:b/>
                          <w:sz w:val="32"/>
                          <w:szCs w:val="36"/>
                        </w:rPr>
                        <w:t>searching on the</w:t>
                      </w:r>
                      <w:r>
                        <w:rPr>
                          <w:rFonts w:ascii="Arial" w:eastAsia="Arial Unicode MS" w:hAnsi="Arial" w:cs="Arial"/>
                          <w:b/>
                          <w:sz w:val="32"/>
                          <w:szCs w:val="36"/>
                        </w:rPr>
                        <w:t xml:space="preserve"> Role of Security Trust in the P</w:t>
                      </w:r>
                      <w:r w:rsidRPr="00A62DC1">
                        <w:rPr>
                          <w:rFonts w:ascii="Arial" w:eastAsia="Arial Unicode MS" w:hAnsi="Arial" w:cs="Arial"/>
                          <w:b/>
                          <w:sz w:val="32"/>
                          <w:szCs w:val="36"/>
                        </w:rPr>
                        <w:t>reliminary Stage of Regional Integration Process</w:t>
                      </w:r>
                      <w:r>
                        <w:rPr>
                          <w:rFonts w:ascii="Arial" w:eastAsia="Arial Unicode MS" w:hAnsi="Arial" w:cs="Arial"/>
                          <w:b/>
                          <w:sz w:val="32"/>
                          <w:szCs w:val="36"/>
                        </w:rPr>
                        <w:t>: T</w:t>
                      </w:r>
                      <w:r w:rsidRPr="00A62DC1">
                        <w:rPr>
                          <w:rFonts w:ascii="Arial" w:eastAsia="Arial Unicode MS" w:hAnsi="Arial" w:cs="Arial"/>
                          <w:b/>
                          <w:sz w:val="32"/>
                          <w:szCs w:val="36"/>
                        </w:rPr>
                        <w:t>wo Similar Cases in Europe</w:t>
                      </w:r>
                    </w:p>
                  </w:txbxContent>
                </v:textbox>
              </v:rect>
            </w:pict>
          </mc:Fallback>
        </mc:AlternateContent>
      </w:r>
    </w:p>
    <w:p w14:paraId="08ECA39E" w14:textId="77777777" w:rsidR="00935779" w:rsidRPr="008B476D" w:rsidRDefault="00935779" w:rsidP="00935779">
      <w:pPr>
        <w:spacing w:line="300" w:lineRule="auto"/>
        <w:jc w:val="center"/>
        <w:rPr>
          <w:rFonts w:eastAsia="仿宋_GB2312"/>
          <w:sz w:val="32"/>
        </w:rPr>
      </w:pPr>
    </w:p>
    <w:p w14:paraId="794D95B3" w14:textId="31959BBD" w:rsidR="00935779" w:rsidRPr="00D870CD" w:rsidRDefault="00935779" w:rsidP="00935779">
      <w:pPr>
        <w:rPr>
          <w:rFonts w:eastAsia="仿宋_GB2312"/>
          <w:sz w:val="32"/>
        </w:rPr>
      </w:pPr>
    </w:p>
    <w:p w14:paraId="3074E1CC" w14:textId="09E8159D" w:rsidR="00935779" w:rsidRPr="00D870CD" w:rsidRDefault="00935779" w:rsidP="00935779">
      <w:pPr>
        <w:rPr>
          <w:rFonts w:eastAsia="仿宋_GB2312"/>
          <w:sz w:val="32"/>
        </w:rPr>
      </w:pPr>
    </w:p>
    <w:p w14:paraId="0F072CFF" w14:textId="20CA4AC1" w:rsidR="00935779" w:rsidRPr="00D870CD" w:rsidRDefault="00935779" w:rsidP="00935779">
      <w:pPr>
        <w:rPr>
          <w:rFonts w:eastAsia="仿宋_GB2312"/>
          <w:sz w:val="32"/>
        </w:rPr>
      </w:pPr>
    </w:p>
    <w:p w14:paraId="2155FCF8" w14:textId="059E3F90" w:rsidR="00935779" w:rsidRDefault="00935779" w:rsidP="00935779">
      <w:pPr>
        <w:rPr>
          <w:rFonts w:eastAsia="仿宋_GB2312"/>
          <w:sz w:val="32"/>
        </w:rPr>
      </w:pPr>
    </w:p>
    <w:p w14:paraId="7AD670C2" w14:textId="77777777" w:rsidR="00935779" w:rsidRPr="00D870CD" w:rsidRDefault="00935779" w:rsidP="00935779">
      <w:pPr>
        <w:rPr>
          <w:rFonts w:eastAsia="仿宋_GB2312"/>
          <w:sz w:val="32"/>
        </w:rPr>
      </w:pPr>
    </w:p>
    <w:p w14:paraId="0FB0CB4D" w14:textId="77777777" w:rsidR="00935779" w:rsidRPr="00D870CD" w:rsidRDefault="00935779" w:rsidP="00935779">
      <w:pPr>
        <w:rPr>
          <w:rFonts w:eastAsia="仿宋_GB2312"/>
          <w:sz w:val="32"/>
        </w:rPr>
      </w:pPr>
    </w:p>
    <w:p w14:paraId="0C73F02A" w14:textId="77777777" w:rsidR="00935779" w:rsidRPr="00D870CD" w:rsidRDefault="00935779" w:rsidP="00935779">
      <w:pPr>
        <w:rPr>
          <w:rFonts w:eastAsia="仿宋_GB2312"/>
          <w:sz w:val="32"/>
        </w:rPr>
      </w:pPr>
    </w:p>
    <w:p w14:paraId="56D12EA8" w14:textId="77777777" w:rsidR="00935779" w:rsidRPr="00D870CD" w:rsidRDefault="00935779" w:rsidP="00935779">
      <w:pPr>
        <w:rPr>
          <w:rFonts w:eastAsia="仿宋_GB2312"/>
          <w:sz w:val="32"/>
        </w:rPr>
      </w:pPr>
    </w:p>
    <w:p w14:paraId="31F7D419" w14:textId="77777777" w:rsidR="00935779" w:rsidRPr="00D870CD" w:rsidRDefault="00935779" w:rsidP="00935779">
      <w:pPr>
        <w:rPr>
          <w:rFonts w:eastAsia="仿宋_GB2312"/>
          <w:sz w:val="32"/>
        </w:rPr>
      </w:pPr>
    </w:p>
    <w:p w14:paraId="79C842CF" w14:textId="725908A3" w:rsidR="00935779" w:rsidRDefault="00457F95" w:rsidP="00935779">
      <w:pPr>
        <w:jc w:val="center"/>
        <w:rPr>
          <w:bCs/>
          <w:sz w:val="32"/>
          <w:szCs w:val="32"/>
        </w:rPr>
      </w:pPr>
      <w:r>
        <w:rPr>
          <w:rFonts w:hint="eastAsia"/>
          <w:bCs/>
          <w:sz w:val="32"/>
          <w:szCs w:val="32"/>
        </w:rPr>
        <w:t xml:space="preserve">March </w:t>
      </w:r>
      <w:r w:rsidR="00935779" w:rsidRPr="00755526">
        <w:rPr>
          <w:rFonts w:hint="eastAsia"/>
          <w:bCs/>
          <w:sz w:val="32"/>
          <w:szCs w:val="32"/>
        </w:rPr>
        <w:t>201</w:t>
      </w:r>
      <w:r w:rsidR="009C605D">
        <w:rPr>
          <w:rFonts w:hint="eastAsia"/>
          <w:bCs/>
          <w:sz w:val="32"/>
          <w:szCs w:val="32"/>
        </w:rPr>
        <w:t>7</w:t>
      </w:r>
    </w:p>
    <w:p w14:paraId="59185675" w14:textId="77777777" w:rsidR="00946B2D" w:rsidRPr="00755526" w:rsidRDefault="00946B2D" w:rsidP="00935779">
      <w:pPr>
        <w:jc w:val="center"/>
        <w:rPr>
          <w:rFonts w:eastAsia="仿宋_GB2312"/>
          <w:sz w:val="32"/>
          <w:szCs w:val="32"/>
        </w:rPr>
      </w:pPr>
    </w:p>
    <w:p w14:paraId="6D248264" w14:textId="77777777" w:rsidR="00935779" w:rsidRPr="004A50CF" w:rsidRDefault="00935779" w:rsidP="00935779">
      <w:pPr>
        <w:spacing w:line="300" w:lineRule="auto"/>
        <w:jc w:val="center"/>
        <w:rPr>
          <w:rFonts w:eastAsia="黑体"/>
          <w:b/>
          <w:sz w:val="36"/>
          <w:szCs w:val="30"/>
        </w:rPr>
      </w:pPr>
      <w:r w:rsidRPr="004A50CF">
        <w:rPr>
          <w:rFonts w:eastAsia="黑体" w:hint="eastAsia"/>
          <w:b/>
          <w:sz w:val="36"/>
          <w:szCs w:val="30"/>
        </w:rPr>
        <w:lastRenderedPageBreak/>
        <w:t>学位论文版权使用授权书</w:t>
      </w:r>
    </w:p>
    <w:p w14:paraId="2CAB2CF1" w14:textId="77777777" w:rsidR="00935779" w:rsidRPr="004A50CF" w:rsidRDefault="00935779" w:rsidP="00935779">
      <w:pPr>
        <w:spacing w:line="300" w:lineRule="auto"/>
        <w:jc w:val="center"/>
        <w:rPr>
          <w:rFonts w:eastAsia="黑体"/>
          <w:b/>
          <w:sz w:val="36"/>
          <w:szCs w:val="30"/>
        </w:rPr>
      </w:pPr>
    </w:p>
    <w:p w14:paraId="3DE7E1B5" w14:textId="77777777" w:rsidR="00935779" w:rsidRPr="004A50CF" w:rsidRDefault="00935779" w:rsidP="00935779">
      <w:pPr>
        <w:pStyle w:val="af3"/>
      </w:pPr>
      <w:r w:rsidRPr="004A50CF">
        <w:rPr>
          <w:rFonts w:hint="eastAsia"/>
        </w:rPr>
        <w:t>本人完全了解同济大学关于收集、保存、使用学位论文的规定，同意如下各项内容：按照学校要求提交学位论文的印刷本和电子版本；学校有权保存学位论文的印刷本和电子版，并采用影印、缩印、扫描、数字化或其它手段保存论文；学校有权提供目录检索以及提供本学位论文全文或者部分的阅览服务；学校有权按有关规定向国家有关部门或者机构送交论文的复印件和电子版；在不以赢利为目的的前提下，学校可以适当复制论文的部分或全部内容用于学术活动。</w:t>
      </w:r>
    </w:p>
    <w:p w14:paraId="03CAB386" w14:textId="77777777" w:rsidR="00935779" w:rsidRPr="004A50CF" w:rsidRDefault="00935779" w:rsidP="00935779">
      <w:pPr>
        <w:pStyle w:val="af3"/>
      </w:pPr>
    </w:p>
    <w:p w14:paraId="1255DC32" w14:textId="77777777" w:rsidR="00935779" w:rsidRPr="004A50CF" w:rsidRDefault="00935779" w:rsidP="00935779">
      <w:pPr>
        <w:pStyle w:val="af3"/>
      </w:pPr>
    </w:p>
    <w:p w14:paraId="02ED2CB4" w14:textId="77777777" w:rsidR="00935779" w:rsidRPr="004A50CF" w:rsidRDefault="00935779" w:rsidP="00935779">
      <w:pPr>
        <w:pStyle w:val="af3"/>
      </w:pPr>
      <w:r>
        <w:rPr>
          <w:rFonts w:hint="eastAsia"/>
        </w:rPr>
        <w:t xml:space="preserve">                       </w:t>
      </w:r>
      <w:r w:rsidRPr="004A50CF">
        <w:rPr>
          <w:rFonts w:hint="eastAsia"/>
        </w:rPr>
        <w:t>学位论文作者签名：</w:t>
      </w:r>
    </w:p>
    <w:p w14:paraId="5FD8B441" w14:textId="77777777" w:rsidR="00935779" w:rsidRPr="004A50CF" w:rsidRDefault="00935779" w:rsidP="00935779">
      <w:pPr>
        <w:pStyle w:val="af3"/>
        <w:ind w:firstLineChars="400" w:firstLine="1120"/>
      </w:pPr>
      <w:r w:rsidRPr="004A50CF">
        <w:rPr>
          <w:rFonts w:hint="eastAsia"/>
        </w:rPr>
        <w:t xml:space="preserve">                               </w:t>
      </w:r>
      <w:r>
        <w:rPr>
          <w:rFonts w:hint="eastAsia"/>
        </w:rPr>
        <w:t xml:space="preserve">       </w:t>
      </w:r>
      <w:r w:rsidRPr="004A50CF">
        <w:rPr>
          <w:rFonts w:hint="eastAsia"/>
        </w:rPr>
        <w:t>年</w:t>
      </w:r>
      <w:r w:rsidRPr="004A50CF">
        <w:rPr>
          <w:rFonts w:hint="eastAsia"/>
        </w:rPr>
        <w:t xml:space="preserve">   </w:t>
      </w:r>
      <w:r w:rsidRPr="004A50CF">
        <w:rPr>
          <w:rFonts w:hint="eastAsia"/>
        </w:rPr>
        <w:t>月</w:t>
      </w:r>
      <w:r w:rsidRPr="004A50CF">
        <w:rPr>
          <w:rFonts w:hint="eastAsia"/>
        </w:rPr>
        <w:t xml:space="preserve">   </w:t>
      </w:r>
      <w:r w:rsidRPr="004A50CF">
        <w:rPr>
          <w:rFonts w:hint="eastAsia"/>
        </w:rPr>
        <w:t>日</w:t>
      </w:r>
      <w:r w:rsidRPr="004A50CF">
        <w:rPr>
          <w:rFonts w:hint="eastAsia"/>
        </w:rPr>
        <w:t xml:space="preserve">   </w:t>
      </w:r>
    </w:p>
    <w:p w14:paraId="17880AAB" w14:textId="77777777" w:rsidR="00935779" w:rsidRPr="004A50CF" w:rsidRDefault="00935779" w:rsidP="00935779">
      <w:pPr>
        <w:spacing w:line="300" w:lineRule="auto"/>
        <w:jc w:val="center"/>
        <w:rPr>
          <w:rFonts w:eastAsia="黑体"/>
          <w:b/>
          <w:sz w:val="36"/>
          <w:szCs w:val="30"/>
        </w:rPr>
      </w:pPr>
      <w:r w:rsidRPr="004A50CF">
        <w:rPr>
          <w:rFonts w:eastAsia="黑体"/>
          <w:b/>
          <w:sz w:val="36"/>
          <w:szCs w:val="30"/>
        </w:rPr>
        <w:br w:type="page"/>
      </w:r>
    </w:p>
    <w:p w14:paraId="6EC983F4" w14:textId="00D7797B" w:rsidR="009C605D" w:rsidRPr="004A50CF" w:rsidRDefault="009C605D" w:rsidP="009C605D">
      <w:pPr>
        <w:spacing w:line="300" w:lineRule="auto"/>
        <w:jc w:val="center"/>
        <w:rPr>
          <w:rFonts w:eastAsia="黑体"/>
          <w:b/>
          <w:sz w:val="36"/>
          <w:szCs w:val="30"/>
        </w:rPr>
      </w:pPr>
      <w:r w:rsidRPr="004A50CF">
        <w:rPr>
          <w:rFonts w:eastAsia="黑体" w:hint="eastAsia"/>
          <w:b/>
          <w:sz w:val="36"/>
          <w:szCs w:val="30"/>
        </w:rPr>
        <w:lastRenderedPageBreak/>
        <w:t>同济大学学位论文原创性声明</w:t>
      </w:r>
    </w:p>
    <w:p w14:paraId="43D82479" w14:textId="77777777" w:rsidR="009C605D" w:rsidRPr="004A50CF" w:rsidRDefault="009C605D" w:rsidP="009C605D">
      <w:pPr>
        <w:spacing w:line="300" w:lineRule="auto"/>
        <w:jc w:val="center"/>
        <w:rPr>
          <w:b/>
          <w:sz w:val="30"/>
          <w:szCs w:val="30"/>
        </w:rPr>
      </w:pPr>
    </w:p>
    <w:p w14:paraId="55FC011C" w14:textId="77777777" w:rsidR="009C605D" w:rsidRPr="004A50CF" w:rsidRDefault="009C605D" w:rsidP="009C605D">
      <w:pPr>
        <w:ind w:firstLineChars="200" w:firstLine="560"/>
        <w:rPr>
          <w:sz w:val="28"/>
          <w:szCs w:val="28"/>
        </w:rPr>
      </w:pPr>
      <w:r w:rsidRPr="004A50CF">
        <w:rPr>
          <w:rFonts w:hint="eastAsia"/>
          <w:sz w:val="28"/>
          <w:szCs w:val="28"/>
        </w:rPr>
        <w:t>本人郑重声明：所呈交的学位论文，是本人在导师指导下，进行研究工作所取得的成果。除文中已经注明引用的内容外，本学位论文的研究成果不包含任何他人创作的、已公开发表或者没有公开发表的作品的内容。对本论文所涉及的研究工作做出贡献的其他个人和集体，均已在文中以明确方式标明。本学位论文原创性声明的法律责任由本人承担。</w:t>
      </w:r>
    </w:p>
    <w:p w14:paraId="2DAD2B47" w14:textId="77777777" w:rsidR="009C605D" w:rsidRDefault="009C605D" w:rsidP="009C605D">
      <w:pPr>
        <w:spacing w:before="480" w:after="360"/>
        <w:rPr>
          <w:sz w:val="28"/>
          <w:szCs w:val="28"/>
        </w:rPr>
      </w:pPr>
    </w:p>
    <w:p w14:paraId="156497C6" w14:textId="77777777" w:rsidR="009C605D" w:rsidRPr="004A50CF" w:rsidRDefault="009C605D" w:rsidP="009C605D">
      <w:pPr>
        <w:spacing w:before="480" w:after="360"/>
        <w:rPr>
          <w:rFonts w:ascii="黑体" w:eastAsia="黑体" w:hAnsi="宋体"/>
        </w:rPr>
      </w:pPr>
    </w:p>
    <w:p w14:paraId="676214C3" w14:textId="77777777" w:rsidR="009C605D" w:rsidRPr="004A50CF" w:rsidRDefault="009C605D" w:rsidP="009C605D">
      <w:pPr>
        <w:pStyle w:val="af3"/>
      </w:pPr>
      <w:r>
        <w:rPr>
          <w:rFonts w:hint="eastAsia"/>
        </w:rPr>
        <w:t xml:space="preserve">                       </w:t>
      </w:r>
      <w:r w:rsidRPr="004A50CF">
        <w:rPr>
          <w:rFonts w:hint="eastAsia"/>
        </w:rPr>
        <w:t>学位论文作者签名：</w:t>
      </w:r>
    </w:p>
    <w:p w14:paraId="38C3721A" w14:textId="4F1F359C" w:rsidR="009C605D" w:rsidRPr="004A50CF" w:rsidRDefault="009C605D" w:rsidP="009C605D">
      <w:pPr>
        <w:spacing w:line="300" w:lineRule="auto"/>
        <w:jc w:val="center"/>
        <w:rPr>
          <w:sz w:val="28"/>
          <w:szCs w:val="28"/>
        </w:rPr>
        <w:sectPr w:rsidR="009C605D" w:rsidRPr="004A50CF" w:rsidSect="00703DE3">
          <w:pgSz w:w="11906" w:h="16838"/>
          <w:pgMar w:top="1440" w:right="1797" w:bottom="1440" w:left="1797" w:header="1134" w:footer="1134" w:gutter="0"/>
          <w:pgNumType w:fmt="upperRoman" w:start="1"/>
          <w:cols w:space="425"/>
          <w:docGrid w:type="lines" w:linePitch="312"/>
        </w:sectPr>
      </w:pPr>
      <w:r w:rsidRPr="004A50CF">
        <w:rPr>
          <w:rFonts w:hint="eastAsia"/>
          <w:sz w:val="28"/>
          <w:szCs w:val="28"/>
        </w:rPr>
        <w:t xml:space="preserve">                                 </w:t>
      </w:r>
      <w:r>
        <w:rPr>
          <w:rFonts w:hint="eastAsia"/>
          <w:sz w:val="28"/>
          <w:szCs w:val="28"/>
        </w:rPr>
        <w:t xml:space="preserve">          </w:t>
      </w:r>
      <w:r w:rsidRPr="004A50CF">
        <w:rPr>
          <w:rFonts w:hint="eastAsia"/>
          <w:sz w:val="28"/>
          <w:szCs w:val="28"/>
        </w:rPr>
        <w:t xml:space="preserve"> </w:t>
      </w:r>
      <w:r w:rsidRPr="004A50CF">
        <w:rPr>
          <w:rFonts w:hint="eastAsia"/>
          <w:sz w:val="28"/>
          <w:szCs w:val="28"/>
        </w:rPr>
        <w:t>年</w:t>
      </w:r>
      <w:r w:rsidRPr="004A50CF">
        <w:rPr>
          <w:rFonts w:hint="eastAsia"/>
          <w:sz w:val="28"/>
          <w:szCs w:val="28"/>
        </w:rPr>
        <w:t xml:space="preserve">    </w:t>
      </w:r>
      <w:r w:rsidRPr="004A50CF">
        <w:rPr>
          <w:rFonts w:hint="eastAsia"/>
          <w:sz w:val="28"/>
          <w:szCs w:val="28"/>
        </w:rPr>
        <w:t>月</w:t>
      </w:r>
      <w:r w:rsidRPr="004A50CF">
        <w:rPr>
          <w:rFonts w:hint="eastAsia"/>
          <w:sz w:val="28"/>
          <w:szCs w:val="28"/>
        </w:rPr>
        <w:t xml:space="preserve">     </w:t>
      </w:r>
    </w:p>
    <w:p w14:paraId="1CDF11F9" w14:textId="5F52C6B7" w:rsidR="0075562B" w:rsidRPr="004A50CF" w:rsidRDefault="0075562B" w:rsidP="0075562B">
      <w:pPr>
        <w:spacing w:before="480" w:after="360"/>
        <w:jc w:val="center"/>
        <w:rPr>
          <w:rFonts w:eastAsia="黑体"/>
          <w:b/>
          <w:sz w:val="32"/>
          <w:szCs w:val="32"/>
        </w:rPr>
      </w:pPr>
      <w:r w:rsidRPr="004A50CF">
        <w:rPr>
          <w:rFonts w:eastAsia="黑体" w:hint="eastAsia"/>
          <w:b/>
          <w:sz w:val="32"/>
          <w:szCs w:val="32"/>
        </w:rPr>
        <w:lastRenderedPageBreak/>
        <w:t>摘要</w:t>
      </w:r>
    </w:p>
    <w:p w14:paraId="38D41D1D" w14:textId="61BA1D86" w:rsidR="002C4AD7" w:rsidRPr="0043108C" w:rsidRDefault="00EF6463" w:rsidP="0043108C">
      <w:pPr>
        <w:spacing w:after="0" w:line="400" w:lineRule="exact"/>
        <w:ind w:firstLine="420"/>
        <w:rPr>
          <w:rFonts w:ascii="宋体" w:eastAsia="宋体" w:hAnsi="宋体" w:cs="Times New Roman"/>
        </w:rPr>
      </w:pPr>
      <w:r>
        <w:rPr>
          <w:rFonts w:ascii="宋体" w:eastAsia="宋体" w:hAnsi="宋体" w:cs="Times New Roman" w:hint="eastAsia"/>
        </w:rPr>
        <w:t>1958</w:t>
      </w:r>
      <w:r w:rsidR="001E276E">
        <w:rPr>
          <w:rFonts w:ascii="宋体" w:eastAsia="宋体" w:hAnsi="宋体" w:cs="Times New Roman" w:hint="eastAsia"/>
        </w:rPr>
        <w:t>年《罗马条约》生效以来，西欧国家基本实现了在经济领域的一体化</w:t>
      </w:r>
      <w:r>
        <w:rPr>
          <w:rFonts w:ascii="宋体" w:eastAsia="宋体" w:hAnsi="宋体" w:cs="Times New Roman" w:hint="eastAsia"/>
        </w:rPr>
        <w:t>，正处于政治军事一体化的发展新阶段。“欧洲共同体”成员国通过让渡自己的主权，建立一个具有普遍约束力的超国家机构，开始“用一个声音说话”，从而形成了一个在国际政治舞台上一支举足轻重的力量。</w:t>
      </w:r>
      <w:r w:rsidR="0043108C">
        <w:rPr>
          <w:rFonts w:ascii="宋体" w:eastAsia="宋体" w:hAnsi="宋体" w:cs="Times New Roman" w:hint="eastAsia"/>
        </w:rPr>
        <w:t>与“欧洲共同体”一体化发展高歌猛进形成鲜明对比的是，1949年成立主要由东欧国家组成的“经济互助委员会”则面临着发展停滞的困境，并伴随着冷战的结束而崩溃。为什么在同样时代背景下的两个一体化组织却有着不同的命运？</w:t>
      </w:r>
    </w:p>
    <w:p w14:paraId="1BE13EF3" w14:textId="48389C26" w:rsidR="00A33791" w:rsidRDefault="0043108C" w:rsidP="0043108C">
      <w:pPr>
        <w:spacing w:after="0" w:line="400" w:lineRule="exact"/>
        <w:ind w:firstLine="420"/>
        <w:rPr>
          <w:rFonts w:ascii="宋体" w:eastAsia="宋体" w:hAnsi="宋体" w:cs="Times New Roman"/>
        </w:rPr>
      </w:pPr>
      <w:r>
        <w:rPr>
          <w:rFonts w:ascii="宋体" w:eastAsia="宋体" w:hAnsi="宋体" w:cs="Times New Roman" w:hint="eastAsia"/>
        </w:rPr>
        <w:t>文章拟提出一个核心假设，即区域</w:t>
      </w:r>
      <w:r w:rsidR="00A33791" w:rsidRPr="00A33791">
        <w:rPr>
          <w:rFonts w:ascii="宋体" w:eastAsia="宋体" w:hAnsi="宋体" w:cs="Times New Roman" w:hint="eastAsia"/>
        </w:rPr>
        <w:t>一体化初期阶段国家之间的</w:t>
      </w:r>
      <w:r>
        <w:rPr>
          <w:rFonts w:ascii="宋体" w:eastAsia="宋体" w:hAnsi="宋体" w:cs="Times New Roman" w:hint="eastAsia"/>
        </w:rPr>
        <w:t>“</w:t>
      </w:r>
      <w:r w:rsidR="00A33791" w:rsidRPr="00A33791">
        <w:rPr>
          <w:rFonts w:ascii="宋体" w:eastAsia="宋体" w:hAnsi="宋体" w:cs="Times New Roman" w:hint="eastAsia"/>
        </w:rPr>
        <w:t>安全信任</w:t>
      </w:r>
      <w:r>
        <w:rPr>
          <w:rFonts w:ascii="宋体" w:eastAsia="宋体" w:hAnsi="宋体" w:cs="Times New Roman" w:hint="eastAsia"/>
        </w:rPr>
        <w:t>”</w:t>
      </w:r>
      <w:r w:rsidR="00A33791" w:rsidRPr="00A33791">
        <w:rPr>
          <w:rFonts w:ascii="宋体" w:eastAsia="宋体" w:hAnsi="宋体" w:cs="Times New Roman" w:hint="eastAsia"/>
        </w:rPr>
        <w:t>关系建立，对区域一体化合作未来的深入推进至关重要。</w:t>
      </w:r>
      <w:r w:rsidR="00221605">
        <w:rPr>
          <w:rFonts w:ascii="宋体" w:eastAsia="宋体" w:hAnsi="宋体" w:cs="Times New Roman" w:hint="eastAsia"/>
        </w:rPr>
        <w:t>当国家之间的“安全信任”关系得到成功构建后</w:t>
      </w:r>
      <w:r w:rsidR="000361DE">
        <w:rPr>
          <w:rFonts w:ascii="宋体" w:eastAsia="宋体" w:hAnsi="宋体" w:cs="Times New Roman" w:hint="eastAsia"/>
        </w:rPr>
        <w:t>，</w:t>
      </w:r>
      <w:r w:rsidR="001F56D7">
        <w:rPr>
          <w:rFonts w:ascii="宋体" w:eastAsia="宋体" w:hAnsi="宋体" w:cs="Times New Roman" w:hint="eastAsia"/>
        </w:rPr>
        <w:t>一体化组织</w:t>
      </w:r>
      <w:r w:rsidR="00B01FA9">
        <w:rPr>
          <w:rFonts w:ascii="宋体" w:eastAsia="宋体" w:hAnsi="宋体" w:cs="Times New Roman" w:hint="eastAsia"/>
        </w:rPr>
        <w:t>会产生三个结果：1）</w:t>
      </w:r>
      <w:r w:rsidR="001F56D7">
        <w:rPr>
          <w:rFonts w:ascii="宋体" w:eastAsia="宋体" w:hAnsi="宋体" w:cs="Times New Roman" w:hint="eastAsia"/>
        </w:rPr>
        <w:t>“安全信任”关系建立之后，成员国国政府和国内社会公众会支持本国政府进一步加强与其他国家的一体化合作；2）“安全信任”关系建立之后，各成员国会</w:t>
      </w:r>
      <w:r w:rsidR="00F26447">
        <w:rPr>
          <w:rFonts w:ascii="宋体" w:eastAsia="宋体" w:hAnsi="宋体" w:cs="Times New Roman" w:hint="eastAsia"/>
        </w:rPr>
        <w:t>更容易</w:t>
      </w:r>
      <w:r w:rsidR="001F56D7">
        <w:rPr>
          <w:rFonts w:ascii="宋体" w:eastAsia="宋体" w:hAnsi="宋体" w:cs="Times New Roman" w:hint="eastAsia"/>
        </w:rPr>
        <w:t>在“高级政治”领域开展合作；3）</w:t>
      </w:r>
      <w:r w:rsidR="00F26447">
        <w:rPr>
          <w:rFonts w:ascii="宋体" w:eastAsia="宋体" w:hAnsi="宋体" w:cs="Times New Roman" w:hint="eastAsia"/>
        </w:rPr>
        <w:t>“安全信任”关系建立之后，各成员国之间的政治、经济和社会关系会朝着更加高密度，更平等的方向发展。</w:t>
      </w:r>
    </w:p>
    <w:p w14:paraId="3958F8FB" w14:textId="6AFAB8E4" w:rsidR="00A33791" w:rsidRPr="00A33791" w:rsidRDefault="00F26447" w:rsidP="00F26447">
      <w:pPr>
        <w:spacing w:after="0" w:line="400" w:lineRule="exact"/>
        <w:ind w:firstLine="420"/>
        <w:rPr>
          <w:rFonts w:ascii="宋体" w:eastAsia="宋体" w:hAnsi="宋体" w:cs="Times New Roman"/>
        </w:rPr>
      </w:pPr>
      <w:r>
        <w:rPr>
          <w:rFonts w:ascii="宋体" w:eastAsia="宋体" w:hAnsi="宋体" w:cs="Times New Roman" w:hint="eastAsia"/>
        </w:rPr>
        <w:t>文章通过对几乎同时期的两个欧洲一体化组织，“欧洲共同体”和“经济互助委员会”进行实证考察，通过相异案例研究的方法对上述假设和理论预测进行检验。文章认为，“欧洲共同体”从初期启动阶段之后能够持续推进一体化进程的原因就在于，“欧洲共同体”最初的成员国之间在“欧洲煤钢共同体”建立的基础上成功实现了成员国之间的“安全信任”关系的构建，反之“经济互助委员会”从成立之初就是一个相互猜疑相互防范的公家联合，没有建立稳固的国家间信任关系，最终走向灭亡。</w:t>
      </w:r>
    </w:p>
    <w:p w14:paraId="35298699" w14:textId="755FB216" w:rsidR="00A33791" w:rsidRPr="00A33791" w:rsidRDefault="00A33791" w:rsidP="00A33791">
      <w:pPr>
        <w:spacing w:after="0" w:line="400" w:lineRule="exact"/>
        <w:rPr>
          <w:rFonts w:ascii="宋体" w:eastAsia="宋体" w:hAnsi="宋体" w:cs="Times New Roman"/>
        </w:rPr>
      </w:pPr>
      <w:r w:rsidRPr="00A33791">
        <w:rPr>
          <w:rFonts w:ascii="宋体" w:eastAsia="宋体" w:hAnsi="宋体" w:cs="Times New Roman" w:hint="eastAsia"/>
        </w:rPr>
        <w:t xml:space="preserve">    </w:t>
      </w:r>
      <w:r w:rsidR="00F26447">
        <w:rPr>
          <w:rFonts w:ascii="宋体" w:eastAsia="宋体" w:hAnsi="宋体" w:cs="Times New Roman" w:hint="eastAsia"/>
        </w:rPr>
        <w:t>最后，</w:t>
      </w:r>
      <w:r w:rsidR="00DD096A">
        <w:rPr>
          <w:rFonts w:ascii="宋体" w:eastAsia="宋体" w:hAnsi="宋体" w:cs="Times New Roman" w:hint="eastAsia"/>
        </w:rPr>
        <w:t>文章为普遍的一体化组织未来发展提供了一些建议。</w:t>
      </w:r>
    </w:p>
    <w:p w14:paraId="2F118070" w14:textId="77777777" w:rsidR="00DD096A" w:rsidRDefault="00DD096A" w:rsidP="0075562B">
      <w:pPr>
        <w:spacing w:line="400" w:lineRule="exact"/>
        <w:rPr>
          <w:rFonts w:ascii="宋体" w:hAnsi="宋体"/>
          <w:b/>
          <w:bCs/>
        </w:rPr>
      </w:pPr>
    </w:p>
    <w:p w14:paraId="4D790FF2" w14:textId="77777777" w:rsidR="00DD096A" w:rsidRDefault="00DD096A" w:rsidP="0075562B">
      <w:pPr>
        <w:spacing w:line="400" w:lineRule="exact"/>
        <w:rPr>
          <w:rFonts w:ascii="宋体" w:hAnsi="宋体"/>
          <w:b/>
          <w:bCs/>
        </w:rPr>
      </w:pPr>
    </w:p>
    <w:p w14:paraId="386586CA" w14:textId="77777777" w:rsidR="00DD096A" w:rsidRPr="00DD096A" w:rsidRDefault="00DD096A" w:rsidP="0075562B">
      <w:pPr>
        <w:spacing w:line="400" w:lineRule="exact"/>
        <w:rPr>
          <w:rFonts w:ascii="宋体" w:hAnsi="宋体"/>
          <w:b/>
          <w:bCs/>
        </w:rPr>
      </w:pPr>
    </w:p>
    <w:p w14:paraId="1D2A328B" w14:textId="1906E269" w:rsidR="0075562B" w:rsidRPr="004A50CF" w:rsidRDefault="0075562B" w:rsidP="00CD29FF">
      <w:pPr>
        <w:rPr>
          <w:rFonts w:ascii="宋体" w:hAnsi="宋体"/>
        </w:rPr>
        <w:sectPr w:rsidR="0075562B" w:rsidRPr="004A50CF" w:rsidSect="00703DE3">
          <w:headerReference w:type="even" r:id="rId9"/>
          <w:headerReference w:type="default" r:id="rId10"/>
          <w:footerReference w:type="default" r:id="rId11"/>
          <w:headerReference w:type="first" r:id="rId12"/>
          <w:pgSz w:w="11906" w:h="16838"/>
          <w:pgMar w:top="1440" w:right="1797" w:bottom="1440" w:left="1797" w:header="1134" w:footer="1134" w:gutter="0"/>
          <w:pgNumType w:fmt="upperRoman" w:start="1"/>
          <w:cols w:space="425"/>
          <w:docGrid w:type="lines" w:linePitch="312"/>
        </w:sectPr>
      </w:pPr>
      <w:r w:rsidRPr="004A50CF">
        <w:rPr>
          <w:rFonts w:ascii="宋体" w:hAnsi="宋体" w:hint="eastAsia"/>
          <w:b/>
          <w:bCs/>
        </w:rPr>
        <w:t>关键词</w:t>
      </w:r>
      <w:r w:rsidR="00CD29FF">
        <w:rPr>
          <w:rFonts w:ascii="宋体" w:hAnsi="宋体" w:hint="eastAsia"/>
        </w:rPr>
        <w:t>：区域一体化，欧洲</w:t>
      </w:r>
      <w:r w:rsidR="00CD29FF">
        <w:rPr>
          <w:rFonts w:ascii="宋体" w:hAnsi="宋体"/>
        </w:rPr>
        <w:t>共同体</w:t>
      </w:r>
      <w:r w:rsidR="00987F7A">
        <w:rPr>
          <w:rFonts w:ascii="宋体" w:hAnsi="宋体" w:hint="eastAsia"/>
        </w:rPr>
        <w:t>，经济互助委员会，安全</w:t>
      </w:r>
    </w:p>
    <w:p w14:paraId="50FF78A1" w14:textId="7EDFDDE0" w:rsidR="00AA01A4" w:rsidRPr="00987F7A" w:rsidRDefault="00AA01A4" w:rsidP="00987F7A">
      <w:pPr>
        <w:spacing w:before="480" w:after="360"/>
        <w:rPr>
          <w:rFonts w:ascii="Arial" w:hAnsi="Arial" w:cs="Arial" w:hint="eastAsia"/>
          <w:b/>
          <w:bCs/>
          <w:sz w:val="32"/>
          <w:szCs w:val="32"/>
        </w:rPr>
      </w:pPr>
    </w:p>
    <w:sdt>
      <w:sdtPr>
        <w:rPr>
          <w:rFonts w:asciiTheme="minorHAnsi" w:eastAsiaTheme="minorEastAsia" w:hAnsiTheme="minorHAnsi" w:cstheme="minorBidi"/>
          <w:b/>
          <w:bCs/>
          <w:color w:val="auto"/>
          <w:kern w:val="2"/>
          <w:sz w:val="24"/>
          <w:szCs w:val="24"/>
          <w:lang w:eastAsia="zh-CN"/>
        </w:rPr>
        <w:id w:val="1861466474"/>
        <w:docPartObj>
          <w:docPartGallery w:val="Table of Contents"/>
          <w:docPartUnique/>
        </w:docPartObj>
      </w:sdtPr>
      <w:sdtContent>
        <w:sdt>
          <w:sdtPr>
            <w:rPr>
              <w:rFonts w:asciiTheme="minorHAnsi" w:eastAsiaTheme="minorEastAsia" w:hAnsiTheme="minorHAnsi" w:cstheme="minorBidi"/>
              <w:b/>
              <w:bCs/>
              <w:color w:val="auto"/>
              <w:kern w:val="2"/>
              <w:sz w:val="24"/>
              <w:szCs w:val="24"/>
              <w:lang w:eastAsia="zh-CN"/>
            </w:rPr>
            <w:id w:val="284017964"/>
          </w:sdtPr>
          <w:sdtContent>
            <w:p w14:paraId="405091D2" w14:textId="5E31CC5D" w:rsidR="006009B0" w:rsidRPr="001A3442" w:rsidRDefault="006009B0" w:rsidP="001A3442">
              <w:pPr>
                <w:pStyle w:val="afb"/>
                <w:jc w:val="center"/>
                <w:rPr>
                  <w:b/>
                  <w:color w:val="000000" w:themeColor="text1"/>
                  <w:sz w:val="44"/>
                  <w:szCs w:val="44"/>
                  <w:lang w:eastAsia="zh-CN"/>
                </w:rPr>
              </w:pPr>
              <w:r w:rsidRPr="001A3442">
                <w:rPr>
                  <w:b/>
                  <w:color w:val="000000" w:themeColor="text1"/>
                  <w:sz w:val="44"/>
                  <w:szCs w:val="44"/>
                  <w:lang w:val="zh-CN" w:eastAsia="zh-CN"/>
                </w:rPr>
                <w:t>目录</w:t>
              </w:r>
            </w:p>
            <w:p w14:paraId="6DF6F96E" w14:textId="6F227AD4" w:rsidR="006009B0" w:rsidRDefault="006009B0">
              <w:pPr>
                <w:pStyle w:val="11"/>
              </w:pPr>
              <w:r>
                <w:rPr>
                  <w:rFonts w:hint="eastAsia"/>
                </w:rPr>
                <w:t>第一章</w:t>
              </w:r>
              <w:r>
                <w:rPr>
                  <w:rFonts w:hint="eastAsia"/>
                </w:rPr>
                <w:t xml:space="preserve"> </w:t>
              </w:r>
              <w:r>
                <w:rPr>
                  <w:rFonts w:hint="eastAsia"/>
                </w:rPr>
                <w:t>导言</w:t>
              </w:r>
              <w:r>
                <w:ptab w:relativeTo="margin" w:alignment="right" w:leader="dot"/>
              </w:r>
              <w:r>
                <w:rPr>
                  <w:lang w:val="zh-CN"/>
                </w:rPr>
                <w:t>1</w:t>
              </w:r>
            </w:p>
            <w:p w14:paraId="36CBF07D" w14:textId="31B81FB6" w:rsidR="006009B0" w:rsidRDefault="006009B0">
              <w:pPr>
                <w:pStyle w:val="21"/>
                <w:rPr>
                  <w:lang w:val="zh-CN"/>
                </w:rPr>
              </w:pPr>
              <w:r>
                <w:rPr>
                  <w:rFonts w:hint="eastAsia"/>
                </w:rPr>
                <w:t xml:space="preserve">1.1 </w:t>
              </w:r>
              <w:r>
                <w:rPr>
                  <w:rFonts w:hint="eastAsia"/>
                </w:rPr>
                <w:t>问题的源起</w:t>
              </w:r>
              <w:r>
                <w:ptab w:relativeTo="margin" w:alignment="right" w:leader="dot"/>
              </w:r>
              <w:r>
                <w:rPr>
                  <w:lang w:val="zh-CN"/>
                </w:rPr>
                <w:t>2</w:t>
              </w:r>
            </w:p>
            <w:p w14:paraId="25754ACA" w14:textId="40CB9559" w:rsidR="006009B0" w:rsidRPr="006009B0" w:rsidRDefault="006009B0" w:rsidP="006009B0">
              <w:pPr>
                <w:pStyle w:val="21"/>
                <w:rPr>
                  <w:lang w:val="zh-CN"/>
                </w:rPr>
              </w:pPr>
              <w:r>
                <w:rPr>
                  <w:rFonts w:hint="eastAsia"/>
                </w:rPr>
                <w:t xml:space="preserve">1.2 </w:t>
              </w:r>
              <w:r>
                <w:rPr>
                  <w:rFonts w:hint="eastAsia"/>
                </w:rPr>
                <w:t>研究综述</w:t>
              </w:r>
              <w:r>
                <w:ptab w:relativeTo="margin" w:alignment="right" w:leader="dot"/>
              </w:r>
              <w:r>
                <w:rPr>
                  <w:lang w:val="zh-CN"/>
                </w:rPr>
                <w:t>2</w:t>
              </w:r>
            </w:p>
            <w:p w14:paraId="48D5CB3E" w14:textId="26E8337D" w:rsidR="006009B0" w:rsidRDefault="006009B0">
              <w:pPr>
                <w:pStyle w:val="3"/>
                <w:rPr>
                  <w:lang w:val="zh-CN"/>
                </w:rPr>
              </w:pPr>
              <w:r>
                <w:rPr>
                  <w:rFonts w:hint="eastAsia"/>
                </w:rPr>
                <w:t xml:space="preserve">1.2.1 </w:t>
              </w:r>
              <w:r>
                <w:rPr>
                  <w:rFonts w:hint="eastAsia"/>
                </w:rPr>
                <w:t>国内外在该研究方向的研究现状及其发展动态</w:t>
              </w:r>
              <w:r>
                <w:ptab w:relativeTo="margin" w:alignment="right" w:leader="dot"/>
              </w:r>
              <w:r>
                <w:rPr>
                  <w:lang w:val="zh-CN"/>
                </w:rPr>
                <w:t>3</w:t>
              </w:r>
            </w:p>
            <w:p w14:paraId="6DCF68D1" w14:textId="5F2F67C7" w:rsidR="006009B0" w:rsidRDefault="006009B0" w:rsidP="006009B0">
              <w:pPr>
                <w:pStyle w:val="3"/>
                <w:rPr>
                  <w:lang w:val="zh-CN"/>
                </w:rPr>
              </w:pPr>
              <w:r>
                <w:rPr>
                  <w:rFonts w:hint="eastAsia"/>
                </w:rPr>
                <w:t xml:space="preserve">1.2.2 </w:t>
              </w:r>
              <w:r>
                <w:rPr>
                  <w:rFonts w:hint="eastAsia"/>
                </w:rPr>
                <w:t>现有研究存在的缺陷和问题</w:t>
              </w:r>
              <w:r>
                <w:ptab w:relativeTo="margin" w:alignment="right" w:leader="dot"/>
              </w:r>
              <w:r>
                <w:rPr>
                  <w:lang w:val="zh-CN"/>
                </w:rPr>
                <w:t>3</w:t>
              </w:r>
            </w:p>
            <w:p w14:paraId="0A057F7A" w14:textId="5A2F0411" w:rsidR="006009B0" w:rsidRPr="006009B0" w:rsidRDefault="006009B0" w:rsidP="006009B0">
              <w:pPr>
                <w:pStyle w:val="21"/>
                <w:rPr>
                  <w:lang w:val="zh-CN"/>
                </w:rPr>
              </w:pPr>
              <w:r>
                <w:rPr>
                  <w:rFonts w:hint="eastAsia"/>
                </w:rPr>
                <w:t xml:space="preserve">1.3 </w:t>
              </w:r>
              <w:r>
                <w:rPr>
                  <w:rFonts w:hint="eastAsia"/>
                </w:rPr>
                <w:t>研究方法及文章框架</w:t>
              </w:r>
              <w:r>
                <w:ptab w:relativeTo="margin" w:alignment="right" w:leader="dot"/>
              </w:r>
              <w:r>
                <w:rPr>
                  <w:lang w:val="zh-CN"/>
                </w:rPr>
                <w:t>2</w:t>
              </w:r>
            </w:p>
            <w:p w14:paraId="27BDA4B8" w14:textId="6C7B3E77" w:rsidR="006009B0" w:rsidRDefault="006009B0" w:rsidP="006009B0">
              <w:pPr>
                <w:pStyle w:val="3"/>
                <w:rPr>
                  <w:lang w:val="zh-CN"/>
                </w:rPr>
              </w:pPr>
              <w:r>
                <w:rPr>
                  <w:rFonts w:hint="eastAsia"/>
                </w:rPr>
                <w:t xml:space="preserve">1.3.1 </w:t>
              </w:r>
              <w:r>
                <w:rPr>
                  <w:rFonts w:hint="eastAsia"/>
                </w:rPr>
                <w:t>研究方法</w:t>
              </w:r>
              <w:r>
                <w:ptab w:relativeTo="margin" w:alignment="right" w:leader="dot"/>
              </w:r>
              <w:r>
                <w:rPr>
                  <w:lang w:val="zh-CN"/>
                </w:rPr>
                <w:t>3</w:t>
              </w:r>
            </w:p>
            <w:p w14:paraId="331A9055" w14:textId="0BF3A682" w:rsidR="006009B0" w:rsidRDefault="006009B0" w:rsidP="006009B0">
              <w:pPr>
                <w:pStyle w:val="3"/>
                <w:rPr>
                  <w:lang w:val="zh-CN"/>
                </w:rPr>
              </w:pPr>
              <w:r>
                <w:rPr>
                  <w:rFonts w:hint="eastAsia"/>
                </w:rPr>
                <w:t xml:space="preserve">1.3.2 </w:t>
              </w:r>
              <w:r>
                <w:rPr>
                  <w:rFonts w:hint="eastAsia"/>
                </w:rPr>
                <w:t>文章篇章安排</w:t>
              </w:r>
              <w:r>
                <w:ptab w:relativeTo="margin" w:alignment="right" w:leader="dot"/>
              </w:r>
              <w:r>
                <w:rPr>
                  <w:lang w:val="zh-CN"/>
                </w:rPr>
                <w:t>3</w:t>
              </w:r>
            </w:p>
            <w:p w14:paraId="0692AB1C" w14:textId="048A7DF7" w:rsidR="006009B0" w:rsidRPr="006009B0" w:rsidRDefault="006009B0" w:rsidP="006009B0">
              <w:pPr>
                <w:pStyle w:val="3"/>
                <w:rPr>
                  <w:lang w:val="zh-CN"/>
                </w:rPr>
              </w:pPr>
              <w:r>
                <w:rPr>
                  <w:rFonts w:hint="eastAsia"/>
                </w:rPr>
                <w:t xml:space="preserve">1.3.3 </w:t>
              </w:r>
              <w:r>
                <w:rPr>
                  <w:rFonts w:hint="eastAsia"/>
                </w:rPr>
                <w:t>本课题研究问题及其工作范围</w:t>
              </w:r>
              <w:r>
                <w:ptab w:relativeTo="margin" w:alignment="right" w:leader="dot"/>
              </w:r>
              <w:r>
                <w:rPr>
                  <w:lang w:val="zh-CN"/>
                </w:rPr>
                <w:t>3</w:t>
              </w:r>
            </w:p>
            <w:p w14:paraId="4CE2EF93" w14:textId="0E799999" w:rsidR="006009B0" w:rsidRDefault="006009B0">
              <w:pPr>
                <w:pStyle w:val="11"/>
              </w:pPr>
              <w:r>
                <w:rPr>
                  <w:rFonts w:hint="eastAsia"/>
                </w:rPr>
                <w:t>第二章</w:t>
              </w:r>
              <w:r>
                <w:rPr>
                  <w:rFonts w:hint="eastAsia"/>
                </w:rPr>
                <w:t xml:space="preserve"> </w:t>
              </w:r>
              <w:r w:rsidR="00F923D3">
                <w:rPr>
                  <w:rFonts w:hint="eastAsia"/>
                </w:rPr>
                <w:t>区域一体化的发展：一项相异案例的比较研究</w:t>
              </w:r>
              <w:r>
                <w:ptab w:relativeTo="margin" w:alignment="right" w:leader="dot"/>
              </w:r>
              <w:r>
                <w:rPr>
                  <w:lang w:val="zh-CN"/>
                </w:rPr>
                <w:t>4</w:t>
              </w:r>
            </w:p>
            <w:p w14:paraId="390DC361" w14:textId="0010C8B9" w:rsidR="006009B0" w:rsidRDefault="006009B0">
              <w:pPr>
                <w:pStyle w:val="21"/>
              </w:pPr>
              <w:r>
                <w:rPr>
                  <w:rFonts w:hint="eastAsia"/>
                </w:rPr>
                <w:t xml:space="preserve">2.1 </w:t>
              </w:r>
              <w:r w:rsidR="00F923D3">
                <w:rPr>
                  <w:rFonts w:hint="eastAsia"/>
                </w:rPr>
                <w:t>作为实证科学的研究方法：相异案例研究</w:t>
              </w:r>
              <w:r>
                <w:ptab w:relativeTo="margin" w:alignment="right" w:leader="dot"/>
              </w:r>
              <w:r>
                <w:rPr>
                  <w:lang w:val="zh-CN"/>
                </w:rPr>
                <w:t>5</w:t>
              </w:r>
            </w:p>
            <w:p w14:paraId="691AAD88" w14:textId="6F2D398F" w:rsidR="006009B0" w:rsidRDefault="006009B0" w:rsidP="006009B0">
              <w:pPr>
                <w:pStyle w:val="21"/>
                <w:rPr>
                  <w:lang w:val="zh-CN"/>
                </w:rPr>
              </w:pPr>
              <w:r>
                <w:rPr>
                  <w:rFonts w:hint="eastAsia"/>
                </w:rPr>
                <w:t xml:space="preserve">2.2 </w:t>
              </w:r>
              <w:r w:rsidR="00F923D3">
                <w:rPr>
                  <w:rFonts w:hint="eastAsia"/>
                </w:rPr>
                <w:t>“欧洲共同体”与“经济互助委员会”的发展及其历史背景</w:t>
              </w:r>
              <w:r>
                <w:ptab w:relativeTo="margin" w:alignment="right" w:leader="dot"/>
              </w:r>
              <w:r>
                <w:rPr>
                  <w:lang w:val="zh-CN"/>
                </w:rPr>
                <w:t>5</w:t>
              </w:r>
            </w:p>
            <w:p w14:paraId="6CE6E7C8" w14:textId="59E0AA53" w:rsidR="00F923D3" w:rsidRDefault="00F923D3" w:rsidP="00F923D3">
              <w:pPr>
                <w:pStyle w:val="3"/>
                <w:rPr>
                  <w:lang w:val="zh-CN"/>
                </w:rPr>
              </w:pPr>
              <w:r>
                <w:rPr>
                  <w:rFonts w:hint="eastAsia"/>
                </w:rPr>
                <w:t xml:space="preserve">2.2.1 </w:t>
              </w:r>
              <w:r>
                <w:rPr>
                  <w:rFonts w:hint="eastAsia"/>
                </w:rPr>
                <w:t>“欧洲共同体”的发展及其历史背景</w:t>
              </w:r>
              <w:r>
                <w:ptab w:relativeTo="margin" w:alignment="right" w:leader="dot"/>
              </w:r>
              <w:r>
                <w:rPr>
                  <w:lang w:val="zh-CN"/>
                </w:rPr>
                <w:t>6</w:t>
              </w:r>
            </w:p>
            <w:p w14:paraId="0308EEF7" w14:textId="5B87A2F1" w:rsidR="00F923D3" w:rsidRPr="00F923D3" w:rsidRDefault="00F923D3" w:rsidP="00F923D3">
              <w:pPr>
                <w:pStyle w:val="3"/>
                <w:rPr>
                  <w:lang w:val="zh-CN"/>
                </w:rPr>
              </w:pPr>
              <w:r>
                <w:rPr>
                  <w:rFonts w:hint="eastAsia"/>
                </w:rPr>
                <w:t xml:space="preserve">2.2.2 </w:t>
              </w:r>
              <w:r>
                <w:rPr>
                  <w:rFonts w:hint="eastAsia"/>
                </w:rPr>
                <w:t>“经济互助委员会”的发展及其历史背景</w:t>
              </w:r>
              <w:r>
                <w:ptab w:relativeTo="margin" w:alignment="right" w:leader="dot"/>
              </w:r>
              <w:r>
                <w:rPr>
                  <w:lang w:val="zh-CN"/>
                </w:rPr>
                <w:t>6</w:t>
              </w:r>
            </w:p>
            <w:p w14:paraId="7E4655CF" w14:textId="4E38347A" w:rsidR="006009B0" w:rsidRPr="006009B0" w:rsidRDefault="006009B0" w:rsidP="006009B0">
              <w:pPr>
                <w:pStyle w:val="21"/>
              </w:pPr>
              <w:r>
                <w:rPr>
                  <w:rFonts w:hint="eastAsia"/>
                </w:rPr>
                <w:t xml:space="preserve">2.3 </w:t>
              </w:r>
              <w:r w:rsidR="00F923D3">
                <w:rPr>
                  <w:rFonts w:hint="eastAsia"/>
                </w:rPr>
                <w:t>“欧洲共同体”的推进与“经济互助委员会”的失败：对成员国性质的讨论</w:t>
              </w:r>
              <w:r>
                <w:ptab w:relativeTo="margin" w:alignment="right" w:leader="dot"/>
              </w:r>
              <w:r>
                <w:rPr>
                  <w:lang w:val="zh-CN"/>
                </w:rPr>
                <w:t>5</w:t>
              </w:r>
            </w:p>
            <w:p w14:paraId="3442A8F2" w14:textId="6A5E5B6A" w:rsidR="00F923D3" w:rsidRPr="00F923D3" w:rsidRDefault="00F923D3" w:rsidP="00F923D3">
              <w:pPr>
                <w:pStyle w:val="3"/>
                <w:rPr>
                  <w:lang w:val="zh-CN"/>
                </w:rPr>
              </w:pPr>
              <w:r>
                <w:rPr>
                  <w:rFonts w:hint="eastAsia"/>
                </w:rPr>
                <w:t xml:space="preserve">2.3.1 </w:t>
              </w:r>
              <w:r>
                <w:rPr>
                  <w:rFonts w:hint="eastAsia"/>
                </w:rPr>
                <w:t>成员国的经济发展及贸易联系</w:t>
              </w:r>
              <w:r>
                <w:ptab w:relativeTo="margin" w:alignment="right" w:leader="dot"/>
              </w:r>
              <w:r>
                <w:rPr>
                  <w:lang w:val="zh-CN"/>
                </w:rPr>
                <w:t>6</w:t>
              </w:r>
            </w:p>
            <w:p w14:paraId="2061DBE0" w14:textId="0D6D687F" w:rsidR="00F923D3" w:rsidRDefault="00F923D3" w:rsidP="00F923D3">
              <w:pPr>
                <w:pStyle w:val="3"/>
                <w:rPr>
                  <w:lang w:val="zh-CN"/>
                </w:rPr>
              </w:pPr>
              <w:r>
                <w:rPr>
                  <w:rFonts w:hint="eastAsia"/>
                </w:rPr>
                <w:t xml:space="preserve">2.3.2 </w:t>
              </w:r>
              <w:r>
                <w:rPr>
                  <w:rFonts w:hint="eastAsia"/>
                </w:rPr>
                <w:t>成员国的宗教文化及政治意识形态</w:t>
              </w:r>
              <w:r>
                <w:ptab w:relativeTo="margin" w:alignment="right" w:leader="dot"/>
              </w:r>
              <w:r>
                <w:rPr>
                  <w:lang w:val="zh-CN"/>
                </w:rPr>
                <w:t>6</w:t>
              </w:r>
            </w:p>
            <w:p w14:paraId="74F75A45" w14:textId="74E64C10" w:rsidR="00F923D3" w:rsidRPr="00F923D3" w:rsidRDefault="00F923D3" w:rsidP="00F923D3">
              <w:pPr>
                <w:pStyle w:val="21"/>
                <w:rPr>
                  <w:lang w:val="zh-CN"/>
                </w:rPr>
              </w:pPr>
              <w:r>
                <w:rPr>
                  <w:rFonts w:hint="eastAsia"/>
                </w:rPr>
                <w:t xml:space="preserve">2.4 </w:t>
              </w:r>
              <w:r>
                <w:rPr>
                  <w:rFonts w:hint="eastAsia"/>
                </w:rPr>
                <w:t>本章小结</w:t>
              </w:r>
              <w:r>
                <w:ptab w:relativeTo="margin" w:alignment="right" w:leader="dot"/>
              </w:r>
              <w:r>
                <w:rPr>
                  <w:lang w:val="zh-CN"/>
                </w:rPr>
                <w:t>2</w:t>
              </w:r>
            </w:p>
            <w:p w14:paraId="27E88771" w14:textId="3E35ADF8" w:rsidR="006009B0" w:rsidRDefault="006009B0" w:rsidP="006009B0">
              <w:pPr>
                <w:pStyle w:val="11"/>
              </w:pPr>
              <w:r>
                <w:rPr>
                  <w:rFonts w:hint="eastAsia"/>
                </w:rPr>
                <w:t>第</w:t>
              </w:r>
              <w:r w:rsidR="00F923D3">
                <w:rPr>
                  <w:rFonts w:hint="eastAsia"/>
                </w:rPr>
                <w:t>三</w:t>
              </w:r>
              <w:r>
                <w:rPr>
                  <w:rFonts w:hint="eastAsia"/>
                </w:rPr>
                <w:t>章</w:t>
              </w:r>
              <w:r>
                <w:rPr>
                  <w:rFonts w:hint="eastAsia"/>
                </w:rPr>
                <w:t xml:space="preserve"> </w:t>
              </w:r>
              <w:r>
                <w:rPr>
                  <w:rFonts w:hint="eastAsia"/>
                </w:rPr>
                <w:t>“安全信任”因素与区域一体化初期阶段</w:t>
              </w:r>
              <w:r>
                <w:ptab w:relativeTo="margin" w:alignment="right" w:leader="dot"/>
              </w:r>
              <w:r>
                <w:rPr>
                  <w:lang w:val="zh-CN"/>
                </w:rPr>
                <w:t>4</w:t>
              </w:r>
            </w:p>
            <w:p w14:paraId="1EA0BD0A" w14:textId="706099B2" w:rsidR="006009B0" w:rsidRDefault="00F923D3" w:rsidP="006009B0">
              <w:pPr>
                <w:pStyle w:val="21"/>
                <w:rPr>
                  <w:lang w:val="zh-CN"/>
                </w:rPr>
              </w:pPr>
              <w:r>
                <w:rPr>
                  <w:rFonts w:hint="eastAsia"/>
                </w:rPr>
                <w:t>3</w:t>
              </w:r>
              <w:r w:rsidR="00180C5A">
                <w:rPr>
                  <w:rFonts w:hint="eastAsia"/>
                </w:rPr>
                <w:t xml:space="preserve">.1 </w:t>
              </w:r>
              <w:r w:rsidR="00180C5A">
                <w:rPr>
                  <w:rFonts w:hint="eastAsia"/>
                </w:rPr>
                <w:t>区域一体化及其发展阶段</w:t>
              </w:r>
              <w:r w:rsidR="006009B0">
                <w:ptab w:relativeTo="margin" w:alignment="right" w:leader="dot"/>
              </w:r>
              <w:r w:rsidR="006009B0">
                <w:rPr>
                  <w:lang w:val="zh-CN"/>
                </w:rPr>
                <w:t>5</w:t>
              </w:r>
            </w:p>
            <w:p w14:paraId="47116AD3" w14:textId="05BA9DB3" w:rsidR="00180C5A" w:rsidRDefault="00F923D3" w:rsidP="00180C5A">
              <w:pPr>
                <w:pStyle w:val="21"/>
                <w:rPr>
                  <w:lang w:val="zh-CN"/>
                </w:rPr>
              </w:pPr>
              <w:r>
                <w:rPr>
                  <w:rFonts w:hint="eastAsia"/>
                </w:rPr>
                <w:t>3</w:t>
              </w:r>
              <w:r w:rsidR="00180C5A">
                <w:rPr>
                  <w:rFonts w:hint="eastAsia"/>
                </w:rPr>
                <w:t xml:space="preserve">.2 </w:t>
              </w:r>
              <w:r w:rsidR="00180C5A">
                <w:rPr>
                  <w:rFonts w:hint="eastAsia"/>
                </w:rPr>
                <w:t>“安全信任”关系及其来源</w:t>
              </w:r>
              <w:r w:rsidR="00180C5A">
                <w:ptab w:relativeTo="margin" w:alignment="right" w:leader="dot"/>
              </w:r>
              <w:r w:rsidR="00180C5A">
                <w:rPr>
                  <w:lang w:val="zh-CN"/>
                </w:rPr>
                <w:t>5</w:t>
              </w:r>
            </w:p>
            <w:p w14:paraId="6AD15AAF" w14:textId="29F57064" w:rsidR="00180C5A" w:rsidRPr="00180C5A" w:rsidRDefault="00F923D3" w:rsidP="00180C5A">
              <w:pPr>
                <w:pStyle w:val="21"/>
                <w:rPr>
                  <w:lang w:val="zh-CN"/>
                </w:rPr>
              </w:pPr>
              <w:r>
                <w:rPr>
                  <w:rFonts w:hint="eastAsia"/>
                </w:rPr>
                <w:t>3</w:t>
              </w:r>
              <w:r w:rsidR="00180C5A">
                <w:rPr>
                  <w:rFonts w:hint="eastAsia"/>
                </w:rPr>
                <w:t xml:space="preserve">.3 </w:t>
              </w:r>
              <w:r w:rsidR="00180C5A">
                <w:rPr>
                  <w:rFonts w:hint="eastAsia"/>
                </w:rPr>
                <w:t>“安全信任”关系影响一体化进程的关键维度</w:t>
              </w:r>
              <w:r w:rsidR="00180C5A">
                <w:ptab w:relativeTo="margin" w:alignment="right" w:leader="dot"/>
              </w:r>
              <w:r w:rsidR="00180C5A">
                <w:rPr>
                  <w:lang w:val="zh-CN"/>
                </w:rPr>
                <w:t>5</w:t>
              </w:r>
            </w:p>
            <w:p w14:paraId="1780EAF2" w14:textId="40A7FDD1" w:rsidR="006009B0" w:rsidRDefault="00F923D3" w:rsidP="006009B0">
              <w:pPr>
                <w:pStyle w:val="3"/>
                <w:rPr>
                  <w:lang w:val="zh-CN"/>
                </w:rPr>
              </w:pPr>
              <w:r>
                <w:rPr>
                  <w:rFonts w:hint="eastAsia"/>
                </w:rPr>
                <w:t>3</w:t>
              </w:r>
              <w:r w:rsidR="00180C5A">
                <w:rPr>
                  <w:rFonts w:hint="eastAsia"/>
                </w:rPr>
                <w:t xml:space="preserve">.3.1 </w:t>
              </w:r>
              <w:r w:rsidR="00180C5A">
                <w:rPr>
                  <w:rFonts w:hint="eastAsia"/>
                </w:rPr>
                <w:t>媒体、民众与政府</w:t>
              </w:r>
              <w:r w:rsidR="006009B0">
                <w:ptab w:relativeTo="margin" w:alignment="right" w:leader="dot"/>
              </w:r>
              <w:r w:rsidR="006009B0">
                <w:rPr>
                  <w:lang w:val="zh-CN"/>
                </w:rPr>
                <w:t>6</w:t>
              </w:r>
            </w:p>
            <w:p w14:paraId="32FD27EB" w14:textId="319C808E" w:rsidR="00180C5A" w:rsidRDefault="00F923D3" w:rsidP="00180C5A">
              <w:pPr>
                <w:pStyle w:val="3"/>
                <w:rPr>
                  <w:lang w:val="zh-CN"/>
                </w:rPr>
              </w:pPr>
              <w:r>
                <w:rPr>
                  <w:rFonts w:hint="eastAsia"/>
                </w:rPr>
                <w:t>3</w:t>
              </w:r>
              <w:r w:rsidR="00180C5A">
                <w:rPr>
                  <w:rFonts w:hint="eastAsia"/>
                </w:rPr>
                <w:t xml:space="preserve">.3.2 </w:t>
              </w:r>
              <w:r w:rsidR="00180C5A">
                <w:rPr>
                  <w:rFonts w:hint="eastAsia"/>
                </w:rPr>
                <w:t>“高级政治”合作</w:t>
              </w:r>
              <w:r w:rsidR="00180C5A">
                <w:ptab w:relativeTo="margin" w:alignment="right" w:leader="dot"/>
              </w:r>
              <w:r w:rsidR="00180C5A">
                <w:rPr>
                  <w:lang w:val="zh-CN"/>
                </w:rPr>
                <w:t>6</w:t>
              </w:r>
            </w:p>
            <w:p w14:paraId="45147BF6" w14:textId="5EC5716B" w:rsidR="00180C5A" w:rsidRDefault="00F923D3" w:rsidP="00180C5A">
              <w:pPr>
                <w:pStyle w:val="3"/>
                <w:rPr>
                  <w:lang w:val="zh-CN"/>
                </w:rPr>
              </w:pPr>
              <w:r>
                <w:rPr>
                  <w:rFonts w:hint="eastAsia"/>
                </w:rPr>
                <w:t>3</w:t>
              </w:r>
              <w:r w:rsidR="00180C5A">
                <w:rPr>
                  <w:rFonts w:hint="eastAsia"/>
                </w:rPr>
                <w:t xml:space="preserve">.3.3 </w:t>
              </w:r>
              <w:r w:rsidR="00180C5A">
                <w:rPr>
                  <w:rFonts w:hint="eastAsia"/>
                </w:rPr>
                <w:t>社会经济以及文化交往</w:t>
              </w:r>
              <w:r w:rsidR="00180C5A">
                <w:ptab w:relativeTo="margin" w:alignment="right" w:leader="dot"/>
              </w:r>
              <w:r w:rsidR="00180C5A">
                <w:rPr>
                  <w:lang w:val="zh-CN"/>
                </w:rPr>
                <w:t>6</w:t>
              </w:r>
            </w:p>
            <w:p w14:paraId="7D992C5A" w14:textId="5E9F90E0" w:rsidR="006009B0" w:rsidRPr="006009B0" w:rsidRDefault="00F923D3" w:rsidP="00180C5A">
              <w:pPr>
                <w:pStyle w:val="21"/>
                <w:rPr>
                  <w:lang w:val="zh-CN"/>
                </w:rPr>
              </w:pPr>
              <w:r>
                <w:rPr>
                  <w:rFonts w:hint="eastAsia"/>
                </w:rPr>
                <w:t>3</w:t>
              </w:r>
              <w:r w:rsidR="00180C5A">
                <w:rPr>
                  <w:rFonts w:hint="eastAsia"/>
                </w:rPr>
                <w:t xml:space="preserve">.4 </w:t>
              </w:r>
              <w:r w:rsidR="00180C5A">
                <w:rPr>
                  <w:rFonts w:hint="eastAsia"/>
                </w:rPr>
                <w:t>文章的预测性假设</w:t>
              </w:r>
              <w:r w:rsidR="00180C5A">
                <w:ptab w:relativeTo="margin" w:alignment="right" w:leader="dot"/>
              </w:r>
              <w:r w:rsidR="00180C5A">
                <w:rPr>
                  <w:lang w:val="zh-CN"/>
                </w:rPr>
                <w:t>2</w:t>
              </w:r>
            </w:p>
            <w:p w14:paraId="5E1114DF" w14:textId="7F84E555" w:rsidR="006009B0" w:rsidRDefault="00F923D3" w:rsidP="006009B0">
              <w:pPr>
                <w:pStyle w:val="11"/>
              </w:pPr>
              <w:r>
                <w:rPr>
                  <w:rFonts w:hint="eastAsia"/>
                </w:rPr>
                <w:t>第四</w:t>
              </w:r>
              <w:r w:rsidR="00180C5A">
                <w:rPr>
                  <w:rFonts w:hint="eastAsia"/>
                </w:rPr>
                <w:t>章</w:t>
              </w:r>
              <w:r w:rsidR="00180C5A">
                <w:rPr>
                  <w:rFonts w:hint="eastAsia"/>
                </w:rPr>
                <w:t xml:space="preserve"> </w:t>
              </w:r>
              <w:r w:rsidR="00180C5A">
                <w:rPr>
                  <w:rFonts w:hint="eastAsia"/>
                </w:rPr>
                <w:t>“欧洲共同体”的推进与“经济互助委员会”的失败：基于“安全信任”因素的解释</w:t>
              </w:r>
              <w:r w:rsidR="006009B0">
                <w:ptab w:relativeTo="margin" w:alignment="right" w:leader="dot"/>
              </w:r>
              <w:r w:rsidR="006009B0">
                <w:rPr>
                  <w:lang w:val="zh-CN"/>
                </w:rPr>
                <w:t>4</w:t>
              </w:r>
            </w:p>
            <w:p w14:paraId="505AA5B3" w14:textId="54097A77" w:rsidR="006009B0" w:rsidRDefault="00F923D3" w:rsidP="006009B0">
              <w:pPr>
                <w:pStyle w:val="21"/>
                <w:rPr>
                  <w:lang w:val="zh-CN"/>
                </w:rPr>
              </w:pPr>
              <w:r>
                <w:rPr>
                  <w:rFonts w:hint="eastAsia"/>
                </w:rPr>
                <w:t>4</w:t>
              </w:r>
              <w:r w:rsidR="00180C5A">
                <w:rPr>
                  <w:rFonts w:hint="eastAsia"/>
                </w:rPr>
                <w:t xml:space="preserve">.1 </w:t>
              </w:r>
              <w:r w:rsidR="00180C5A">
                <w:rPr>
                  <w:rFonts w:hint="eastAsia"/>
                </w:rPr>
                <w:t>作为实证科学的研究方法：相异案例研究</w:t>
              </w:r>
              <w:r w:rsidR="006009B0">
                <w:ptab w:relativeTo="margin" w:alignment="right" w:leader="dot"/>
              </w:r>
              <w:r w:rsidR="006009B0">
                <w:rPr>
                  <w:lang w:val="zh-CN"/>
                </w:rPr>
                <w:t>5</w:t>
              </w:r>
            </w:p>
            <w:p w14:paraId="18444555" w14:textId="1C1FE611" w:rsidR="00180C5A" w:rsidRPr="00180C5A" w:rsidRDefault="00F923D3" w:rsidP="00180C5A">
              <w:pPr>
                <w:pStyle w:val="21"/>
                <w:rPr>
                  <w:lang w:val="zh-CN"/>
                </w:rPr>
              </w:pPr>
              <w:r>
                <w:rPr>
                  <w:rFonts w:hint="eastAsia"/>
                </w:rPr>
                <w:t>4</w:t>
              </w:r>
              <w:r w:rsidR="00180C5A">
                <w:rPr>
                  <w:rFonts w:hint="eastAsia"/>
                </w:rPr>
                <w:t xml:space="preserve">.2 </w:t>
              </w:r>
              <w:r w:rsidR="00180C5A">
                <w:rPr>
                  <w:rFonts w:hint="eastAsia"/>
                </w:rPr>
                <w:t>“欧洲共同体”</w:t>
              </w:r>
              <w:r w:rsidR="003C0EFE">
                <w:rPr>
                  <w:rFonts w:hint="eastAsia"/>
                </w:rPr>
                <w:t>成立</w:t>
              </w:r>
              <w:r w:rsidR="00180C5A">
                <w:rPr>
                  <w:rFonts w:hint="eastAsia"/>
                </w:rPr>
                <w:t>前后（</w:t>
              </w:r>
              <w:r w:rsidR="00180C5A">
                <w:rPr>
                  <w:rFonts w:hint="eastAsia"/>
                </w:rPr>
                <w:t>1950-1992</w:t>
              </w:r>
              <w:r w:rsidR="00180C5A">
                <w:rPr>
                  <w:rFonts w:hint="eastAsia"/>
                </w:rPr>
                <w:t>）</w:t>
              </w:r>
              <w:r w:rsidR="00180C5A">
                <w:ptab w:relativeTo="margin" w:alignment="right" w:leader="dot"/>
              </w:r>
              <w:r w:rsidR="00180C5A">
                <w:rPr>
                  <w:lang w:val="zh-CN"/>
                </w:rPr>
                <w:t>5</w:t>
              </w:r>
            </w:p>
            <w:p w14:paraId="40939314" w14:textId="28FB43DC" w:rsidR="006009B0" w:rsidRDefault="00F923D3" w:rsidP="006009B0">
              <w:pPr>
                <w:pStyle w:val="3"/>
                <w:rPr>
                  <w:lang w:val="zh-CN"/>
                </w:rPr>
              </w:pPr>
              <w:r>
                <w:rPr>
                  <w:rFonts w:hint="eastAsia"/>
                </w:rPr>
                <w:lastRenderedPageBreak/>
                <w:t>4</w:t>
              </w:r>
              <w:r w:rsidR="003C0EFE">
                <w:rPr>
                  <w:rFonts w:hint="eastAsia"/>
                </w:rPr>
                <w:t xml:space="preserve">.2.1 </w:t>
              </w:r>
              <w:r w:rsidR="003C0EFE">
                <w:rPr>
                  <w:rFonts w:hint="eastAsia"/>
                </w:rPr>
                <w:t>“欧洲共同体”取得成功的先天条件</w:t>
              </w:r>
              <w:r w:rsidR="006009B0">
                <w:ptab w:relativeTo="margin" w:alignment="right" w:leader="dot"/>
              </w:r>
              <w:r w:rsidR="006009B0">
                <w:rPr>
                  <w:lang w:val="zh-CN"/>
                </w:rPr>
                <w:t>6</w:t>
              </w:r>
            </w:p>
            <w:p w14:paraId="553AD91D" w14:textId="7D1623A7" w:rsidR="00180C5A" w:rsidRDefault="00F923D3" w:rsidP="00180C5A">
              <w:pPr>
                <w:pStyle w:val="3"/>
                <w:rPr>
                  <w:lang w:val="zh-CN"/>
                </w:rPr>
              </w:pPr>
              <w:r>
                <w:rPr>
                  <w:rFonts w:hint="eastAsia"/>
                </w:rPr>
                <w:t>4</w:t>
              </w:r>
              <w:r w:rsidR="003C0EFE">
                <w:rPr>
                  <w:rFonts w:hint="eastAsia"/>
                </w:rPr>
                <w:t xml:space="preserve">.2.2 </w:t>
              </w:r>
              <w:r w:rsidR="003C0EFE">
                <w:rPr>
                  <w:rFonts w:hint="eastAsia"/>
                </w:rPr>
                <w:t>“欧洲共同体”的成功推进</w:t>
              </w:r>
              <w:r w:rsidR="00180C5A">
                <w:ptab w:relativeTo="margin" w:alignment="right" w:leader="dot"/>
              </w:r>
              <w:r w:rsidR="00180C5A">
                <w:rPr>
                  <w:lang w:val="zh-CN"/>
                </w:rPr>
                <w:t>6</w:t>
              </w:r>
            </w:p>
            <w:p w14:paraId="594F96C4" w14:textId="15C610BE" w:rsidR="00180C5A" w:rsidRDefault="00F923D3" w:rsidP="00180C5A">
              <w:pPr>
                <w:pStyle w:val="3"/>
                <w:rPr>
                  <w:lang w:val="zh-CN"/>
                </w:rPr>
              </w:pPr>
              <w:r>
                <w:rPr>
                  <w:rFonts w:hint="eastAsia"/>
                </w:rPr>
                <w:t>4</w:t>
              </w:r>
              <w:r w:rsidR="003C0EFE">
                <w:rPr>
                  <w:rFonts w:hint="eastAsia"/>
                </w:rPr>
                <w:t xml:space="preserve">.2.3 </w:t>
              </w:r>
              <w:r w:rsidR="003C0EFE">
                <w:rPr>
                  <w:rFonts w:hint="eastAsia"/>
                </w:rPr>
                <w:t>总结</w:t>
              </w:r>
              <w:r w:rsidR="00180C5A">
                <w:ptab w:relativeTo="margin" w:alignment="right" w:leader="dot"/>
              </w:r>
              <w:r w:rsidR="00180C5A">
                <w:rPr>
                  <w:lang w:val="zh-CN"/>
                </w:rPr>
                <w:t>6</w:t>
              </w:r>
            </w:p>
            <w:p w14:paraId="478D8AE2" w14:textId="21A8205A" w:rsidR="003C0EFE" w:rsidRPr="00180C5A" w:rsidRDefault="00F923D3" w:rsidP="003C0EFE">
              <w:pPr>
                <w:pStyle w:val="21"/>
                <w:rPr>
                  <w:lang w:val="zh-CN"/>
                </w:rPr>
              </w:pPr>
              <w:r>
                <w:rPr>
                  <w:rFonts w:hint="eastAsia"/>
                </w:rPr>
                <w:t>4</w:t>
              </w:r>
              <w:r w:rsidR="003C0EFE">
                <w:rPr>
                  <w:rFonts w:hint="eastAsia"/>
                </w:rPr>
                <w:t xml:space="preserve">.3 </w:t>
              </w:r>
              <w:r w:rsidR="003C0EFE">
                <w:rPr>
                  <w:rFonts w:hint="eastAsia"/>
                </w:rPr>
                <w:t>“经济互助委员会”成立前后（</w:t>
              </w:r>
              <w:r w:rsidR="003C0EFE">
                <w:rPr>
                  <w:rFonts w:hint="eastAsia"/>
                </w:rPr>
                <w:t>1949-1991</w:t>
              </w:r>
              <w:r w:rsidR="003C0EFE">
                <w:rPr>
                  <w:rFonts w:hint="eastAsia"/>
                </w:rPr>
                <w:t>）</w:t>
              </w:r>
              <w:r w:rsidR="003C0EFE">
                <w:ptab w:relativeTo="margin" w:alignment="right" w:leader="dot"/>
              </w:r>
              <w:r w:rsidR="003C0EFE">
                <w:rPr>
                  <w:lang w:val="zh-CN"/>
                </w:rPr>
                <w:t>5</w:t>
              </w:r>
            </w:p>
            <w:p w14:paraId="184BCB7E" w14:textId="24A02818" w:rsidR="003C0EFE" w:rsidRDefault="00F923D3" w:rsidP="003C0EFE">
              <w:pPr>
                <w:pStyle w:val="3"/>
                <w:rPr>
                  <w:lang w:val="zh-CN"/>
                </w:rPr>
              </w:pPr>
              <w:r>
                <w:rPr>
                  <w:rFonts w:hint="eastAsia"/>
                </w:rPr>
                <w:t>4</w:t>
              </w:r>
              <w:r w:rsidR="003C0EFE">
                <w:rPr>
                  <w:rFonts w:hint="eastAsia"/>
                </w:rPr>
                <w:t xml:space="preserve">.3.1 </w:t>
              </w:r>
              <w:r w:rsidR="003C0EFE">
                <w:rPr>
                  <w:rFonts w:hint="eastAsia"/>
                </w:rPr>
                <w:t>“经济互助委员会”失败的先天条件</w:t>
              </w:r>
              <w:r w:rsidR="003C0EFE">
                <w:ptab w:relativeTo="margin" w:alignment="right" w:leader="dot"/>
              </w:r>
              <w:r w:rsidR="003C0EFE">
                <w:rPr>
                  <w:lang w:val="zh-CN"/>
                </w:rPr>
                <w:t>6</w:t>
              </w:r>
            </w:p>
            <w:p w14:paraId="352BAA57" w14:textId="465627B2" w:rsidR="003C0EFE" w:rsidRDefault="00F923D3" w:rsidP="003C0EFE">
              <w:pPr>
                <w:pStyle w:val="3"/>
                <w:rPr>
                  <w:lang w:val="zh-CN"/>
                </w:rPr>
              </w:pPr>
              <w:r>
                <w:rPr>
                  <w:rFonts w:hint="eastAsia"/>
                </w:rPr>
                <w:t>4</w:t>
              </w:r>
              <w:r w:rsidR="003C0EFE">
                <w:rPr>
                  <w:rFonts w:hint="eastAsia"/>
                </w:rPr>
                <w:t xml:space="preserve">.3.2 </w:t>
              </w:r>
              <w:r w:rsidR="003C0EFE">
                <w:rPr>
                  <w:rFonts w:hint="eastAsia"/>
                </w:rPr>
                <w:t>“经济互助委员会”的崩溃</w:t>
              </w:r>
              <w:r w:rsidR="003C0EFE">
                <w:ptab w:relativeTo="margin" w:alignment="right" w:leader="dot"/>
              </w:r>
              <w:r w:rsidR="003C0EFE">
                <w:rPr>
                  <w:lang w:val="zh-CN"/>
                </w:rPr>
                <w:t>6</w:t>
              </w:r>
            </w:p>
            <w:p w14:paraId="7A7E64F6" w14:textId="36DE5BA4" w:rsidR="003C0EFE" w:rsidRPr="00180C5A" w:rsidRDefault="00F923D3" w:rsidP="003C0EFE">
              <w:pPr>
                <w:pStyle w:val="3"/>
                <w:rPr>
                  <w:lang w:val="zh-CN"/>
                </w:rPr>
              </w:pPr>
              <w:r>
                <w:rPr>
                  <w:rFonts w:hint="eastAsia"/>
                </w:rPr>
                <w:t>4</w:t>
              </w:r>
              <w:r w:rsidR="003C0EFE">
                <w:rPr>
                  <w:rFonts w:hint="eastAsia"/>
                </w:rPr>
                <w:t xml:space="preserve">.3.3 </w:t>
              </w:r>
              <w:r w:rsidR="003C0EFE">
                <w:rPr>
                  <w:rFonts w:hint="eastAsia"/>
                </w:rPr>
                <w:t>总结</w:t>
              </w:r>
              <w:r w:rsidR="003C0EFE">
                <w:ptab w:relativeTo="margin" w:alignment="right" w:leader="dot"/>
              </w:r>
              <w:r w:rsidR="003C0EFE">
                <w:rPr>
                  <w:lang w:val="zh-CN"/>
                </w:rPr>
                <w:t>6</w:t>
              </w:r>
            </w:p>
            <w:p w14:paraId="74B985F3" w14:textId="364AC8E0" w:rsidR="006009B0" w:rsidRPr="003C0EFE" w:rsidRDefault="00B44826" w:rsidP="003C0EFE">
              <w:pPr>
                <w:pStyle w:val="11"/>
              </w:pPr>
              <w:r>
                <w:rPr>
                  <w:rFonts w:hint="eastAsia"/>
                </w:rPr>
                <w:t>第五</w:t>
              </w:r>
              <w:r w:rsidR="003C0EFE">
                <w:rPr>
                  <w:rFonts w:hint="eastAsia"/>
                </w:rPr>
                <w:t>章</w:t>
              </w:r>
              <w:r w:rsidR="003C0EFE">
                <w:rPr>
                  <w:rFonts w:hint="eastAsia"/>
                </w:rPr>
                <w:t xml:space="preserve"> </w:t>
              </w:r>
              <w:r w:rsidR="003C0EFE">
                <w:rPr>
                  <w:rFonts w:hint="eastAsia"/>
                </w:rPr>
                <w:t>结论：“高级政治”为导向的区域一体化实践</w:t>
              </w:r>
              <w:r w:rsidR="006009B0">
                <w:ptab w:relativeTo="margin" w:alignment="right" w:leader="dot"/>
              </w:r>
              <w:r>
                <w:rPr>
                  <w:lang w:val="zh-CN"/>
                </w:rPr>
                <w:t>61</w:t>
              </w:r>
            </w:p>
            <w:p w14:paraId="787E31F1" w14:textId="74D25B76" w:rsidR="006009B0" w:rsidRDefault="003C0EFE" w:rsidP="003C0EFE">
              <w:pPr>
                <w:pStyle w:val="11"/>
                <w:rPr>
                  <w:lang w:val="zh-CN"/>
                </w:rPr>
              </w:pPr>
              <w:r>
                <w:rPr>
                  <w:rFonts w:hint="eastAsia"/>
                </w:rPr>
                <w:t>致谢</w:t>
              </w:r>
              <w:r>
                <w:ptab w:relativeTo="margin" w:alignment="right" w:leader="dot"/>
              </w:r>
              <w:r>
                <w:rPr>
                  <w:lang w:val="zh-CN"/>
                </w:rPr>
                <w:t>4</w:t>
              </w:r>
            </w:p>
            <w:p w14:paraId="6CB3B4C9" w14:textId="4823563A" w:rsidR="003C0EFE" w:rsidRDefault="003C0EFE" w:rsidP="003C0EFE">
              <w:pPr>
                <w:pStyle w:val="11"/>
              </w:pPr>
              <w:r>
                <w:rPr>
                  <w:rFonts w:hint="eastAsia"/>
                </w:rPr>
                <w:t>参考文献</w:t>
              </w:r>
              <w:r>
                <w:ptab w:relativeTo="margin" w:alignment="right" w:leader="dot"/>
              </w:r>
              <w:r>
                <w:rPr>
                  <w:lang w:val="zh-CN"/>
                </w:rPr>
                <w:t>4</w:t>
              </w:r>
            </w:p>
            <w:p w14:paraId="1B1FC5C3" w14:textId="23892E64" w:rsidR="006009B0" w:rsidRPr="003C0EFE" w:rsidRDefault="003C0EFE" w:rsidP="003C0EFE">
              <w:pPr>
                <w:pStyle w:val="11"/>
              </w:pPr>
              <w:r>
                <w:rPr>
                  <w:rFonts w:hint="eastAsia"/>
                </w:rPr>
                <w:t>附录</w:t>
              </w:r>
              <w:r>
                <w:rPr>
                  <w:rFonts w:hint="eastAsia"/>
                </w:rPr>
                <w:t xml:space="preserve">A </w:t>
              </w:r>
              <w:r>
                <w:rPr>
                  <w:rFonts w:hint="eastAsia"/>
                </w:rPr>
                <w:t>“欧共体”与“经互会”各成员国的人均二氧化碳排放量</w:t>
              </w:r>
              <w:r>
                <w:ptab w:relativeTo="margin" w:alignment="right" w:leader="dot"/>
              </w:r>
              <w:r>
                <w:rPr>
                  <w:lang w:val="zh-CN"/>
                </w:rPr>
                <w:t>4</w:t>
              </w:r>
            </w:p>
            <w:p w14:paraId="454A2FD8" w14:textId="6C84779C" w:rsidR="006009B0" w:rsidRPr="003C0EFE" w:rsidRDefault="003C0EFE" w:rsidP="003C0EFE">
              <w:pPr>
                <w:pStyle w:val="11"/>
              </w:pPr>
              <w:r>
                <w:rPr>
                  <w:rFonts w:hint="eastAsia"/>
                </w:rPr>
                <w:t>附录</w:t>
              </w:r>
              <w:r>
                <w:rPr>
                  <w:rFonts w:hint="eastAsia"/>
                </w:rPr>
                <w:t xml:space="preserve">B </w:t>
              </w:r>
              <w:r>
                <w:rPr>
                  <w:rFonts w:hint="eastAsia"/>
                </w:rPr>
                <w:t>“经互会”成员国之间的额出口额占其总出口额的百分比</w:t>
              </w:r>
              <w:r>
                <w:ptab w:relativeTo="margin" w:alignment="right" w:leader="dot"/>
              </w:r>
              <w:r>
                <w:rPr>
                  <w:lang w:val="zh-CN"/>
                </w:rPr>
                <w:t>4</w:t>
              </w:r>
            </w:p>
            <w:p w14:paraId="5F42470B" w14:textId="06331EA2" w:rsidR="003C0EFE" w:rsidRDefault="003C0EFE" w:rsidP="003C0EFE">
              <w:pPr>
                <w:pStyle w:val="11"/>
              </w:pPr>
              <w:r>
                <w:rPr>
                  <w:rFonts w:hint="eastAsia"/>
                </w:rPr>
                <w:t>附录</w:t>
              </w:r>
              <w:r>
                <w:rPr>
                  <w:rFonts w:hint="eastAsia"/>
                </w:rPr>
                <w:t xml:space="preserve">C  </w:t>
              </w:r>
              <w:r>
                <w:t>Freedom House</w:t>
              </w:r>
              <w:r>
                <w:rPr>
                  <w:rFonts w:hint="eastAsia"/>
                </w:rPr>
                <w:t>年度人权报告（</w:t>
              </w:r>
              <w:r>
                <w:rPr>
                  <w:rFonts w:hint="eastAsia"/>
                </w:rPr>
                <w:t>1980</w:t>
              </w:r>
              <w:r>
                <w:rPr>
                  <w:rFonts w:hint="eastAsia"/>
                </w:rPr>
                <w:t>）</w:t>
              </w:r>
              <w:r>
                <w:ptab w:relativeTo="margin" w:alignment="right" w:leader="dot"/>
              </w:r>
              <w:r>
                <w:rPr>
                  <w:lang w:val="zh-CN"/>
                </w:rPr>
                <w:t>4</w:t>
              </w:r>
            </w:p>
            <w:p w14:paraId="4A1A4CCF" w14:textId="40BCAA31" w:rsidR="006009B0" w:rsidRPr="003C0EFE" w:rsidRDefault="003C0EFE" w:rsidP="003C0EFE">
              <w:pPr>
                <w:pStyle w:val="11"/>
              </w:pPr>
              <w:r>
                <w:rPr>
                  <w:rFonts w:hint="eastAsia"/>
                </w:rPr>
                <w:t>附录</w:t>
              </w:r>
              <w:r>
                <w:rPr>
                  <w:rFonts w:hint="eastAsia"/>
                </w:rPr>
                <w:t xml:space="preserve">D </w:t>
              </w:r>
              <w:r>
                <w:rPr>
                  <w:rFonts w:hint="eastAsia"/>
                </w:rPr>
                <w:t>“欧共体”与“经互会”成员国的宗教信仰分布情况</w:t>
              </w:r>
              <w:r>
                <w:ptab w:relativeTo="margin" w:alignment="right" w:leader="dot"/>
              </w:r>
              <w:r>
                <w:rPr>
                  <w:lang w:val="zh-CN"/>
                </w:rPr>
                <w:t>4</w:t>
              </w:r>
            </w:p>
            <w:p w14:paraId="597E35AF" w14:textId="572AC213" w:rsidR="003C0EFE" w:rsidRDefault="00001AE7" w:rsidP="003C0EFE">
              <w:pPr>
                <w:pStyle w:val="11"/>
              </w:pPr>
              <w:r>
                <w:rPr>
                  <w:rFonts w:hint="eastAsia"/>
                </w:rPr>
                <w:t>附录</w:t>
              </w:r>
              <w:r>
                <w:rPr>
                  <w:rFonts w:hint="eastAsia"/>
                </w:rPr>
                <w:t xml:space="preserve">E </w:t>
              </w:r>
              <w:r>
                <w:rPr>
                  <w:rFonts w:hint="eastAsia"/>
                </w:rPr>
                <w:t>“欧共体”与“经互会”成员国</w:t>
              </w:r>
              <w:r w:rsidR="003C0EFE">
                <w:ptab w:relativeTo="margin" w:alignment="right" w:leader="dot"/>
              </w:r>
              <w:r w:rsidR="003C0EFE">
                <w:rPr>
                  <w:lang w:val="zh-CN"/>
                </w:rPr>
                <w:t>4</w:t>
              </w:r>
            </w:p>
            <w:p w14:paraId="0BEFAA29" w14:textId="112F383F" w:rsidR="006009B0" w:rsidRPr="003C0EFE" w:rsidRDefault="00001AE7" w:rsidP="00001AE7">
              <w:pPr>
                <w:pStyle w:val="11"/>
                <w:rPr>
                  <w:lang w:val="zh-CN"/>
                </w:rPr>
              </w:pPr>
              <w:r>
                <w:rPr>
                  <w:rFonts w:hint="eastAsia"/>
                </w:rPr>
                <w:t>个人简介</w:t>
              </w:r>
              <w:r w:rsidR="003C0EFE">
                <w:ptab w:relativeTo="margin" w:alignment="right" w:leader="dot"/>
              </w:r>
              <w:r w:rsidR="003C0EFE">
                <w:rPr>
                  <w:lang w:val="zh-CN"/>
                </w:rPr>
                <w:t>4</w:t>
              </w:r>
            </w:p>
          </w:sdtContent>
        </w:sdt>
      </w:sdtContent>
    </w:sdt>
    <w:p w14:paraId="045FA923" w14:textId="77777777" w:rsidR="006009B0" w:rsidRDefault="006009B0" w:rsidP="005F4C83">
      <w:pPr>
        <w:spacing w:before="120"/>
        <w:outlineLvl w:val="0"/>
        <w:rPr>
          <w:rFonts w:ascii="黑体" w:eastAsia="黑体"/>
          <w:b/>
          <w:sz w:val="28"/>
        </w:rPr>
      </w:pPr>
    </w:p>
    <w:p w14:paraId="64E846B4" w14:textId="77777777" w:rsidR="006009B0" w:rsidRDefault="006009B0" w:rsidP="005F4C83">
      <w:pPr>
        <w:spacing w:before="120"/>
        <w:outlineLvl w:val="0"/>
        <w:rPr>
          <w:rFonts w:ascii="黑体" w:eastAsia="黑体"/>
          <w:b/>
          <w:sz w:val="28"/>
        </w:rPr>
      </w:pPr>
    </w:p>
    <w:p w14:paraId="3DED60ED" w14:textId="77777777" w:rsidR="006009B0" w:rsidRDefault="006009B0" w:rsidP="005F4C83">
      <w:pPr>
        <w:spacing w:before="120"/>
        <w:outlineLvl w:val="0"/>
        <w:rPr>
          <w:rFonts w:ascii="黑体" w:eastAsia="黑体"/>
          <w:b/>
          <w:sz w:val="28"/>
        </w:rPr>
      </w:pPr>
    </w:p>
    <w:p w14:paraId="50ECBF5C" w14:textId="77777777" w:rsidR="00B44826" w:rsidRDefault="00B44826" w:rsidP="005F4C83">
      <w:pPr>
        <w:spacing w:before="120"/>
        <w:outlineLvl w:val="0"/>
        <w:rPr>
          <w:rFonts w:ascii="黑体" w:eastAsia="黑体"/>
          <w:b/>
          <w:sz w:val="28"/>
        </w:rPr>
      </w:pPr>
    </w:p>
    <w:p w14:paraId="25761360" w14:textId="77777777" w:rsidR="00B44826" w:rsidRDefault="00B44826" w:rsidP="005F4C83">
      <w:pPr>
        <w:spacing w:before="120"/>
        <w:outlineLvl w:val="0"/>
        <w:rPr>
          <w:rFonts w:ascii="黑体" w:eastAsia="黑体"/>
          <w:b/>
          <w:sz w:val="28"/>
        </w:rPr>
      </w:pPr>
    </w:p>
    <w:p w14:paraId="1C440772" w14:textId="77777777" w:rsidR="00001AE7" w:rsidRDefault="00001AE7" w:rsidP="005F4C83">
      <w:pPr>
        <w:spacing w:before="120"/>
        <w:outlineLvl w:val="0"/>
        <w:rPr>
          <w:rFonts w:ascii="黑体" w:eastAsia="黑体"/>
          <w:b/>
          <w:sz w:val="28"/>
        </w:rPr>
      </w:pPr>
    </w:p>
    <w:p w14:paraId="56AC2F66" w14:textId="77777777" w:rsidR="006009B0" w:rsidRDefault="006009B0" w:rsidP="005F4C83">
      <w:pPr>
        <w:spacing w:before="120"/>
        <w:outlineLvl w:val="0"/>
        <w:rPr>
          <w:rFonts w:ascii="黑体" w:eastAsia="黑体"/>
          <w:b/>
          <w:sz w:val="28"/>
        </w:rPr>
      </w:pPr>
    </w:p>
    <w:p w14:paraId="166338EF" w14:textId="77777777" w:rsidR="006009B0" w:rsidRDefault="006009B0" w:rsidP="005F4C83">
      <w:pPr>
        <w:spacing w:before="120"/>
        <w:outlineLvl w:val="0"/>
        <w:rPr>
          <w:rFonts w:ascii="黑体" w:eastAsia="黑体"/>
          <w:b/>
          <w:sz w:val="28"/>
        </w:rPr>
      </w:pPr>
    </w:p>
    <w:p w14:paraId="6E36A30C" w14:textId="77777777" w:rsidR="006009B0" w:rsidRDefault="006009B0" w:rsidP="005F4C83">
      <w:pPr>
        <w:spacing w:before="120"/>
        <w:outlineLvl w:val="0"/>
        <w:rPr>
          <w:rFonts w:ascii="黑体" w:eastAsia="黑体"/>
          <w:b/>
          <w:sz w:val="28"/>
        </w:rPr>
      </w:pPr>
    </w:p>
    <w:p w14:paraId="26A34AF3" w14:textId="77777777" w:rsidR="006009B0" w:rsidRDefault="006009B0" w:rsidP="005F4C83">
      <w:pPr>
        <w:spacing w:before="120"/>
        <w:outlineLvl w:val="0"/>
        <w:rPr>
          <w:rFonts w:ascii="黑体" w:eastAsia="黑体"/>
          <w:b/>
          <w:sz w:val="28"/>
        </w:rPr>
      </w:pPr>
    </w:p>
    <w:p w14:paraId="1CFFBBC5" w14:textId="77777777" w:rsidR="006009B0" w:rsidRDefault="006009B0" w:rsidP="005F4C83">
      <w:pPr>
        <w:spacing w:before="120"/>
        <w:outlineLvl w:val="0"/>
        <w:rPr>
          <w:rFonts w:ascii="黑体" w:eastAsia="黑体"/>
          <w:b/>
          <w:sz w:val="28"/>
        </w:rPr>
      </w:pPr>
    </w:p>
    <w:p w14:paraId="110692D1" w14:textId="77777777" w:rsidR="006009B0" w:rsidRDefault="006009B0" w:rsidP="005F4C83">
      <w:pPr>
        <w:spacing w:before="120"/>
        <w:outlineLvl w:val="0"/>
        <w:rPr>
          <w:rFonts w:ascii="黑体" w:eastAsia="黑体"/>
          <w:b/>
          <w:sz w:val="28"/>
        </w:rPr>
      </w:pPr>
    </w:p>
    <w:p w14:paraId="2CBFC237" w14:textId="60D11D1B" w:rsidR="003E7675" w:rsidRPr="003E7675" w:rsidRDefault="00DE38D8" w:rsidP="005F4C83">
      <w:pPr>
        <w:spacing w:before="120"/>
        <w:outlineLvl w:val="0"/>
        <w:rPr>
          <w:rFonts w:ascii="黑体" w:eastAsia="黑体"/>
          <w:b/>
        </w:rPr>
      </w:pPr>
      <w:bookmarkStart w:id="0" w:name="_Toc476222189"/>
      <w:bookmarkStart w:id="1" w:name="_Toc476234368"/>
      <w:bookmarkStart w:id="2" w:name="_Toc476234385"/>
      <w:r w:rsidRPr="00DB21D5">
        <w:rPr>
          <w:rFonts w:ascii="黑体" w:eastAsia="黑体" w:hint="eastAsia"/>
        </w:rPr>
        <w:t>“在共同体内部，成员国制定了一个拥有</w:t>
      </w:r>
      <w:r w:rsidR="00B40822" w:rsidRPr="00DB21D5">
        <w:rPr>
          <w:rFonts w:ascii="黑体" w:eastAsia="黑体" w:hint="eastAsia"/>
        </w:rPr>
        <w:t>周详</w:t>
      </w:r>
      <w:r w:rsidR="000222B5" w:rsidRPr="00DB21D5">
        <w:rPr>
          <w:rFonts w:ascii="黑体" w:eastAsia="黑体" w:hint="eastAsia"/>
        </w:rPr>
        <w:t>的制度、义务和程序的体系，并不断发展这个体系，使它能够确保大成员国之间的协调不会以牺牲小成员国的利益为代价。</w:t>
      </w:r>
      <w:r w:rsidRPr="00DB21D5">
        <w:rPr>
          <w:rFonts w:ascii="黑体" w:eastAsia="黑体" w:hint="eastAsia"/>
        </w:rPr>
        <w:t>”</w:t>
      </w:r>
      <w:r w:rsidR="003E7675">
        <w:rPr>
          <w:rStyle w:val="a6"/>
          <w:rFonts w:ascii="黑体" w:eastAsia="黑体"/>
          <w:b/>
        </w:rPr>
        <w:footnoteReference w:id="1"/>
      </w:r>
      <w:bookmarkEnd w:id="0"/>
      <w:bookmarkEnd w:id="1"/>
      <w:bookmarkEnd w:id="2"/>
    </w:p>
    <w:p w14:paraId="0222C524" w14:textId="45DD8388" w:rsidR="000222B5" w:rsidRPr="003E7675" w:rsidRDefault="003E7675" w:rsidP="005F4C83">
      <w:pPr>
        <w:spacing w:before="120"/>
        <w:outlineLvl w:val="0"/>
        <w:rPr>
          <w:rFonts w:ascii="黑体" w:eastAsia="黑体"/>
          <w:b/>
        </w:rPr>
      </w:pPr>
      <w:r w:rsidRPr="003E7675">
        <w:rPr>
          <w:rFonts w:ascii="黑体" w:eastAsia="黑体" w:hint="eastAsia"/>
          <w:b/>
        </w:rPr>
        <w:t xml:space="preserve">   </w:t>
      </w:r>
      <w:r w:rsidR="000222B5" w:rsidRPr="003E7675">
        <w:rPr>
          <w:rFonts w:ascii="黑体" w:eastAsia="黑体" w:hint="eastAsia"/>
          <w:b/>
        </w:rPr>
        <w:t xml:space="preserve">                  </w:t>
      </w:r>
      <w:r w:rsidRPr="003E7675">
        <w:rPr>
          <w:rFonts w:ascii="黑体" w:eastAsia="黑体" w:hint="eastAsia"/>
          <w:b/>
        </w:rPr>
        <w:t xml:space="preserve">      </w:t>
      </w:r>
      <w:r>
        <w:rPr>
          <w:rFonts w:ascii="黑体" w:eastAsia="黑体" w:hint="eastAsia"/>
          <w:b/>
        </w:rPr>
        <w:t xml:space="preserve">          </w:t>
      </w:r>
      <w:r w:rsidRPr="003E7675">
        <w:rPr>
          <w:rFonts w:ascii="黑体" w:eastAsia="黑体" w:hint="eastAsia"/>
          <w:b/>
        </w:rPr>
        <w:t xml:space="preserve">  </w:t>
      </w:r>
      <w:bookmarkStart w:id="3" w:name="_Toc476222190"/>
      <w:bookmarkStart w:id="4" w:name="_Toc476234369"/>
      <w:bookmarkStart w:id="5" w:name="_Toc476234386"/>
      <w:r w:rsidR="000222B5" w:rsidRPr="003E7675">
        <w:rPr>
          <w:rFonts w:ascii="黑体" w:eastAsia="黑体" w:hint="eastAsia"/>
          <w:b/>
        </w:rPr>
        <w:t xml:space="preserve">--------- </w:t>
      </w:r>
      <w:r w:rsidRPr="003E7675">
        <w:rPr>
          <w:rFonts w:ascii="黑体" w:eastAsia="黑体" w:hint="eastAsia"/>
          <w:b/>
        </w:rPr>
        <w:t>克里斯托弗 图根哈特</w:t>
      </w:r>
      <w:bookmarkEnd w:id="3"/>
      <w:bookmarkEnd w:id="4"/>
      <w:bookmarkEnd w:id="5"/>
    </w:p>
    <w:p w14:paraId="1CB09C1F" w14:textId="77777777" w:rsidR="00D76BA1" w:rsidRDefault="00D76BA1" w:rsidP="005F4C83">
      <w:pPr>
        <w:spacing w:before="120"/>
        <w:outlineLvl w:val="0"/>
        <w:rPr>
          <w:rFonts w:ascii="黑体" w:eastAsia="黑体"/>
          <w:b/>
          <w:sz w:val="28"/>
        </w:rPr>
      </w:pPr>
    </w:p>
    <w:p w14:paraId="3E621991" w14:textId="1091F9E2" w:rsidR="00D76BA1" w:rsidRDefault="00D76BA1" w:rsidP="005F4C83">
      <w:pPr>
        <w:spacing w:before="120"/>
        <w:outlineLvl w:val="0"/>
        <w:rPr>
          <w:rFonts w:ascii="黑体" w:eastAsia="黑体"/>
          <w:b/>
          <w:sz w:val="28"/>
        </w:rPr>
      </w:pPr>
      <w:bookmarkStart w:id="6" w:name="_Toc476222191"/>
      <w:bookmarkStart w:id="7" w:name="_Toc476234370"/>
      <w:bookmarkStart w:id="8" w:name="_Toc476234387"/>
      <w:r w:rsidRPr="0062283C">
        <w:rPr>
          <w:rFonts w:ascii="黑体" w:eastAsia="黑体" w:hint="eastAsia"/>
        </w:rPr>
        <w:t>“我们应当记住，斯大林强加给西伦凯维兹的不平等贸易条约，已经促使波兰成为一个心怀怨恨的邻国，而且几乎引起了一场政治爆炸。</w:t>
      </w:r>
      <w:r w:rsidR="003E7675" w:rsidRPr="0062283C">
        <w:rPr>
          <w:rFonts w:ascii="黑体" w:eastAsia="黑体" w:hint="eastAsia"/>
        </w:rPr>
        <w:t>”</w:t>
      </w:r>
      <w:r w:rsidR="003E7675">
        <w:rPr>
          <w:rStyle w:val="a6"/>
          <w:rFonts w:ascii="黑体" w:eastAsia="黑体"/>
          <w:b/>
          <w:sz w:val="28"/>
        </w:rPr>
        <w:footnoteReference w:id="2"/>
      </w:r>
      <w:bookmarkEnd w:id="6"/>
      <w:bookmarkEnd w:id="7"/>
      <w:bookmarkEnd w:id="8"/>
    </w:p>
    <w:p w14:paraId="48C89F63" w14:textId="295BE7EF" w:rsidR="00D76BA1" w:rsidRDefault="003E7675" w:rsidP="005F4C83">
      <w:pPr>
        <w:spacing w:before="120"/>
        <w:outlineLvl w:val="0"/>
        <w:rPr>
          <w:rFonts w:ascii="黑体" w:eastAsia="黑体"/>
          <w:b/>
          <w:sz w:val="28"/>
        </w:rPr>
      </w:pPr>
      <w:r>
        <w:rPr>
          <w:rFonts w:ascii="黑体" w:eastAsia="黑体" w:hint="eastAsia"/>
          <w:b/>
          <w:sz w:val="28"/>
        </w:rPr>
        <w:t xml:space="preserve">   </w:t>
      </w:r>
      <w:r w:rsidR="00D76BA1">
        <w:rPr>
          <w:rFonts w:ascii="黑体" w:eastAsia="黑体" w:hint="eastAsia"/>
          <w:b/>
          <w:sz w:val="28"/>
        </w:rPr>
        <w:t xml:space="preserve">                        </w:t>
      </w:r>
      <w:r>
        <w:rPr>
          <w:rFonts w:ascii="黑体" w:eastAsia="黑体" w:hint="eastAsia"/>
          <w:b/>
          <w:sz w:val="28"/>
        </w:rPr>
        <w:t xml:space="preserve">            </w:t>
      </w:r>
      <w:r w:rsidR="00D76BA1" w:rsidRPr="003E7675">
        <w:rPr>
          <w:rFonts w:ascii="黑体" w:eastAsia="黑体" w:hint="eastAsia"/>
          <w:b/>
        </w:rPr>
        <w:t xml:space="preserve">   </w:t>
      </w:r>
      <w:bookmarkStart w:id="9" w:name="_Toc476222192"/>
      <w:bookmarkStart w:id="10" w:name="_Toc476234371"/>
      <w:bookmarkStart w:id="11" w:name="_Toc476234388"/>
      <w:r w:rsidR="00D76BA1" w:rsidRPr="003E7675">
        <w:rPr>
          <w:rFonts w:ascii="黑体" w:eastAsia="黑体" w:hint="eastAsia"/>
          <w:b/>
        </w:rPr>
        <w:t>--------- 赫鲁晓夫</w:t>
      </w:r>
      <w:bookmarkEnd w:id="9"/>
      <w:bookmarkEnd w:id="10"/>
      <w:bookmarkEnd w:id="11"/>
    </w:p>
    <w:p w14:paraId="547BB461" w14:textId="77777777" w:rsidR="00D76BA1" w:rsidRDefault="00D76BA1" w:rsidP="005F4C83">
      <w:pPr>
        <w:spacing w:before="120"/>
        <w:outlineLvl w:val="0"/>
        <w:rPr>
          <w:rFonts w:ascii="黑体" w:eastAsia="黑体"/>
          <w:b/>
          <w:sz w:val="28"/>
        </w:rPr>
      </w:pPr>
    </w:p>
    <w:p w14:paraId="28C3CBE0" w14:textId="77777777" w:rsidR="00D76BA1" w:rsidRDefault="00D76BA1" w:rsidP="005F4C83">
      <w:pPr>
        <w:spacing w:before="120"/>
        <w:outlineLvl w:val="0"/>
        <w:rPr>
          <w:rFonts w:ascii="黑体" w:eastAsia="黑体"/>
          <w:b/>
          <w:sz w:val="28"/>
        </w:rPr>
      </w:pPr>
    </w:p>
    <w:p w14:paraId="7A7113A8" w14:textId="77777777" w:rsidR="00D76BA1" w:rsidRDefault="00D76BA1" w:rsidP="005F4C83">
      <w:pPr>
        <w:spacing w:before="120"/>
        <w:outlineLvl w:val="0"/>
        <w:rPr>
          <w:rFonts w:ascii="黑体" w:eastAsia="黑体"/>
          <w:b/>
          <w:sz w:val="28"/>
        </w:rPr>
      </w:pPr>
    </w:p>
    <w:p w14:paraId="5F0C1894" w14:textId="77777777" w:rsidR="00D76BA1" w:rsidRDefault="00D76BA1" w:rsidP="005F4C83">
      <w:pPr>
        <w:spacing w:before="120"/>
        <w:outlineLvl w:val="0"/>
        <w:rPr>
          <w:rFonts w:ascii="黑体" w:eastAsia="黑体"/>
          <w:b/>
          <w:sz w:val="28"/>
        </w:rPr>
      </w:pPr>
    </w:p>
    <w:p w14:paraId="5BFA96C6" w14:textId="77777777" w:rsidR="00AE4CD9" w:rsidRDefault="00AE4CD9" w:rsidP="005F4C83">
      <w:pPr>
        <w:spacing w:before="120"/>
        <w:outlineLvl w:val="0"/>
        <w:rPr>
          <w:rFonts w:ascii="黑体" w:eastAsia="黑体"/>
          <w:b/>
          <w:sz w:val="28"/>
        </w:rPr>
      </w:pPr>
    </w:p>
    <w:p w14:paraId="377711A2" w14:textId="77777777" w:rsidR="00AE4CD9" w:rsidRDefault="00AE4CD9" w:rsidP="005F4C83">
      <w:pPr>
        <w:spacing w:before="120"/>
        <w:outlineLvl w:val="0"/>
        <w:rPr>
          <w:rFonts w:ascii="黑体" w:eastAsia="黑体"/>
          <w:b/>
          <w:sz w:val="28"/>
        </w:rPr>
      </w:pPr>
    </w:p>
    <w:p w14:paraId="6E17CC0A" w14:textId="77777777" w:rsidR="00D76BA1" w:rsidRDefault="00D76BA1" w:rsidP="005F4C83">
      <w:pPr>
        <w:spacing w:before="120"/>
        <w:outlineLvl w:val="0"/>
        <w:rPr>
          <w:rFonts w:ascii="黑体" w:eastAsia="黑体"/>
          <w:b/>
          <w:sz w:val="28"/>
        </w:rPr>
      </w:pPr>
    </w:p>
    <w:p w14:paraId="21FB9984" w14:textId="77777777" w:rsidR="00D76BA1" w:rsidRDefault="00D76BA1" w:rsidP="005F4C83">
      <w:pPr>
        <w:spacing w:before="120"/>
        <w:outlineLvl w:val="0"/>
        <w:rPr>
          <w:rFonts w:ascii="黑体" w:eastAsia="黑体"/>
          <w:b/>
          <w:sz w:val="28"/>
        </w:rPr>
      </w:pPr>
    </w:p>
    <w:p w14:paraId="3605EC0A" w14:textId="7974868E" w:rsidR="00D76BA1" w:rsidRDefault="00054385" w:rsidP="00054385">
      <w:pPr>
        <w:widowControl/>
        <w:jc w:val="left"/>
        <w:rPr>
          <w:rFonts w:ascii="黑体" w:eastAsia="黑体"/>
          <w:b/>
          <w:sz w:val="28"/>
        </w:rPr>
      </w:pPr>
      <w:r>
        <w:rPr>
          <w:rFonts w:ascii="黑体" w:eastAsia="黑体"/>
          <w:b/>
          <w:sz w:val="28"/>
        </w:rPr>
        <w:lastRenderedPageBreak/>
        <w:br w:type="page"/>
      </w:r>
    </w:p>
    <w:p w14:paraId="5D712714" w14:textId="1A5A1D73" w:rsidR="001D6392" w:rsidRPr="001D6392" w:rsidRDefault="00115446" w:rsidP="00115446">
      <w:pPr>
        <w:spacing w:before="120"/>
        <w:jc w:val="center"/>
        <w:outlineLvl w:val="0"/>
        <w:rPr>
          <w:rFonts w:ascii="黑体" w:eastAsia="黑体"/>
          <w:b/>
          <w:sz w:val="28"/>
        </w:rPr>
      </w:pPr>
      <w:bookmarkStart w:id="12" w:name="_Toc476222193"/>
      <w:bookmarkStart w:id="13" w:name="_Toc476234372"/>
      <w:r>
        <w:rPr>
          <w:rFonts w:ascii="黑体" w:eastAsia="黑体" w:hint="eastAsia"/>
          <w:b/>
          <w:sz w:val="28"/>
        </w:rPr>
        <w:lastRenderedPageBreak/>
        <w:t xml:space="preserve">第一章 </w:t>
      </w:r>
      <w:r w:rsidR="00580D7E" w:rsidRPr="001D6392">
        <w:rPr>
          <w:rFonts w:ascii="黑体" w:eastAsia="黑体" w:hint="eastAsia"/>
          <w:b/>
          <w:sz w:val="28"/>
        </w:rPr>
        <w:t>导言</w:t>
      </w:r>
      <w:bookmarkEnd w:id="12"/>
      <w:bookmarkEnd w:id="13"/>
    </w:p>
    <w:p w14:paraId="7DA4B471" w14:textId="0E28794E" w:rsidR="00580D7E" w:rsidRPr="00B44826" w:rsidRDefault="001D6392" w:rsidP="005F4C83">
      <w:pPr>
        <w:outlineLvl w:val="0"/>
        <w:rPr>
          <w:rFonts w:ascii="Times" w:hAnsi="Times" w:cs="Times"/>
          <w:b/>
          <w:kern w:val="0"/>
          <w:sz w:val="28"/>
          <w:szCs w:val="28"/>
        </w:rPr>
      </w:pPr>
      <w:bookmarkStart w:id="14" w:name="_Toc476222194"/>
      <w:bookmarkStart w:id="15" w:name="_Toc476234373"/>
      <w:r w:rsidRPr="00B44826">
        <w:rPr>
          <w:rFonts w:ascii="Times" w:hAnsi="Times" w:cs="Times" w:hint="eastAsia"/>
          <w:b/>
          <w:kern w:val="0"/>
          <w:sz w:val="28"/>
          <w:szCs w:val="28"/>
        </w:rPr>
        <w:t>1.</w:t>
      </w:r>
      <w:r w:rsidR="00115446" w:rsidRPr="00B44826">
        <w:rPr>
          <w:rFonts w:ascii="Times" w:hAnsi="Times" w:cs="Times" w:hint="eastAsia"/>
          <w:b/>
          <w:kern w:val="0"/>
          <w:sz w:val="28"/>
          <w:szCs w:val="28"/>
        </w:rPr>
        <w:t>1</w:t>
      </w:r>
      <w:r w:rsidRPr="00B44826">
        <w:rPr>
          <w:rFonts w:ascii="Times" w:hAnsi="Times" w:cs="Times" w:hint="eastAsia"/>
          <w:b/>
          <w:kern w:val="0"/>
          <w:sz w:val="28"/>
          <w:szCs w:val="28"/>
        </w:rPr>
        <w:t xml:space="preserve"> </w:t>
      </w:r>
      <w:r w:rsidRPr="00B44826">
        <w:rPr>
          <w:rFonts w:ascii="Times" w:hAnsi="Times" w:cs="Times" w:hint="eastAsia"/>
          <w:b/>
          <w:kern w:val="0"/>
          <w:sz w:val="28"/>
          <w:szCs w:val="28"/>
        </w:rPr>
        <w:t>问题的源起</w:t>
      </w:r>
      <w:bookmarkEnd w:id="14"/>
      <w:bookmarkEnd w:id="15"/>
    </w:p>
    <w:p w14:paraId="6BCE1978" w14:textId="15EDA84F" w:rsidR="000F24F0" w:rsidRPr="00580D7E" w:rsidRDefault="00580D7E" w:rsidP="00B10D09">
      <w:pPr>
        <w:spacing w:line="360" w:lineRule="auto"/>
        <w:rPr>
          <w:rFonts w:ascii="宋体" w:hAnsi="宋体"/>
          <w:szCs w:val="20"/>
        </w:rPr>
      </w:pPr>
      <w:r>
        <w:rPr>
          <w:rFonts w:ascii="宋体" w:hAnsi="宋体" w:hint="eastAsia"/>
          <w:sz w:val="22"/>
          <w:szCs w:val="20"/>
        </w:rPr>
        <w:t xml:space="preserve">  </w:t>
      </w:r>
      <w:r w:rsidRPr="00580D7E">
        <w:rPr>
          <w:rFonts w:ascii="宋体" w:hAnsi="宋体" w:hint="eastAsia"/>
          <w:szCs w:val="20"/>
        </w:rPr>
        <w:t xml:space="preserve"> 欧洲的一体化思想由来已久，这一思想伴随着</w:t>
      </w:r>
      <w:r w:rsidR="004A7193">
        <w:rPr>
          <w:rFonts w:ascii="宋体" w:hAnsi="宋体" w:hint="eastAsia"/>
          <w:szCs w:val="20"/>
        </w:rPr>
        <w:t>欧洲各个重要的历史阶段。第二次世界大战结束以来，欧洲的一体化</w:t>
      </w:r>
      <w:r w:rsidRPr="00580D7E">
        <w:rPr>
          <w:rFonts w:ascii="宋体" w:hAnsi="宋体" w:hint="eastAsia"/>
          <w:szCs w:val="20"/>
        </w:rPr>
        <w:t>趋势进一步得以凸显，原本分散的欧洲民族国家开始让渡自己的部分主权，逐渐组成一个人类历史上一个前所未有民族国家聚合体。欧洲开始“用一个声音说话”，并逐渐在国际政治舞台上获得越来越大的活动空间。随着“欧洲一体化”进程的不断推进，国际政治理论不得不对这一发展趋势做出回应，“</w:t>
      </w:r>
      <w:r w:rsidR="000F24F0">
        <w:rPr>
          <w:rFonts w:ascii="宋体" w:hAnsi="宋体" w:hint="eastAsia"/>
          <w:szCs w:val="20"/>
        </w:rPr>
        <w:t>区域</w:t>
      </w:r>
      <w:r w:rsidRPr="00580D7E">
        <w:rPr>
          <w:rFonts w:ascii="宋体" w:hAnsi="宋体" w:hint="eastAsia"/>
          <w:szCs w:val="20"/>
        </w:rPr>
        <w:t>一体化理论”应运而生。对“欧洲一体化”进程的深入研究不仅会对我们更加深</w:t>
      </w:r>
      <w:r w:rsidR="004A7193">
        <w:rPr>
          <w:rFonts w:ascii="宋体" w:hAnsi="宋体" w:hint="eastAsia"/>
          <w:szCs w:val="20"/>
        </w:rPr>
        <w:t>入地认识欧盟内外政策提供帮助，还会使我们进一步认识区域一体化理论，从而为理解世界上其他地区一体化</w:t>
      </w:r>
      <w:r w:rsidRPr="00580D7E">
        <w:rPr>
          <w:rFonts w:ascii="宋体" w:hAnsi="宋体" w:hint="eastAsia"/>
          <w:szCs w:val="20"/>
        </w:rPr>
        <w:t>进程的推进提供理论和实践意义上的借鉴。</w:t>
      </w:r>
    </w:p>
    <w:p w14:paraId="352970C4" w14:textId="5ABE6774" w:rsidR="007B6A83" w:rsidRDefault="00580D7E" w:rsidP="00B10D09">
      <w:pPr>
        <w:spacing w:line="360" w:lineRule="auto"/>
        <w:rPr>
          <w:rFonts w:ascii="宋体" w:hAnsi="宋体"/>
          <w:szCs w:val="20"/>
        </w:rPr>
      </w:pPr>
      <w:r w:rsidRPr="00580D7E">
        <w:rPr>
          <w:rFonts w:ascii="宋体" w:hAnsi="宋体" w:hint="eastAsia"/>
          <w:szCs w:val="20"/>
        </w:rPr>
        <w:tab/>
      </w:r>
      <w:r w:rsidR="004A7193">
        <w:rPr>
          <w:rFonts w:ascii="宋体" w:hAnsi="宋体" w:hint="eastAsia"/>
          <w:szCs w:val="20"/>
        </w:rPr>
        <w:t>笔者认为区域一体化进程</w:t>
      </w:r>
      <w:r w:rsidR="001218B0">
        <w:rPr>
          <w:rFonts w:ascii="宋体" w:hAnsi="宋体" w:hint="eastAsia"/>
          <w:szCs w:val="20"/>
        </w:rPr>
        <w:t>的形成和发展有一个生命周期</w:t>
      </w:r>
      <w:r w:rsidR="004A7193">
        <w:rPr>
          <w:rFonts w:ascii="宋体" w:hAnsi="宋体" w:hint="eastAsia"/>
          <w:szCs w:val="20"/>
        </w:rPr>
        <w:t>，这个</w:t>
      </w:r>
      <w:r w:rsidR="004A7193">
        <w:rPr>
          <w:rFonts w:ascii="宋体" w:hAnsi="宋体"/>
          <w:szCs w:val="20"/>
        </w:rPr>
        <w:t>“</w:t>
      </w:r>
      <w:r w:rsidR="004A7193">
        <w:rPr>
          <w:rFonts w:ascii="宋体" w:hAnsi="宋体" w:hint="eastAsia"/>
          <w:szCs w:val="20"/>
        </w:rPr>
        <w:t>生命周期</w:t>
      </w:r>
      <w:r w:rsidR="004A7193">
        <w:rPr>
          <w:rFonts w:ascii="宋体" w:hAnsi="宋体"/>
          <w:szCs w:val="20"/>
        </w:rPr>
        <w:t>”</w:t>
      </w:r>
      <w:r w:rsidR="004A7193">
        <w:rPr>
          <w:rFonts w:ascii="宋体" w:hAnsi="宋体" w:hint="eastAsia"/>
          <w:szCs w:val="20"/>
        </w:rPr>
        <w:t>包括区域一体化进程的“启动阶段”，</w:t>
      </w:r>
      <w:r w:rsidR="004A7193">
        <w:rPr>
          <w:rFonts w:ascii="宋体" w:hAnsi="宋体"/>
          <w:szCs w:val="20"/>
        </w:rPr>
        <w:t>以及</w:t>
      </w:r>
      <w:r w:rsidR="004A7193">
        <w:rPr>
          <w:rFonts w:ascii="宋体" w:hAnsi="宋体" w:hint="eastAsia"/>
          <w:szCs w:val="20"/>
        </w:rPr>
        <w:t>区域一体化进程的“外溢阶段”，这个</w:t>
      </w:r>
      <w:r w:rsidR="004A7193">
        <w:rPr>
          <w:rFonts w:ascii="宋体" w:hAnsi="宋体"/>
          <w:szCs w:val="20"/>
        </w:rPr>
        <w:t>过程</w:t>
      </w:r>
      <w:r w:rsidR="004A7193">
        <w:rPr>
          <w:rFonts w:ascii="宋体" w:hAnsi="宋体" w:hint="eastAsia"/>
          <w:szCs w:val="20"/>
        </w:rPr>
        <w:t>可能</w:t>
      </w:r>
      <w:r w:rsidR="004A7193">
        <w:rPr>
          <w:rFonts w:ascii="宋体" w:hAnsi="宋体"/>
          <w:szCs w:val="20"/>
        </w:rPr>
        <w:t>会导致两个不同的结果，即</w:t>
      </w:r>
      <w:r w:rsidR="004A7193">
        <w:rPr>
          <w:rFonts w:ascii="宋体" w:hAnsi="宋体" w:hint="eastAsia"/>
          <w:szCs w:val="20"/>
        </w:rPr>
        <w:t>区域一体化进程的“失败”或者“进一步推进”</w:t>
      </w:r>
      <w:r w:rsidR="003225A7">
        <w:rPr>
          <w:rFonts w:ascii="宋体" w:hAnsi="宋体" w:hint="eastAsia"/>
          <w:szCs w:val="20"/>
        </w:rPr>
        <w:t>。</w:t>
      </w:r>
    </w:p>
    <w:p w14:paraId="1695F143" w14:textId="08867C04" w:rsidR="001331A8" w:rsidRPr="00B10D09" w:rsidRDefault="004A7193" w:rsidP="004A7193">
      <w:pPr>
        <w:spacing w:line="360" w:lineRule="auto"/>
        <w:ind w:firstLine="420"/>
        <w:rPr>
          <w:rFonts w:ascii="宋体" w:hAnsi="宋体"/>
          <w:szCs w:val="20"/>
        </w:rPr>
      </w:pPr>
      <w:r>
        <w:rPr>
          <w:rFonts w:ascii="宋体" w:hAnsi="宋体" w:hint="eastAsia"/>
          <w:szCs w:val="20"/>
        </w:rPr>
        <w:t>笔者通过查阅相关文献时发现，以往对区域一体化</w:t>
      </w:r>
      <w:r w:rsidR="00580D7E" w:rsidRPr="00580D7E">
        <w:rPr>
          <w:rFonts w:ascii="宋体" w:hAnsi="宋体" w:hint="eastAsia"/>
          <w:szCs w:val="20"/>
        </w:rPr>
        <w:t>理论的研究主要关注的是区域一体化是如何逐步得到推进的。也就是说，这类的研究主要是</w:t>
      </w:r>
      <w:r w:rsidR="00785BC3">
        <w:rPr>
          <w:rFonts w:ascii="宋体" w:hAnsi="宋体" w:hint="eastAsia"/>
          <w:szCs w:val="20"/>
        </w:rPr>
        <w:t>关注区域一体化进程</w:t>
      </w:r>
      <w:r>
        <w:rPr>
          <w:rFonts w:ascii="宋体" w:hAnsi="宋体" w:hint="eastAsia"/>
          <w:szCs w:val="20"/>
        </w:rPr>
        <w:t>中的“发展阶段”和“外溢阶段”；</w:t>
      </w:r>
      <w:r>
        <w:rPr>
          <w:rFonts w:ascii="宋体" w:hAnsi="宋体"/>
          <w:szCs w:val="20"/>
        </w:rPr>
        <w:t>还</w:t>
      </w:r>
      <w:r w:rsidR="00785BC3">
        <w:rPr>
          <w:rFonts w:ascii="宋体" w:hAnsi="宋体" w:hint="eastAsia"/>
          <w:szCs w:val="20"/>
        </w:rPr>
        <w:t>有少部分文献还关注于“区域一体化失败”或“区域一体化进一步推进”的可能性问题。这类研究无一例外的都是</w:t>
      </w:r>
      <w:r w:rsidR="00580D7E" w:rsidRPr="00580D7E">
        <w:rPr>
          <w:rFonts w:ascii="宋体" w:hAnsi="宋体" w:hint="eastAsia"/>
          <w:szCs w:val="20"/>
        </w:rPr>
        <w:t>将区</w:t>
      </w:r>
      <w:r w:rsidR="00785BC3">
        <w:rPr>
          <w:rFonts w:ascii="宋体" w:hAnsi="宋体" w:hint="eastAsia"/>
          <w:szCs w:val="20"/>
        </w:rPr>
        <w:t>域一体化进程当作一个既定的事实，即假设区域一体化已经得到了建立，而很少涉及区域</w:t>
      </w:r>
      <w:r w:rsidR="00B10D09">
        <w:rPr>
          <w:rFonts w:ascii="宋体" w:hAnsi="宋体" w:hint="eastAsia"/>
          <w:szCs w:val="20"/>
        </w:rPr>
        <w:t>一体化</w:t>
      </w:r>
      <w:r w:rsidR="00785BC3">
        <w:rPr>
          <w:rFonts w:ascii="宋体" w:hAnsi="宋体" w:hint="eastAsia"/>
          <w:szCs w:val="20"/>
        </w:rPr>
        <w:t>进程</w:t>
      </w:r>
      <w:r w:rsidR="00A230AF">
        <w:rPr>
          <w:rFonts w:ascii="宋体" w:hAnsi="宋体" w:hint="eastAsia"/>
          <w:szCs w:val="20"/>
        </w:rPr>
        <w:t>“启动阶段”</w:t>
      </w:r>
      <w:r w:rsidR="00B10D09">
        <w:rPr>
          <w:rFonts w:ascii="宋体" w:hAnsi="宋体" w:hint="eastAsia"/>
          <w:szCs w:val="20"/>
        </w:rPr>
        <w:t>的</w:t>
      </w:r>
      <w:r w:rsidR="00A230AF">
        <w:rPr>
          <w:rFonts w:ascii="宋体" w:hAnsi="宋体" w:hint="eastAsia"/>
          <w:szCs w:val="20"/>
        </w:rPr>
        <w:t>相关</w:t>
      </w:r>
      <w:r w:rsidR="003225A7">
        <w:rPr>
          <w:rFonts w:ascii="宋体" w:hAnsi="宋体" w:hint="eastAsia"/>
          <w:szCs w:val="20"/>
        </w:rPr>
        <w:t>问题</w:t>
      </w:r>
      <w:r w:rsidR="007951B9">
        <w:rPr>
          <w:rFonts w:ascii="宋体" w:hAnsi="宋体" w:hint="eastAsia"/>
          <w:szCs w:val="20"/>
        </w:rPr>
        <w:t>的</w:t>
      </w:r>
      <w:r w:rsidR="00A230AF">
        <w:rPr>
          <w:rFonts w:ascii="宋体" w:hAnsi="宋体" w:hint="eastAsia"/>
          <w:szCs w:val="20"/>
        </w:rPr>
        <w:t>研究</w:t>
      </w:r>
      <w:r w:rsidR="007951B9">
        <w:rPr>
          <w:rFonts w:ascii="宋体" w:hAnsi="宋体" w:hint="eastAsia"/>
          <w:szCs w:val="20"/>
        </w:rPr>
        <w:t>。</w:t>
      </w:r>
      <w:r w:rsidR="00580D7E" w:rsidRPr="00580D7E">
        <w:rPr>
          <w:rFonts w:ascii="宋体" w:hAnsi="宋体" w:hint="eastAsia"/>
          <w:szCs w:val="20"/>
        </w:rPr>
        <w:t>如果将</w:t>
      </w:r>
      <w:r w:rsidR="001D6392">
        <w:rPr>
          <w:rFonts w:ascii="宋体" w:hAnsi="宋体" w:hint="eastAsia"/>
          <w:szCs w:val="20"/>
        </w:rPr>
        <w:t>“</w:t>
      </w:r>
      <w:r w:rsidR="00580D7E" w:rsidRPr="00580D7E">
        <w:rPr>
          <w:rFonts w:ascii="宋体" w:hAnsi="宋体" w:hint="eastAsia"/>
          <w:szCs w:val="20"/>
        </w:rPr>
        <w:t>区域一体化</w:t>
      </w:r>
      <w:r w:rsidR="001D6392">
        <w:rPr>
          <w:rFonts w:ascii="宋体" w:hAnsi="宋体" w:hint="eastAsia"/>
          <w:szCs w:val="20"/>
        </w:rPr>
        <w:t>”看作为区域整合的一个</w:t>
      </w:r>
      <w:r w:rsidR="00580D7E" w:rsidRPr="00580D7E">
        <w:rPr>
          <w:rFonts w:ascii="宋体" w:hAnsi="宋体" w:hint="eastAsia"/>
          <w:szCs w:val="20"/>
        </w:rPr>
        <w:t>生命周期的话，那么对区域一体化</w:t>
      </w:r>
      <w:r>
        <w:rPr>
          <w:rFonts w:ascii="宋体" w:hAnsi="宋体" w:hint="eastAsia"/>
          <w:szCs w:val="20"/>
        </w:rPr>
        <w:t>最初形成阶段的考察就显得至关重要。尽管也有一些文献</w:t>
      </w:r>
      <w:r w:rsidR="00580D7E" w:rsidRPr="00580D7E">
        <w:rPr>
          <w:rFonts w:ascii="宋体" w:hAnsi="宋体" w:hint="eastAsia"/>
          <w:szCs w:val="20"/>
        </w:rPr>
        <w:t>涉及到区域一体化</w:t>
      </w:r>
      <w:r w:rsidR="001D6392">
        <w:rPr>
          <w:rFonts w:ascii="宋体" w:hAnsi="宋体" w:hint="eastAsia"/>
          <w:szCs w:val="20"/>
        </w:rPr>
        <w:t>的最初形成问题，但是这些研究</w:t>
      </w:r>
      <w:r w:rsidR="00580D7E" w:rsidRPr="00580D7E">
        <w:rPr>
          <w:rFonts w:ascii="宋体" w:hAnsi="宋体" w:hint="eastAsia"/>
          <w:szCs w:val="20"/>
        </w:rPr>
        <w:t>都不能让人满意。</w:t>
      </w:r>
      <w:r>
        <w:rPr>
          <w:rFonts w:ascii="宋体" w:hAnsi="宋体" w:hint="eastAsia"/>
          <w:szCs w:val="20"/>
        </w:rPr>
        <w:t>如果</w:t>
      </w:r>
      <w:r w:rsidR="00580D7E" w:rsidRPr="00580D7E">
        <w:rPr>
          <w:rFonts w:ascii="宋体" w:hAnsi="宋体" w:hint="eastAsia"/>
          <w:szCs w:val="20"/>
        </w:rPr>
        <w:t>要考察区域一体化最初的形成，就需要重新审视我们关于区域一体化历史的叙述和理解。</w:t>
      </w:r>
    </w:p>
    <w:p w14:paraId="7CD5170A" w14:textId="143079F2" w:rsidR="00467209" w:rsidRDefault="005D1B5F" w:rsidP="00467209">
      <w:pPr>
        <w:spacing w:before="120" w:line="360" w:lineRule="auto"/>
        <w:ind w:firstLine="420"/>
        <w:rPr>
          <w:rFonts w:ascii="宋体" w:hAnsi="宋体"/>
          <w:szCs w:val="20"/>
        </w:rPr>
      </w:pPr>
      <w:r>
        <w:rPr>
          <w:rFonts w:ascii="宋体" w:hAnsi="宋体" w:hint="eastAsia"/>
          <w:szCs w:val="20"/>
        </w:rPr>
        <w:t>在本课题中，笔者将试图</w:t>
      </w:r>
      <w:r w:rsidR="001D6392">
        <w:rPr>
          <w:rFonts w:ascii="宋体" w:hAnsi="宋体" w:hint="eastAsia"/>
          <w:szCs w:val="20"/>
        </w:rPr>
        <w:t>回答</w:t>
      </w:r>
      <w:r w:rsidR="00AB33D3">
        <w:rPr>
          <w:rFonts w:ascii="宋体" w:hAnsi="宋体" w:hint="eastAsia"/>
          <w:szCs w:val="20"/>
        </w:rPr>
        <w:t>几乎在</w:t>
      </w:r>
      <w:r w:rsidR="00AB33D3">
        <w:rPr>
          <w:rFonts w:ascii="宋体" w:hAnsi="宋体"/>
          <w:szCs w:val="20"/>
        </w:rPr>
        <w:t>同一时期</w:t>
      </w:r>
      <w:r w:rsidR="00AB33D3">
        <w:rPr>
          <w:rFonts w:ascii="宋体" w:hAnsi="宋体" w:hint="eastAsia"/>
          <w:szCs w:val="20"/>
        </w:rPr>
        <w:t>出现</w:t>
      </w:r>
      <w:r w:rsidR="00AB33D3">
        <w:rPr>
          <w:rFonts w:ascii="宋体" w:hAnsi="宋体"/>
          <w:szCs w:val="20"/>
        </w:rPr>
        <w:t>的</w:t>
      </w:r>
      <w:r w:rsidR="00AB33D3">
        <w:rPr>
          <w:rFonts w:ascii="宋体" w:hAnsi="宋体" w:hint="eastAsia"/>
          <w:szCs w:val="20"/>
        </w:rPr>
        <w:t>“欧洲共同体</w:t>
      </w:r>
      <w:r w:rsidR="00AB33D3">
        <w:rPr>
          <w:rFonts w:ascii="宋体" w:hAnsi="宋体"/>
          <w:szCs w:val="20"/>
        </w:rPr>
        <w:t>”</w:t>
      </w:r>
      <w:r w:rsidR="00AB33D3">
        <w:rPr>
          <w:rFonts w:ascii="宋体" w:hAnsi="宋体" w:hint="eastAsia"/>
          <w:szCs w:val="20"/>
        </w:rPr>
        <w:t>和</w:t>
      </w:r>
      <w:r w:rsidR="00AB33D3">
        <w:rPr>
          <w:rFonts w:ascii="宋体" w:hAnsi="宋体"/>
          <w:szCs w:val="20"/>
        </w:rPr>
        <w:t>“</w:t>
      </w:r>
      <w:r w:rsidR="00AB33D3">
        <w:rPr>
          <w:rFonts w:ascii="宋体" w:hAnsi="宋体" w:hint="eastAsia"/>
          <w:szCs w:val="20"/>
        </w:rPr>
        <w:t>经</w:t>
      </w:r>
    </w:p>
    <w:p w14:paraId="43D3F2A0" w14:textId="424C1BD8" w:rsidR="00FF54A1" w:rsidRDefault="00AB33D3" w:rsidP="00467209">
      <w:pPr>
        <w:spacing w:before="120" w:line="360" w:lineRule="auto"/>
        <w:rPr>
          <w:rFonts w:ascii="宋体" w:hAnsi="宋体"/>
          <w:szCs w:val="20"/>
        </w:rPr>
      </w:pPr>
      <w:r>
        <w:rPr>
          <w:rFonts w:ascii="宋体" w:hAnsi="宋体" w:hint="eastAsia"/>
          <w:szCs w:val="20"/>
        </w:rPr>
        <w:lastRenderedPageBreak/>
        <w:t>济互助委员会</w:t>
      </w:r>
      <w:r>
        <w:rPr>
          <w:rFonts w:ascii="宋体" w:hAnsi="宋体"/>
          <w:szCs w:val="20"/>
        </w:rPr>
        <w:t>”</w:t>
      </w:r>
      <w:r>
        <w:rPr>
          <w:rFonts w:ascii="宋体" w:hAnsi="宋体" w:hint="eastAsia"/>
          <w:szCs w:val="20"/>
        </w:rPr>
        <w:t>，为什么“欧共体”成功了</w:t>
      </w:r>
      <w:r w:rsidR="001331A8" w:rsidRPr="00580D7E">
        <w:rPr>
          <w:rFonts w:ascii="宋体" w:hAnsi="宋体" w:hint="eastAsia"/>
          <w:szCs w:val="20"/>
        </w:rPr>
        <w:t>而“经互会”却失败了</w:t>
      </w:r>
      <w:r>
        <w:rPr>
          <w:rFonts w:ascii="宋体" w:hAnsi="宋体" w:hint="eastAsia"/>
          <w:szCs w:val="20"/>
        </w:rPr>
        <w:t>？</w:t>
      </w:r>
      <w:r w:rsidR="001331A8" w:rsidRPr="00580D7E">
        <w:rPr>
          <w:rFonts w:ascii="宋体" w:hAnsi="宋体" w:hint="eastAsia"/>
          <w:szCs w:val="20"/>
        </w:rPr>
        <w:t>在区域一体化启动阶段，</w:t>
      </w:r>
      <w:r>
        <w:rPr>
          <w:rFonts w:ascii="宋体" w:hAnsi="宋体" w:hint="eastAsia"/>
          <w:szCs w:val="20"/>
        </w:rPr>
        <w:t>是</w:t>
      </w:r>
      <w:r>
        <w:rPr>
          <w:rFonts w:ascii="宋体" w:hAnsi="宋体"/>
          <w:szCs w:val="20"/>
        </w:rPr>
        <w:t>什么因素</w:t>
      </w:r>
      <w:r>
        <w:rPr>
          <w:rFonts w:ascii="宋体" w:hAnsi="宋体" w:hint="eastAsia"/>
          <w:szCs w:val="20"/>
        </w:rPr>
        <w:t>在</w:t>
      </w:r>
      <w:r>
        <w:rPr>
          <w:rFonts w:ascii="宋体" w:hAnsi="宋体"/>
          <w:szCs w:val="20"/>
        </w:rPr>
        <w:t>影响</w:t>
      </w:r>
      <w:r>
        <w:rPr>
          <w:rFonts w:ascii="宋体" w:hAnsi="宋体" w:hint="eastAsia"/>
          <w:szCs w:val="20"/>
        </w:rPr>
        <w:t>着</w:t>
      </w:r>
      <w:r>
        <w:rPr>
          <w:rFonts w:ascii="宋体" w:hAnsi="宋体"/>
          <w:szCs w:val="20"/>
        </w:rPr>
        <w:t>一体化组织未来的发展？</w:t>
      </w:r>
      <w:r w:rsidR="001331A8" w:rsidRPr="00580D7E">
        <w:rPr>
          <w:rFonts w:ascii="宋体" w:hAnsi="宋体" w:hint="eastAsia"/>
          <w:szCs w:val="20"/>
        </w:rPr>
        <w:t>为什么只有“欧共体”超越了区域自由贸易联盟这样纯粹经济意义上的一体化？</w:t>
      </w:r>
    </w:p>
    <w:p w14:paraId="0EE7D3D4" w14:textId="6D168CFA" w:rsidR="001331A8" w:rsidRPr="00580D7E" w:rsidRDefault="00FF54A1" w:rsidP="00B41BF2">
      <w:pPr>
        <w:spacing w:before="120" w:line="360" w:lineRule="auto"/>
        <w:ind w:firstLine="420"/>
        <w:rPr>
          <w:rFonts w:ascii="黑体" w:eastAsia="黑体"/>
          <w:sz w:val="28"/>
        </w:rPr>
      </w:pPr>
      <w:r w:rsidRPr="00FF2B4E">
        <w:rPr>
          <w:rFonts w:ascii="宋体" w:hAnsi="宋体" w:hint="eastAsia"/>
          <w:szCs w:val="20"/>
        </w:rPr>
        <w:t>文章发现，</w:t>
      </w:r>
      <w:r w:rsidR="00AB33D3" w:rsidRPr="00FF2B4E">
        <w:rPr>
          <w:rFonts w:ascii="宋体" w:hAnsi="宋体" w:hint="eastAsia"/>
          <w:szCs w:val="20"/>
        </w:rPr>
        <w:t>在区域一体化进程的</w:t>
      </w:r>
      <w:r w:rsidRPr="00FF2B4E">
        <w:rPr>
          <w:rFonts w:ascii="宋体" w:hAnsi="宋体" w:hint="eastAsia"/>
          <w:szCs w:val="20"/>
        </w:rPr>
        <w:t>“启动阶段”过程中</w:t>
      </w:r>
      <w:r w:rsidR="00B41BF2" w:rsidRPr="00FF2B4E">
        <w:rPr>
          <w:rFonts w:ascii="宋体" w:hAnsi="宋体" w:hint="eastAsia"/>
          <w:szCs w:val="20"/>
        </w:rPr>
        <w:t>，</w:t>
      </w:r>
      <w:r w:rsidRPr="00FF2B4E">
        <w:rPr>
          <w:rFonts w:ascii="宋体" w:hAnsi="宋体" w:hint="eastAsia"/>
          <w:szCs w:val="20"/>
        </w:rPr>
        <w:t>成员国建立相互的</w:t>
      </w:r>
      <w:r w:rsidR="00AB33D3" w:rsidRPr="00FF2B4E">
        <w:rPr>
          <w:rFonts w:ascii="宋体" w:hAnsi="宋体" w:hint="eastAsia"/>
          <w:szCs w:val="20"/>
        </w:rPr>
        <w:t>“</w:t>
      </w:r>
      <w:r w:rsidRPr="00FF2B4E">
        <w:rPr>
          <w:rFonts w:ascii="宋体" w:hAnsi="宋体" w:hint="eastAsia"/>
          <w:szCs w:val="20"/>
        </w:rPr>
        <w:t>安全信任</w:t>
      </w:r>
      <w:r w:rsidR="00AB33D3" w:rsidRPr="00FF2B4E">
        <w:rPr>
          <w:rFonts w:ascii="宋体" w:hAnsi="宋体" w:hint="eastAsia"/>
          <w:szCs w:val="20"/>
        </w:rPr>
        <w:t>”</w:t>
      </w:r>
      <w:r w:rsidR="00B41BF2" w:rsidRPr="00FF2B4E">
        <w:rPr>
          <w:rFonts w:ascii="宋体" w:hAnsi="宋体" w:hint="eastAsia"/>
          <w:szCs w:val="20"/>
        </w:rPr>
        <w:t>的程度，</w:t>
      </w:r>
      <w:r w:rsidRPr="00FF2B4E">
        <w:rPr>
          <w:rFonts w:ascii="宋体" w:hAnsi="宋体" w:hint="eastAsia"/>
          <w:szCs w:val="20"/>
        </w:rPr>
        <w:t>对于</w:t>
      </w:r>
      <w:r w:rsidR="00B41BF2" w:rsidRPr="00FF2B4E">
        <w:rPr>
          <w:rFonts w:ascii="宋体" w:hAnsi="宋体" w:hint="eastAsia"/>
          <w:szCs w:val="20"/>
        </w:rPr>
        <w:t>区域一体化组织</w:t>
      </w:r>
      <w:r w:rsidR="00AB33D3" w:rsidRPr="00FF2B4E">
        <w:rPr>
          <w:rFonts w:ascii="宋体" w:hAnsi="宋体" w:hint="eastAsia"/>
          <w:szCs w:val="20"/>
        </w:rPr>
        <w:t>后续</w:t>
      </w:r>
      <w:r w:rsidR="00AB33D3" w:rsidRPr="00FF2B4E">
        <w:rPr>
          <w:rFonts w:ascii="宋体" w:hAnsi="宋体"/>
          <w:szCs w:val="20"/>
        </w:rPr>
        <w:t>的发展</w:t>
      </w:r>
      <w:r w:rsidR="00AB33D3" w:rsidRPr="00FF2B4E">
        <w:rPr>
          <w:rFonts w:ascii="宋体" w:hAnsi="宋体" w:hint="eastAsia"/>
          <w:szCs w:val="20"/>
        </w:rPr>
        <w:t>起到</w:t>
      </w:r>
      <w:r w:rsidR="00B41BF2" w:rsidRPr="00FF2B4E">
        <w:rPr>
          <w:rFonts w:ascii="宋体" w:hAnsi="宋体" w:hint="eastAsia"/>
          <w:szCs w:val="20"/>
        </w:rPr>
        <w:t>很大的影响。</w:t>
      </w:r>
      <w:r w:rsidR="00B41BF2">
        <w:rPr>
          <w:rFonts w:ascii="宋体" w:hAnsi="宋体" w:hint="eastAsia"/>
          <w:szCs w:val="20"/>
        </w:rPr>
        <w:t>“欧共体”和“经互会”之所以在区域一体化推进过程中迈向了不同的道路，主要原因是“欧共体”在建立初期</w:t>
      </w:r>
      <w:r w:rsidR="00F2242F">
        <w:rPr>
          <w:rFonts w:ascii="宋体" w:hAnsi="宋体" w:hint="eastAsia"/>
          <w:szCs w:val="20"/>
        </w:rPr>
        <w:t>，</w:t>
      </w:r>
      <w:r w:rsidR="00B41BF2">
        <w:rPr>
          <w:rFonts w:ascii="宋体" w:hAnsi="宋体" w:hint="eastAsia"/>
          <w:szCs w:val="20"/>
        </w:rPr>
        <w:t>成员国就形成了相互信任的安全关系，而“经互会”在建立初期却没有意识到这一点，以至于成员</w:t>
      </w:r>
      <w:r w:rsidR="00AB33D3">
        <w:rPr>
          <w:rFonts w:ascii="宋体" w:hAnsi="宋体" w:hint="eastAsia"/>
          <w:szCs w:val="20"/>
        </w:rPr>
        <w:t>国之间无法形成高水平的互动和交流，最终建立在薄弱基础上的一体化</w:t>
      </w:r>
      <w:r w:rsidR="00AB33D3">
        <w:rPr>
          <w:rFonts w:ascii="宋体" w:hAnsi="宋体"/>
          <w:szCs w:val="20"/>
        </w:rPr>
        <w:t>机构</w:t>
      </w:r>
      <w:r w:rsidR="00B41BF2">
        <w:rPr>
          <w:rFonts w:ascii="宋体" w:hAnsi="宋体" w:hint="eastAsia"/>
          <w:szCs w:val="20"/>
        </w:rPr>
        <w:t>只能走向瓦解。</w:t>
      </w:r>
    </w:p>
    <w:p w14:paraId="5B66B486" w14:textId="77777777" w:rsidR="001331A8" w:rsidRDefault="001331A8" w:rsidP="001331A8">
      <w:pPr>
        <w:rPr>
          <w:rFonts w:ascii="宋体" w:hAnsi="宋体"/>
          <w:sz w:val="22"/>
          <w:szCs w:val="20"/>
        </w:rPr>
      </w:pPr>
    </w:p>
    <w:p w14:paraId="158208B1" w14:textId="41C2657A" w:rsidR="001D6392" w:rsidRPr="00B44826" w:rsidRDefault="00115446" w:rsidP="005F4C83">
      <w:pPr>
        <w:outlineLvl w:val="0"/>
        <w:rPr>
          <w:rFonts w:ascii="Times" w:hAnsi="Times" w:cs="Times"/>
          <w:b/>
          <w:kern w:val="0"/>
          <w:sz w:val="28"/>
          <w:szCs w:val="28"/>
        </w:rPr>
      </w:pPr>
      <w:bookmarkStart w:id="16" w:name="_Toc476222195"/>
      <w:bookmarkStart w:id="17" w:name="_Toc476234374"/>
      <w:r w:rsidRPr="00B44826">
        <w:rPr>
          <w:rFonts w:ascii="Times" w:hAnsi="Times" w:cs="Times" w:hint="eastAsia"/>
          <w:b/>
          <w:kern w:val="0"/>
          <w:sz w:val="28"/>
          <w:szCs w:val="28"/>
        </w:rPr>
        <w:t>1.</w:t>
      </w:r>
      <w:r w:rsidR="001D6392" w:rsidRPr="00B44826">
        <w:rPr>
          <w:rFonts w:ascii="Times" w:hAnsi="Times" w:cs="Times"/>
          <w:b/>
          <w:kern w:val="0"/>
          <w:sz w:val="28"/>
          <w:szCs w:val="28"/>
        </w:rPr>
        <w:t>2.</w:t>
      </w:r>
      <w:r w:rsidR="001D6392" w:rsidRPr="00B44826">
        <w:rPr>
          <w:rFonts w:ascii="Times" w:hAnsi="Times" w:cs="Times" w:hint="eastAsia"/>
          <w:b/>
          <w:kern w:val="0"/>
          <w:sz w:val="28"/>
          <w:szCs w:val="28"/>
        </w:rPr>
        <w:t xml:space="preserve"> </w:t>
      </w:r>
      <w:r w:rsidR="001D6392" w:rsidRPr="00B44826">
        <w:rPr>
          <w:rFonts w:ascii="Times" w:hAnsi="Times" w:cs="Times" w:hint="eastAsia"/>
          <w:b/>
          <w:kern w:val="0"/>
          <w:sz w:val="28"/>
          <w:szCs w:val="28"/>
        </w:rPr>
        <w:t>研究综述</w:t>
      </w:r>
      <w:bookmarkEnd w:id="16"/>
      <w:bookmarkEnd w:id="17"/>
    </w:p>
    <w:p w14:paraId="3894206E" w14:textId="271B8B85" w:rsidR="001D6392" w:rsidRPr="00B10D09" w:rsidRDefault="00AB33D3" w:rsidP="001D6392">
      <w:pPr>
        <w:spacing w:line="360" w:lineRule="auto"/>
        <w:ind w:firstLine="420"/>
        <w:rPr>
          <w:rFonts w:ascii="宋体" w:hAnsi="宋体"/>
          <w:szCs w:val="20"/>
        </w:rPr>
      </w:pPr>
      <w:r>
        <w:rPr>
          <w:rFonts w:ascii="宋体" w:hAnsi="宋体" w:hint="eastAsia"/>
          <w:szCs w:val="20"/>
        </w:rPr>
        <w:t>一体化理论的</w:t>
      </w:r>
      <w:r>
        <w:rPr>
          <w:rFonts w:ascii="宋体" w:hAnsi="宋体"/>
          <w:szCs w:val="20"/>
        </w:rPr>
        <w:t>出现是</w:t>
      </w:r>
      <w:r w:rsidR="001D6392" w:rsidRPr="00B10D09">
        <w:rPr>
          <w:rFonts w:ascii="宋体" w:hAnsi="宋体" w:hint="eastAsia"/>
          <w:szCs w:val="20"/>
        </w:rPr>
        <w:t>国际政治学理论对于20世纪中后期区域一体化迅速发展的回应，</w:t>
      </w:r>
      <w:r>
        <w:rPr>
          <w:rFonts w:ascii="宋体" w:hAnsi="宋体" w:hint="eastAsia"/>
          <w:szCs w:val="20"/>
        </w:rPr>
        <w:t>这一理论</w:t>
      </w:r>
      <w:r w:rsidR="001D6392" w:rsidRPr="00B10D09">
        <w:rPr>
          <w:rFonts w:ascii="宋体" w:hAnsi="宋体" w:hint="eastAsia"/>
          <w:szCs w:val="20"/>
        </w:rPr>
        <w:t>引起了越来越多学者的注意。Haas认为</w:t>
      </w:r>
      <w:r>
        <w:rPr>
          <w:rFonts w:ascii="宋体" w:hAnsi="宋体" w:hint="eastAsia"/>
          <w:szCs w:val="20"/>
        </w:rPr>
        <w:t>所谓</w:t>
      </w:r>
      <w:r w:rsidR="000E46DE">
        <w:rPr>
          <w:rFonts w:ascii="宋体" w:hAnsi="宋体" w:hint="eastAsia"/>
          <w:szCs w:val="20"/>
        </w:rPr>
        <w:t>一体化</w:t>
      </w:r>
      <w:r w:rsidR="001D6392" w:rsidRPr="00B10D09">
        <w:rPr>
          <w:rFonts w:ascii="宋体" w:hAnsi="宋体" w:hint="eastAsia"/>
          <w:szCs w:val="20"/>
        </w:rPr>
        <w:t>是指，在特定国家集合中的政治行为体，将</w:t>
      </w:r>
      <w:r>
        <w:rPr>
          <w:rFonts w:ascii="宋体" w:hAnsi="宋体" w:hint="eastAsia"/>
          <w:szCs w:val="20"/>
        </w:rPr>
        <w:t>他们的忠诚、期望以及政治活动转移到一个新的超国家机构的过程</w:t>
      </w:r>
      <w:r w:rsidR="002206EC">
        <w:rPr>
          <w:rStyle w:val="a6"/>
          <w:rFonts w:ascii="宋体" w:hAnsi="宋体"/>
          <w:szCs w:val="20"/>
        </w:rPr>
        <w:footnoteReference w:id="3"/>
      </w:r>
      <w:r>
        <w:rPr>
          <w:rFonts w:ascii="宋体" w:hAnsi="宋体" w:hint="eastAsia"/>
          <w:szCs w:val="20"/>
        </w:rPr>
        <w:t>。而其中，经济一体化是最为常见的一种一体化形式。然而值得</w:t>
      </w:r>
      <w:r w:rsidR="001D6392" w:rsidRPr="00B10D09">
        <w:rPr>
          <w:rFonts w:ascii="宋体" w:hAnsi="宋体" w:hint="eastAsia"/>
          <w:szCs w:val="20"/>
        </w:rPr>
        <w:t>注意的一个现象是，很少有经济一体化组织经过发展而成为超越经济合作范畴的更高层次的一体化</w:t>
      </w:r>
      <w:r w:rsidR="00FF2B4E">
        <w:rPr>
          <w:rFonts w:ascii="宋体" w:hAnsi="宋体" w:hint="eastAsia"/>
          <w:szCs w:val="20"/>
        </w:rPr>
        <w:t>，经济</w:t>
      </w:r>
      <w:r w:rsidR="00FF2B4E">
        <w:rPr>
          <w:rFonts w:ascii="宋体" w:hAnsi="宋体"/>
          <w:szCs w:val="20"/>
        </w:rPr>
        <w:t>一体化组织往往难以从经济合作发展到更高阶段的政治合作</w:t>
      </w:r>
      <w:r w:rsidR="001D6392" w:rsidRPr="00B10D09">
        <w:rPr>
          <w:rFonts w:ascii="宋体" w:hAnsi="宋体" w:hint="eastAsia"/>
          <w:szCs w:val="20"/>
        </w:rPr>
        <w:t>。“欧洲共同体”是一个特例。“欧共体”在经过了数十年的发展之后，</w:t>
      </w:r>
      <w:r w:rsidR="00FF2B4E">
        <w:rPr>
          <w:rFonts w:ascii="宋体" w:hAnsi="宋体" w:hint="eastAsia"/>
          <w:szCs w:val="20"/>
        </w:rPr>
        <w:t>不仅</w:t>
      </w:r>
      <w:r w:rsidR="001D6392" w:rsidRPr="00B10D09">
        <w:rPr>
          <w:rFonts w:ascii="宋体" w:hAnsi="宋体" w:hint="eastAsia"/>
          <w:szCs w:val="20"/>
        </w:rPr>
        <w:t>实现了超越经济合作范畴的高度一体化，并且在1993年将“欧共体”整合为一个超国家的一体化组织——“欧洲联盟</w:t>
      </w:r>
      <w:r w:rsidR="006C4CAF">
        <w:rPr>
          <w:rFonts w:ascii="宋体" w:hAnsi="宋体"/>
          <w:szCs w:val="20"/>
        </w:rPr>
        <w:t>(EU)</w:t>
      </w:r>
      <w:r w:rsidR="00FF2B4E">
        <w:rPr>
          <w:rFonts w:ascii="宋体" w:hAnsi="宋体" w:hint="eastAsia"/>
          <w:szCs w:val="20"/>
        </w:rPr>
        <w:t>”，成为了</w:t>
      </w:r>
      <w:r w:rsidR="00FF2B4E">
        <w:rPr>
          <w:rFonts w:ascii="宋体" w:hAnsi="宋体"/>
          <w:szCs w:val="20"/>
        </w:rPr>
        <w:t>国际政治舞台上的一支举足轻重的力量</w:t>
      </w:r>
      <w:r w:rsidR="00FF2B4E">
        <w:rPr>
          <w:rFonts w:ascii="宋体" w:hAnsi="宋体" w:hint="eastAsia"/>
          <w:szCs w:val="20"/>
        </w:rPr>
        <w:t>。</w:t>
      </w:r>
    </w:p>
    <w:p w14:paraId="25ACE34B" w14:textId="6B361F0D" w:rsidR="001D6392" w:rsidRPr="00B10D09" w:rsidRDefault="00FF2B4E" w:rsidP="00FF2B4E">
      <w:pPr>
        <w:spacing w:line="360" w:lineRule="auto"/>
        <w:ind w:firstLine="420"/>
        <w:rPr>
          <w:rFonts w:ascii="宋体" w:hAnsi="宋体"/>
          <w:szCs w:val="20"/>
        </w:rPr>
      </w:pPr>
      <w:r>
        <w:rPr>
          <w:rFonts w:ascii="宋体" w:hAnsi="宋体" w:hint="eastAsia"/>
          <w:szCs w:val="20"/>
        </w:rPr>
        <w:t>然而</w:t>
      </w:r>
      <w:r>
        <w:rPr>
          <w:rFonts w:ascii="宋体" w:hAnsi="宋体"/>
          <w:szCs w:val="20"/>
        </w:rPr>
        <w:t>，</w:t>
      </w:r>
      <w:r w:rsidR="001D6392" w:rsidRPr="00B10D09">
        <w:rPr>
          <w:rFonts w:ascii="宋体" w:hAnsi="宋体" w:hint="eastAsia"/>
          <w:szCs w:val="20"/>
        </w:rPr>
        <w:t>同样是在欧洲，</w:t>
      </w:r>
      <w:r w:rsidR="00AE48D4">
        <w:rPr>
          <w:rFonts w:ascii="宋体" w:hAnsi="宋体" w:hint="eastAsia"/>
          <w:szCs w:val="20"/>
        </w:rPr>
        <w:t>由前苏联主导的“经济互助委员会”最初也是作为一个经济一体化组织而存在</w:t>
      </w:r>
      <w:r w:rsidR="001D6392" w:rsidRPr="00B10D09">
        <w:rPr>
          <w:rFonts w:ascii="宋体" w:hAnsi="宋体" w:hint="eastAsia"/>
          <w:szCs w:val="20"/>
        </w:rPr>
        <w:t>，但是却与“欧洲共同体”的发展却形成了鲜明的对比。经过一段时间的发展，“经济互助委员会”不仅没能推动“经济互助委员会”由经济一体化的专门组织向着超越经济合作的更</w:t>
      </w:r>
      <w:r w:rsidR="00AE48D4">
        <w:rPr>
          <w:rFonts w:ascii="宋体" w:hAnsi="宋体" w:hint="eastAsia"/>
          <w:szCs w:val="20"/>
        </w:rPr>
        <w:t>高层次的一体化迈进，而且在促进</w:t>
      </w:r>
      <w:r w:rsidR="00AE48D4">
        <w:rPr>
          <w:rFonts w:ascii="宋体" w:hAnsi="宋体" w:hint="eastAsia"/>
          <w:szCs w:val="20"/>
        </w:rPr>
        <w:lastRenderedPageBreak/>
        <w:t>成员国之间的经济一体化进程中的过程中作用</w:t>
      </w:r>
      <w:r w:rsidR="001D6392" w:rsidRPr="00B10D09">
        <w:rPr>
          <w:rFonts w:ascii="宋体" w:hAnsi="宋体" w:hint="eastAsia"/>
          <w:szCs w:val="20"/>
        </w:rPr>
        <w:t>也相当有限。</w:t>
      </w:r>
      <w:r>
        <w:rPr>
          <w:rFonts w:ascii="宋体" w:hAnsi="宋体" w:hint="eastAsia"/>
          <w:szCs w:val="20"/>
        </w:rPr>
        <w:t>随着“</w:t>
      </w:r>
      <w:r>
        <w:rPr>
          <w:rFonts w:ascii="宋体" w:hAnsi="宋体"/>
          <w:szCs w:val="20"/>
        </w:rPr>
        <w:t>冷战</w:t>
      </w:r>
      <w:r>
        <w:rPr>
          <w:rFonts w:ascii="宋体" w:hAnsi="宋体" w:hint="eastAsia"/>
          <w:szCs w:val="20"/>
        </w:rPr>
        <w:t>”</w:t>
      </w:r>
      <w:r>
        <w:rPr>
          <w:rFonts w:ascii="宋体" w:hAnsi="宋体"/>
          <w:szCs w:val="20"/>
        </w:rPr>
        <w:t>的结束，“</w:t>
      </w:r>
      <w:r>
        <w:rPr>
          <w:rFonts w:ascii="宋体" w:hAnsi="宋体" w:hint="eastAsia"/>
          <w:szCs w:val="20"/>
        </w:rPr>
        <w:t>经济互助委员会</w:t>
      </w:r>
      <w:r>
        <w:rPr>
          <w:rFonts w:ascii="宋体" w:hAnsi="宋体"/>
          <w:szCs w:val="20"/>
        </w:rPr>
        <w:t>”</w:t>
      </w:r>
      <w:r w:rsidR="000238AB">
        <w:rPr>
          <w:rFonts w:ascii="宋体" w:hAnsi="宋体" w:hint="eastAsia"/>
          <w:szCs w:val="20"/>
        </w:rPr>
        <w:t>也随之</w:t>
      </w:r>
      <w:r w:rsidR="000238AB">
        <w:rPr>
          <w:rFonts w:ascii="宋体" w:hAnsi="宋体"/>
          <w:szCs w:val="20"/>
        </w:rPr>
        <w:t>走向崩溃。</w:t>
      </w:r>
    </w:p>
    <w:p w14:paraId="74988B16" w14:textId="3CF49309" w:rsidR="001D6392" w:rsidRPr="00B10D09" w:rsidRDefault="000238AB" w:rsidP="000238AB">
      <w:pPr>
        <w:spacing w:line="360" w:lineRule="auto"/>
        <w:ind w:firstLine="420"/>
        <w:rPr>
          <w:rFonts w:ascii="宋体" w:hAnsi="宋体"/>
          <w:szCs w:val="20"/>
        </w:rPr>
      </w:pPr>
      <w:r>
        <w:rPr>
          <w:rFonts w:ascii="宋体" w:hAnsi="宋体" w:hint="eastAsia"/>
          <w:szCs w:val="20"/>
        </w:rPr>
        <w:t>作为</w:t>
      </w:r>
      <w:r>
        <w:rPr>
          <w:rFonts w:ascii="宋体" w:hAnsi="宋体"/>
          <w:szCs w:val="20"/>
        </w:rPr>
        <w:t>两个高度相似的一体化组织，</w:t>
      </w:r>
      <w:r w:rsidR="001D6392" w:rsidRPr="00B10D09">
        <w:rPr>
          <w:rFonts w:ascii="宋体" w:hAnsi="宋体" w:hint="eastAsia"/>
          <w:szCs w:val="20"/>
        </w:rPr>
        <w:t>为什么</w:t>
      </w:r>
      <w:r>
        <w:rPr>
          <w:rFonts w:ascii="宋体" w:hAnsi="宋体" w:hint="eastAsia"/>
          <w:szCs w:val="20"/>
        </w:rPr>
        <w:t>是“欧洲共同体”实现了超越经济合作的更高层次一体化？而</w:t>
      </w:r>
      <w:r w:rsidR="001D6392" w:rsidRPr="00B10D09">
        <w:rPr>
          <w:rFonts w:ascii="宋体" w:hAnsi="宋体" w:hint="eastAsia"/>
          <w:szCs w:val="20"/>
        </w:rPr>
        <w:t>“经济互助委员会”</w:t>
      </w:r>
      <w:r>
        <w:rPr>
          <w:rFonts w:ascii="宋体" w:hAnsi="宋体" w:hint="eastAsia"/>
          <w:szCs w:val="20"/>
        </w:rPr>
        <w:t>却</w:t>
      </w:r>
      <w:r w:rsidR="001D6392" w:rsidRPr="00B10D09">
        <w:rPr>
          <w:rFonts w:ascii="宋体" w:hAnsi="宋体" w:hint="eastAsia"/>
          <w:szCs w:val="20"/>
        </w:rPr>
        <w:t>没有实现所谓的“功能性外溢”而发展成为更高层次的一体化组织？</w:t>
      </w:r>
    </w:p>
    <w:p w14:paraId="37EBCEAC" w14:textId="59BBBF61" w:rsidR="001D6392" w:rsidRPr="00AA3440" w:rsidRDefault="00115446" w:rsidP="005F4C83">
      <w:pPr>
        <w:spacing w:line="360" w:lineRule="auto"/>
        <w:outlineLvl w:val="0"/>
        <w:rPr>
          <w:rFonts w:ascii="宋体" w:hAnsi="宋体"/>
          <w:b/>
          <w:szCs w:val="20"/>
        </w:rPr>
      </w:pPr>
      <w:bookmarkStart w:id="18" w:name="_Toc476222196"/>
      <w:bookmarkStart w:id="19" w:name="_Toc476234375"/>
      <w:r>
        <w:rPr>
          <w:rFonts w:hint="eastAsia"/>
          <w:b/>
          <w:szCs w:val="20"/>
        </w:rPr>
        <w:t>1.</w:t>
      </w:r>
      <w:r w:rsidR="001D6392" w:rsidRPr="00AA3440">
        <w:rPr>
          <w:b/>
          <w:szCs w:val="20"/>
        </w:rPr>
        <w:t>2.1</w:t>
      </w:r>
      <w:r w:rsidR="001D6392" w:rsidRPr="00AA3440">
        <w:rPr>
          <w:rFonts w:ascii="宋体" w:hAnsi="宋体" w:hint="eastAsia"/>
          <w:b/>
          <w:szCs w:val="20"/>
        </w:rPr>
        <w:t xml:space="preserve"> 国内外在该研究方向的研究现状及发展动态</w:t>
      </w:r>
      <w:bookmarkEnd w:id="18"/>
      <w:bookmarkEnd w:id="19"/>
    </w:p>
    <w:p w14:paraId="633655AE" w14:textId="100C0179" w:rsidR="001D6392" w:rsidRPr="001D6392" w:rsidRDefault="00CE2188" w:rsidP="000238AB">
      <w:pPr>
        <w:spacing w:line="360" w:lineRule="auto"/>
        <w:ind w:firstLine="420"/>
        <w:rPr>
          <w:rFonts w:ascii="宋体" w:hAnsi="宋体"/>
          <w:szCs w:val="20"/>
        </w:rPr>
      </w:pPr>
      <w:r>
        <w:rPr>
          <w:rFonts w:ascii="宋体" w:hAnsi="宋体" w:hint="eastAsia"/>
          <w:szCs w:val="20"/>
        </w:rPr>
        <w:t>针对这些问题的回答，国内外学者做了不少有价值的研究，</w:t>
      </w:r>
      <w:r w:rsidR="000238AB">
        <w:rPr>
          <w:rFonts w:ascii="宋体" w:hAnsi="宋体" w:hint="eastAsia"/>
          <w:szCs w:val="20"/>
        </w:rPr>
        <w:t>这些</w:t>
      </w:r>
      <w:r w:rsidR="000238AB">
        <w:rPr>
          <w:rFonts w:ascii="宋体" w:hAnsi="宋体"/>
          <w:szCs w:val="20"/>
        </w:rPr>
        <w:t>研究多以</w:t>
      </w:r>
      <w:r w:rsidR="000238AB">
        <w:rPr>
          <w:rFonts w:ascii="宋体" w:hAnsi="宋体" w:hint="eastAsia"/>
          <w:szCs w:val="20"/>
        </w:rPr>
        <w:t>国外学者为主</w:t>
      </w:r>
      <w:r w:rsidR="001D6392" w:rsidRPr="001D6392">
        <w:rPr>
          <w:rFonts w:ascii="宋体" w:hAnsi="宋体" w:hint="eastAsia"/>
          <w:szCs w:val="20"/>
        </w:rPr>
        <w:t>。</w:t>
      </w:r>
    </w:p>
    <w:p w14:paraId="2D9F50D3" w14:textId="5B1409A2" w:rsidR="001D6392" w:rsidRPr="001D6392" w:rsidRDefault="001D6392" w:rsidP="000238AB">
      <w:pPr>
        <w:spacing w:line="360" w:lineRule="auto"/>
        <w:ind w:firstLine="420"/>
        <w:rPr>
          <w:rFonts w:ascii="宋体" w:hAnsi="宋体"/>
          <w:szCs w:val="20"/>
        </w:rPr>
      </w:pPr>
      <w:r w:rsidRPr="001D6392">
        <w:rPr>
          <w:rFonts w:ascii="宋体" w:hAnsi="宋体" w:hint="eastAsia"/>
          <w:szCs w:val="20"/>
        </w:rPr>
        <w:t>“沟通学派”的主要代表人物</w:t>
      </w:r>
      <w:r w:rsidR="004D4691">
        <w:rPr>
          <w:rFonts w:ascii="宋体" w:hAnsi="宋体" w:hint="eastAsia"/>
          <w:szCs w:val="20"/>
        </w:rPr>
        <w:t>多伊奇（</w:t>
      </w:r>
      <w:r w:rsidRPr="001D6392">
        <w:rPr>
          <w:rFonts w:ascii="宋体" w:hAnsi="宋体" w:hint="eastAsia"/>
          <w:szCs w:val="20"/>
        </w:rPr>
        <w:t>Deutsch</w:t>
      </w:r>
      <w:r w:rsidR="004D4691">
        <w:rPr>
          <w:rFonts w:ascii="宋体" w:hAnsi="宋体" w:hint="eastAsia"/>
          <w:szCs w:val="20"/>
        </w:rPr>
        <w:t>）</w:t>
      </w:r>
      <w:r w:rsidR="000238AB">
        <w:rPr>
          <w:rFonts w:ascii="宋体" w:hAnsi="宋体" w:hint="eastAsia"/>
          <w:szCs w:val="20"/>
        </w:rPr>
        <w:t>是最早开始</w:t>
      </w:r>
      <w:r w:rsidRPr="001D6392">
        <w:rPr>
          <w:rFonts w:ascii="宋体" w:hAnsi="宋体" w:hint="eastAsia"/>
          <w:szCs w:val="20"/>
        </w:rPr>
        <w:t>对一体化</w:t>
      </w:r>
      <w:r w:rsidR="000238AB">
        <w:rPr>
          <w:rFonts w:ascii="宋体" w:hAnsi="宋体" w:hint="eastAsia"/>
          <w:szCs w:val="20"/>
        </w:rPr>
        <w:t>产生</w:t>
      </w:r>
      <w:r w:rsidRPr="001D6392">
        <w:rPr>
          <w:rFonts w:ascii="宋体" w:hAnsi="宋体" w:hint="eastAsia"/>
          <w:szCs w:val="20"/>
        </w:rPr>
        <w:t>的条件</w:t>
      </w:r>
      <w:r w:rsidR="000238AB">
        <w:rPr>
          <w:rFonts w:ascii="宋体" w:hAnsi="宋体" w:hint="eastAsia"/>
          <w:szCs w:val="20"/>
        </w:rPr>
        <w:t>进行</w:t>
      </w:r>
      <w:r w:rsidRPr="001D6392">
        <w:rPr>
          <w:rFonts w:ascii="宋体" w:hAnsi="宋体" w:hint="eastAsia"/>
          <w:szCs w:val="20"/>
        </w:rPr>
        <w:t>研究</w:t>
      </w:r>
      <w:r w:rsidR="000238AB">
        <w:rPr>
          <w:rFonts w:ascii="宋体" w:hAnsi="宋体" w:hint="eastAsia"/>
          <w:szCs w:val="20"/>
        </w:rPr>
        <w:t>的</w:t>
      </w:r>
      <w:r w:rsidR="000238AB">
        <w:rPr>
          <w:rFonts w:ascii="宋体" w:hAnsi="宋体"/>
          <w:szCs w:val="20"/>
        </w:rPr>
        <w:t>学者</w:t>
      </w:r>
      <w:r w:rsidRPr="001D6392">
        <w:rPr>
          <w:rFonts w:ascii="宋体" w:hAnsi="宋体" w:hint="eastAsia"/>
          <w:szCs w:val="20"/>
        </w:rPr>
        <w:t>。</w:t>
      </w:r>
      <w:r w:rsidR="004D4691">
        <w:rPr>
          <w:rFonts w:ascii="宋体" w:hAnsi="宋体" w:hint="eastAsia"/>
          <w:szCs w:val="20"/>
        </w:rPr>
        <w:t>多伊奇</w:t>
      </w:r>
      <w:r w:rsidR="000238AB">
        <w:rPr>
          <w:rFonts w:ascii="宋体" w:hAnsi="宋体" w:hint="eastAsia"/>
          <w:szCs w:val="20"/>
        </w:rPr>
        <w:t>在研究“北大西洋共同体”</w:t>
      </w:r>
      <w:r w:rsidRPr="001D6392">
        <w:rPr>
          <w:rFonts w:ascii="宋体" w:hAnsi="宋体" w:hint="eastAsia"/>
          <w:szCs w:val="20"/>
        </w:rPr>
        <w:t>时发现，共同体的发展与形成主要有两类情况：1</w:t>
      </w:r>
      <w:r w:rsidR="000238AB">
        <w:rPr>
          <w:rFonts w:ascii="宋体" w:hAnsi="宋体" w:hint="eastAsia"/>
          <w:szCs w:val="20"/>
        </w:rPr>
        <w:t>、为了防止组织内部的某些成员国实力过于膨胀，从而对一体化的进程产生负面影响，组织内的成员国通常会在成员国内部形成某种力量</w:t>
      </w:r>
      <w:r w:rsidRPr="001D6392">
        <w:rPr>
          <w:rFonts w:ascii="宋体" w:hAnsi="宋体" w:hint="eastAsia"/>
          <w:szCs w:val="20"/>
        </w:rPr>
        <w:t>均势</w:t>
      </w:r>
      <w:r w:rsidR="00B822A9">
        <w:rPr>
          <w:rFonts w:ascii="宋体" w:hAnsi="宋体" w:hint="eastAsia"/>
          <w:szCs w:val="20"/>
        </w:rPr>
        <w:t>，</w:t>
      </w:r>
      <w:r w:rsidR="00B822A9">
        <w:rPr>
          <w:rFonts w:ascii="宋体" w:hAnsi="宋体"/>
          <w:szCs w:val="20"/>
        </w:rPr>
        <w:t>这种力量的</w:t>
      </w:r>
      <w:r w:rsidR="00B822A9">
        <w:rPr>
          <w:rFonts w:ascii="宋体" w:hAnsi="宋体" w:hint="eastAsia"/>
          <w:szCs w:val="20"/>
        </w:rPr>
        <w:t>均势</w:t>
      </w:r>
      <w:r w:rsidR="00B822A9">
        <w:rPr>
          <w:rFonts w:ascii="宋体" w:hAnsi="宋体"/>
          <w:szCs w:val="20"/>
        </w:rPr>
        <w:t>实现了成员国的相互妥协</w:t>
      </w:r>
      <w:r w:rsidRPr="001D6392">
        <w:rPr>
          <w:rFonts w:ascii="宋体" w:hAnsi="宋体" w:hint="eastAsia"/>
          <w:szCs w:val="20"/>
        </w:rPr>
        <w:t>。2、Deutsch</w:t>
      </w:r>
      <w:r w:rsidR="000238AB">
        <w:rPr>
          <w:rFonts w:ascii="宋体" w:hAnsi="宋体" w:hint="eastAsia"/>
          <w:szCs w:val="20"/>
        </w:rPr>
        <w:t>也</w:t>
      </w:r>
      <w:r w:rsidR="000238AB">
        <w:rPr>
          <w:rFonts w:ascii="宋体" w:hAnsi="宋体"/>
          <w:szCs w:val="20"/>
        </w:rPr>
        <w:t>发现</w:t>
      </w:r>
      <w:r w:rsidR="000238AB">
        <w:rPr>
          <w:rFonts w:ascii="宋体" w:hAnsi="宋体" w:hint="eastAsia"/>
          <w:szCs w:val="20"/>
        </w:rPr>
        <w:t>在一些案例实践中，组织内部并不存在这种实力的均势，更</w:t>
      </w:r>
      <w:r w:rsidRPr="001D6392">
        <w:rPr>
          <w:rFonts w:ascii="宋体" w:hAnsi="宋体" w:hint="eastAsia"/>
          <w:szCs w:val="20"/>
        </w:rPr>
        <w:t>多情况下</w:t>
      </w:r>
      <w:r w:rsidR="000238AB">
        <w:rPr>
          <w:rFonts w:ascii="宋体" w:hAnsi="宋体" w:hint="eastAsia"/>
          <w:szCs w:val="20"/>
        </w:rPr>
        <w:t>，</w:t>
      </w:r>
      <w:r w:rsidRPr="001D6392">
        <w:rPr>
          <w:rFonts w:ascii="宋体" w:hAnsi="宋体" w:hint="eastAsia"/>
          <w:szCs w:val="20"/>
        </w:rPr>
        <w:t>一个强大的力量中心也许对</w:t>
      </w:r>
      <w:r w:rsidR="00B822A9">
        <w:rPr>
          <w:rFonts w:ascii="宋体" w:hAnsi="宋体" w:hint="eastAsia"/>
          <w:szCs w:val="20"/>
        </w:rPr>
        <w:t>于一体化的延续（或存在）更为重要。这个中心能够为其</w:t>
      </w:r>
      <w:r w:rsidRPr="001D6392">
        <w:rPr>
          <w:rFonts w:ascii="宋体" w:hAnsi="宋体" w:hint="eastAsia"/>
          <w:szCs w:val="20"/>
        </w:rPr>
        <w:t>组成单位提供一个特定的政治行为规范、特定传统和制度的学习榜样。</w:t>
      </w:r>
      <w:r w:rsidR="00B822A9">
        <w:rPr>
          <w:rFonts w:ascii="宋体" w:hAnsi="宋体" w:hint="eastAsia"/>
          <w:szCs w:val="20"/>
        </w:rPr>
        <w:t>而</w:t>
      </w:r>
      <w:r w:rsidRPr="001D6392">
        <w:rPr>
          <w:rFonts w:ascii="宋体" w:hAnsi="宋体" w:hint="eastAsia"/>
          <w:szCs w:val="20"/>
        </w:rPr>
        <w:t>这个学习的过程就是共同体的共同意识培养的过程</w:t>
      </w:r>
      <w:r w:rsidR="00037C0F">
        <w:rPr>
          <w:rStyle w:val="a6"/>
          <w:rFonts w:ascii="宋体" w:hAnsi="宋体"/>
          <w:szCs w:val="20"/>
        </w:rPr>
        <w:footnoteReference w:id="4"/>
      </w:r>
      <w:r w:rsidRPr="001D6392">
        <w:rPr>
          <w:rFonts w:ascii="宋体" w:hAnsi="宋体" w:hint="eastAsia"/>
          <w:szCs w:val="20"/>
        </w:rPr>
        <w:t>。在</w:t>
      </w:r>
      <w:r w:rsidR="004D4691">
        <w:rPr>
          <w:rFonts w:ascii="宋体" w:hAnsi="宋体" w:hint="eastAsia"/>
          <w:szCs w:val="20"/>
        </w:rPr>
        <w:t>多伊奇</w:t>
      </w:r>
      <w:r w:rsidRPr="001D6392">
        <w:rPr>
          <w:rFonts w:ascii="宋体" w:hAnsi="宋体" w:hint="eastAsia"/>
          <w:szCs w:val="20"/>
        </w:rPr>
        <w:t>看来，这两种模式或是欧洲一体化进程的得以深入推进的主要原因。除此之外，</w:t>
      </w:r>
      <w:r w:rsidR="004D4691">
        <w:rPr>
          <w:rFonts w:ascii="宋体" w:hAnsi="宋体" w:hint="eastAsia"/>
          <w:szCs w:val="20"/>
        </w:rPr>
        <w:t>多伊奇</w:t>
      </w:r>
      <w:r w:rsidRPr="001D6392">
        <w:rPr>
          <w:rFonts w:ascii="宋体" w:hAnsi="宋体" w:hint="eastAsia"/>
          <w:szCs w:val="20"/>
        </w:rPr>
        <w:t>还认为成员国之间一体化主体价值的互适性和相互行为的可预测性，以及成员国希望改变原有关系现状的强烈愿望也是欧洲一体化进程深入推进的</w:t>
      </w:r>
      <w:r w:rsidR="00B822A9">
        <w:rPr>
          <w:rFonts w:ascii="宋体" w:hAnsi="宋体" w:hint="eastAsia"/>
          <w:szCs w:val="20"/>
        </w:rPr>
        <w:t>重要</w:t>
      </w:r>
      <w:r w:rsidRPr="001D6392">
        <w:rPr>
          <w:rFonts w:ascii="宋体" w:hAnsi="宋体" w:hint="eastAsia"/>
          <w:szCs w:val="20"/>
        </w:rPr>
        <w:t>原因。</w:t>
      </w:r>
      <w:r w:rsidR="00B822A9">
        <w:rPr>
          <w:rFonts w:ascii="宋体" w:hAnsi="宋体" w:hint="eastAsia"/>
          <w:szCs w:val="20"/>
        </w:rPr>
        <w:t>根据“沟通学派”</w:t>
      </w:r>
      <w:r w:rsidRPr="001D6392">
        <w:rPr>
          <w:rFonts w:ascii="宋体" w:hAnsi="宋体" w:hint="eastAsia"/>
          <w:szCs w:val="20"/>
        </w:rPr>
        <w:t>理论</w:t>
      </w:r>
      <w:r w:rsidR="00B822A9">
        <w:rPr>
          <w:rFonts w:ascii="宋体" w:hAnsi="宋体" w:hint="eastAsia"/>
          <w:szCs w:val="20"/>
        </w:rPr>
        <w:t>的</w:t>
      </w:r>
      <w:r w:rsidRPr="001D6392">
        <w:rPr>
          <w:rFonts w:ascii="宋体" w:hAnsi="宋体" w:hint="eastAsia"/>
          <w:szCs w:val="20"/>
        </w:rPr>
        <w:t>推理，“欧共体”成功推进了一体化进程</w:t>
      </w:r>
      <w:r w:rsidR="00B822A9">
        <w:rPr>
          <w:rFonts w:ascii="宋体" w:hAnsi="宋体" w:hint="eastAsia"/>
          <w:szCs w:val="20"/>
        </w:rPr>
        <w:t>，</w:t>
      </w:r>
      <w:r w:rsidRPr="001D6392">
        <w:rPr>
          <w:rFonts w:ascii="宋体" w:hAnsi="宋体" w:hint="eastAsia"/>
          <w:szCs w:val="20"/>
        </w:rPr>
        <w:t>是因为</w:t>
      </w:r>
      <w:r w:rsidR="00B822A9">
        <w:rPr>
          <w:rFonts w:ascii="宋体" w:hAnsi="宋体" w:hint="eastAsia"/>
          <w:szCs w:val="20"/>
        </w:rPr>
        <w:t>在</w:t>
      </w:r>
      <w:r w:rsidRPr="001D6392">
        <w:rPr>
          <w:rFonts w:ascii="宋体" w:hAnsi="宋体" w:hint="eastAsia"/>
          <w:szCs w:val="20"/>
        </w:rPr>
        <w:t>“欧共体”内部</w:t>
      </w:r>
      <w:r w:rsidR="00B822A9">
        <w:rPr>
          <w:rFonts w:ascii="宋体" w:hAnsi="宋体" w:hint="eastAsia"/>
          <w:szCs w:val="20"/>
        </w:rPr>
        <w:t>形成了一个相互学习的共同体意识；而“经互会”一体化努力的失败，则表明</w:t>
      </w:r>
      <w:r w:rsidRPr="001D6392">
        <w:rPr>
          <w:rFonts w:ascii="宋体" w:hAnsi="宋体" w:hint="eastAsia"/>
          <w:szCs w:val="20"/>
        </w:rPr>
        <w:t>“经互会”成员国之间并没有建立所谓的“共同体意识”。</w:t>
      </w:r>
    </w:p>
    <w:p w14:paraId="53EC89FD" w14:textId="1C94CD4B" w:rsidR="001D6392" w:rsidRPr="001D6392" w:rsidRDefault="001D6392" w:rsidP="001D6392">
      <w:pPr>
        <w:spacing w:line="360" w:lineRule="auto"/>
        <w:ind w:firstLine="420"/>
        <w:rPr>
          <w:rFonts w:ascii="宋体" w:hAnsi="宋体"/>
          <w:szCs w:val="20"/>
        </w:rPr>
      </w:pPr>
      <w:r w:rsidRPr="001D6392">
        <w:rPr>
          <w:rFonts w:ascii="宋体" w:hAnsi="宋体" w:hint="eastAsia"/>
          <w:szCs w:val="20"/>
        </w:rPr>
        <w:t>1968年</w:t>
      </w:r>
      <w:r w:rsidR="004D4691">
        <w:rPr>
          <w:rFonts w:ascii="宋体" w:hAnsi="宋体" w:hint="eastAsia"/>
          <w:szCs w:val="20"/>
        </w:rPr>
        <w:t>哈斯（</w:t>
      </w:r>
      <w:r w:rsidRPr="001D6392">
        <w:rPr>
          <w:rFonts w:ascii="宋体" w:hAnsi="宋体" w:hint="eastAsia"/>
          <w:szCs w:val="20"/>
        </w:rPr>
        <w:t>Haas</w:t>
      </w:r>
      <w:r w:rsidR="004D4691">
        <w:rPr>
          <w:rFonts w:ascii="宋体" w:hAnsi="宋体" w:hint="eastAsia"/>
          <w:szCs w:val="20"/>
        </w:rPr>
        <w:t>）</w:t>
      </w:r>
      <w:r w:rsidRPr="001D6392">
        <w:rPr>
          <w:rFonts w:ascii="宋体" w:hAnsi="宋体" w:hint="eastAsia"/>
          <w:szCs w:val="20"/>
        </w:rPr>
        <w:t>和</w:t>
      </w:r>
      <w:r w:rsidR="004D4691">
        <w:rPr>
          <w:rFonts w:ascii="宋体" w:hAnsi="宋体" w:hint="eastAsia"/>
          <w:szCs w:val="20"/>
        </w:rPr>
        <w:t>施密特（</w:t>
      </w:r>
      <w:r w:rsidRPr="001D6392">
        <w:rPr>
          <w:rFonts w:ascii="宋体" w:hAnsi="宋体" w:hint="eastAsia"/>
          <w:szCs w:val="20"/>
        </w:rPr>
        <w:t>Schmitter</w:t>
      </w:r>
      <w:r w:rsidR="004D4691">
        <w:rPr>
          <w:rFonts w:ascii="宋体" w:hAnsi="宋体" w:hint="eastAsia"/>
          <w:szCs w:val="20"/>
        </w:rPr>
        <w:t>）</w:t>
      </w:r>
      <w:r w:rsidRPr="001D6392">
        <w:rPr>
          <w:rFonts w:ascii="宋体" w:hAnsi="宋体" w:hint="eastAsia"/>
          <w:szCs w:val="20"/>
        </w:rPr>
        <w:t>通过对拉</w:t>
      </w:r>
      <w:r w:rsidR="00346F18">
        <w:rPr>
          <w:rFonts w:ascii="宋体" w:hAnsi="宋体" w:hint="eastAsia"/>
          <w:szCs w:val="20"/>
        </w:rPr>
        <w:t>丁美洲自贸区进行研究，发现应该从三个方面来理解一体化现象</w:t>
      </w:r>
      <w:r w:rsidRPr="001D6392">
        <w:rPr>
          <w:rFonts w:ascii="宋体" w:hAnsi="宋体" w:hint="eastAsia"/>
          <w:szCs w:val="20"/>
        </w:rPr>
        <w:t>：第一，背景条件。包括加入经济联</w:t>
      </w:r>
      <w:r w:rsidRPr="001D6392">
        <w:rPr>
          <w:rFonts w:ascii="宋体" w:hAnsi="宋体" w:hint="eastAsia"/>
          <w:szCs w:val="20"/>
        </w:rPr>
        <w:lastRenderedPageBreak/>
        <w:t>盟组织成员国的国土面积、</w:t>
      </w:r>
      <w:r w:rsidR="00B822A9">
        <w:rPr>
          <w:rFonts w:ascii="宋体" w:hAnsi="宋体" w:hint="eastAsia"/>
          <w:szCs w:val="20"/>
        </w:rPr>
        <w:t>综合实力、军事实力、国内的多元主义影响力、成员国之间交流的频率，</w:t>
      </w:r>
      <w:r w:rsidR="00B822A9">
        <w:rPr>
          <w:rFonts w:ascii="宋体" w:hAnsi="宋体"/>
          <w:szCs w:val="20"/>
        </w:rPr>
        <w:t>以及</w:t>
      </w:r>
      <w:r w:rsidRPr="001D6392">
        <w:rPr>
          <w:rFonts w:ascii="宋体" w:hAnsi="宋体" w:hint="eastAsia"/>
          <w:szCs w:val="20"/>
        </w:rPr>
        <w:t>成员国国内政治精英之间的互补性等；第二，一体化进入“经济联盟”阶段时的条件。主要包括可能的政府计划以及新的区域机制</w:t>
      </w:r>
      <w:r w:rsidR="00346F18">
        <w:rPr>
          <w:rFonts w:ascii="宋体" w:hAnsi="宋体" w:hint="eastAsia"/>
          <w:szCs w:val="20"/>
        </w:rPr>
        <w:t>的权力和功能两个方面；第三，机制过程方面的条件。主要包括</w:t>
      </w:r>
      <w:r w:rsidRPr="001D6392">
        <w:rPr>
          <w:rFonts w:ascii="宋体" w:hAnsi="宋体" w:hint="eastAsia"/>
          <w:szCs w:val="20"/>
        </w:rPr>
        <w:t>决策风格、交易的增长率、政府和私人行为体的适应能力等。通过对</w:t>
      </w:r>
      <w:r w:rsidR="00346F18">
        <w:rPr>
          <w:rFonts w:ascii="宋体" w:hAnsi="宋体" w:hint="eastAsia"/>
          <w:szCs w:val="20"/>
        </w:rPr>
        <w:t>十个一体化组织进行</w:t>
      </w:r>
      <w:r w:rsidRPr="001D6392">
        <w:rPr>
          <w:rFonts w:ascii="宋体" w:hAnsi="宋体" w:hint="eastAsia"/>
          <w:szCs w:val="20"/>
        </w:rPr>
        <w:t>实证考察后</w:t>
      </w:r>
      <w:r w:rsidR="00346F18">
        <w:rPr>
          <w:rFonts w:ascii="宋体" w:hAnsi="宋体" w:hint="eastAsia"/>
          <w:szCs w:val="20"/>
        </w:rPr>
        <w:t>他</w:t>
      </w:r>
      <w:r w:rsidRPr="001D6392">
        <w:rPr>
          <w:rFonts w:ascii="宋体" w:hAnsi="宋体" w:hint="eastAsia"/>
          <w:szCs w:val="20"/>
        </w:rPr>
        <w:t>发现，只有“欧洲经济共同体”才能最终发展成为政治共同体</w:t>
      </w:r>
      <w:r w:rsidR="00037C0F">
        <w:rPr>
          <w:rStyle w:val="a6"/>
          <w:rFonts w:ascii="宋体" w:hAnsi="宋体"/>
          <w:szCs w:val="20"/>
        </w:rPr>
        <w:footnoteReference w:id="5"/>
      </w:r>
      <w:r w:rsidRPr="001D6392">
        <w:rPr>
          <w:rFonts w:ascii="宋体" w:hAnsi="宋体" w:hint="eastAsia"/>
          <w:szCs w:val="20"/>
        </w:rPr>
        <w:t>。</w:t>
      </w:r>
    </w:p>
    <w:p w14:paraId="347698DC" w14:textId="170A3578" w:rsidR="001D6392" w:rsidRPr="001D6392" w:rsidRDefault="004D4691" w:rsidP="00346F18">
      <w:pPr>
        <w:spacing w:line="360" w:lineRule="auto"/>
        <w:ind w:firstLine="420"/>
        <w:rPr>
          <w:rFonts w:ascii="宋体" w:hAnsi="宋体"/>
          <w:szCs w:val="20"/>
        </w:rPr>
      </w:pPr>
      <w:r>
        <w:rPr>
          <w:rFonts w:ascii="宋体" w:hAnsi="宋体" w:hint="eastAsia"/>
          <w:szCs w:val="20"/>
        </w:rPr>
        <w:t>哈斯</w:t>
      </w:r>
      <w:r w:rsidR="00346F18">
        <w:rPr>
          <w:rFonts w:ascii="宋体" w:hAnsi="宋体" w:hint="eastAsia"/>
          <w:szCs w:val="20"/>
        </w:rPr>
        <w:t>总结了欧洲一体化实践</w:t>
      </w:r>
      <w:r w:rsidR="001D6392" w:rsidRPr="001D6392">
        <w:rPr>
          <w:rFonts w:ascii="宋体" w:hAnsi="宋体" w:hint="eastAsia"/>
          <w:szCs w:val="20"/>
        </w:rPr>
        <w:t>的三个</w:t>
      </w:r>
      <w:r w:rsidR="00346F18">
        <w:rPr>
          <w:rFonts w:ascii="宋体" w:hAnsi="宋体" w:hint="eastAsia"/>
          <w:szCs w:val="20"/>
        </w:rPr>
        <w:t>必要条件：</w:t>
      </w:r>
      <w:r w:rsidR="001D6392" w:rsidRPr="001D6392">
        <w:rPr>
          <w:rFonts w:ascii="宋体" w:hAnsi="宋体" w:hint="eastAsia"/>
          <w:szCs w:val="20"/>
        </w:rPr>
        <w:t>第一，超国家的机构必须应当与成员国之间共同利益的基础相适应；第二，成员国要有相对比较发达的工业和经济</w:t>
      </w:r>
      <w:r w:rsidR="002F3366">
        <w:rPr>
          <w:rFonts w:ascii="宋体" w:hAnsi="宋体" w:hint="eastAsia"/>
          <w:szCs w:val="20"/>
        </w:rPr>
        <w:t>；第三，成员国要有相同</w:t>
      </w:r>
      <w:r w:rsidR="001D6392" w:rsidRPr="001D6392">
        <w:rPr>
          <w:rFonts w:ascii="宋体" w:hAnsi="宋体" w:hint="eastAsia"/>
          <w:szCs w:val="20"/>
        </w:rPr>
        <w:t>的意识形态基础。</w:t>
      </w:r>
      <w:r w:rsidR="002F3366">
        <w:rPr>
          <w:rFonts w:ascii="宋体" w:hAnsi="宋体" w:hint="eastAsia"/>
          <w:szCs w:val="20"/>
        </w:rPr>
        <w:t>只有</w:t>
      </w:r>
      <w:r w:rsidR="001D6392" w:rsidRPr="001D6392">
        <w:rPr>
          <w:rFonts w:ascii="宋体" w:hAnsi="宋体" w:hint="eastAsia"/>
          <w:szCs w:val="20"/>
        </w:rPr>
        <w:t>满足了上述条件</w:t>
      </w:r>
      <w:r w:rsidR="002F3366">
        <w:rPr>
          <w:rFonts w:ascii="宋体" w:hAnsi="宋体" w:hint="eastAsia"/>
          <w:szCs w:val="20"/>
        </w:rPr>
        <w:t>，</w:t>
      </w:r>
      <w:r w:rsidR="001D6392" w:rsidRPr="001D6392">
        <w:rPr>
          <w:rFonts w:ascii="宋体" w:hAnsi="宋体" w:hint="eastAsia"/>
          <w:szCs w:val="20"/>
        </w:rPr>
        <w:t>一体化进程才能取得进展</w:t>
      </w:r>
      <w:r w:rsidR="00037C0F">
        <w:rPr>
          <w:rStyle w:val="a6"/>
          <w:rFonts w:ascii="宋体" w:hAnsi="宋体"/>
          <w:szCs w:val="20"/>
        </w:rPr>
        <w:footnoteReference w:id="6"/>
      </w:r>
      <w:r w:rsidR="001D6392" w:rsidRPr="001D6392">
        <w:rPr>
          <w:rFonts w:ascii="宋体" w:hAnsi="宋体" w:hint="eastAsia"/>
          <w:szCs w:val="20"/>
        </w:rPr>
        <w:t>。据此，</w:t>
      </w:r>
      <w:r>
        <w:rPr>
          <w:rFonts w:ascii="宋体" w:hAnsi="宋体" w:hint="eastAsia"/>
          <w:szCs w:val="20"/>
        </w:rPr>
        <w:t>哈斯</w:t>
      </w:r>
      <w:r w:rsidR="002F3366">
        <w:rPr>
          <w:rFonts w:ascii="宋体" w:hAnsi="宋体" w:hint="eastAsia"/>
          <w:szCs w:val="20"/>
        </w:rPr>
        <w:t>认为，欧洲的一体化将会比其他地区的一体化开展得更加顺利。</w:t>
      </w:r>
    </w:p>
    <w:p w14:paraId="5FEFD564" w14:textId="1ABDDBFC" w:rsidR="004A0D15" w:rsidRPr="001D6392" w:rsidRDefault="00AD2368" w:rsidP="004A0D15">
      <w:pPr>
        <w:spacing w:line="360" w:lineRule="auto"/>
        <w:ind w:firstLine="420"/>
        <w:rPr>
          <w:rFonts w:ascii="宋体" w:hAnsi="宋体"/>
          <w:szCs w:val="20"/>
        </w:rPr>
      </w:pPr>
      <w:r>
        <w:rPr>
          <w:rFonts w:ascii="宋体" w:hAnsi="宋体" w:hint="eastAsia"/>
          <w:szCs w:val="20"/>
        </w:rPr>
        <w:t>奈（</w:t>
      </w:r>
      <w:r w:rsidR="001D6392" w:rsidRPr="001D6392">
        <w:rPr>
          <w:rFonts w:ascii="宋体" w:hAnsi="宋体" w:hint="eastAsia"/>
          <w:szCs w:val="20"/>
        </w:rPr>
        <w:t>Nye</w:t>
      </w:r>
      <w:r>
        <w:rPr>
          <w:rFonts w:ascii="宋体" w:hAnsi="宋体" w:hint="eastAsia"/>
          <w:szCs w:val="20"/>
        </w:rPr>
        <w:t>）</w:t>
      </w:r>
      <w:r w:rsidR="001D6392" w:rsidRPr="001D6392">
        <w:rPr>
          <w:rFonts w:ascii="宋体" w:hAnsi="宋体" w:hint="eastAsia"/>
          <w:szCs w:val="20"/>
        </w:rPr>
        <w:t>进一步发展了一体化的背景条件的概念，他认为要成功使得一体化推进，就必须要区分“结构条件”（Structural Condition）和“认知条件”（Perceptual Condition）</w:t>
      </w:r>
      <w:r w:rsidR="002F3366">
        <w:rPr>
          <w:rFonts w:ascii="宋体" w:hAnsi="宋体" w:hint="eastAsia"/>
          <w:szCs w:val="20"/>
        </w:rPr>
        <w:t>这两个</w:t>
      </w:r>
      <w:r w:rsidR="002F3366">
        <w:rPr>
          <w:rFonts w:ascii="宋体" w:hAnsi="宋体"/>
          <w:szCs w:val="20"/>
        </w:rPr>
        <w:t>概念</w:t>
      </w:r>
      <w:r w:rsidR="001D6392" w:rsidRPr="001D6392">
        <w:rPr>
          <w:rFonts w:ascii="宋体" w:hAnsi="宋体" w:hint="eastAsia"/>
          <w:szCs w:val="20"/>
        </w:rPr>
        <w:t>。“结构条件”主要包括，一体化计划的组成单位之间的匀称程度和适应程度、成员国的反应和调适能力、成员国多元主义</w:t>
      </w:r>
      <w:r w:rsidR="002F3366">
        <w:rPr>
          <w:rFonts w:ascii="宋体" w:hAnsi="宋体" w:hint="eastAsia"/>
          <w:szCs w:val="20"/>
        </w:rPr>
        <w:t>的程度，以及精英在经济政策价值上的互补程度等。“认知条件”是指</w:t>
      </w:r>
      <w:r w:rsidR="001D6392" w:rsidRPr="001D6392">
        <w:rPr>
          <w:rFonts w:ascii="宋体" w:hAnsi="宋体" w:hint="eastAsia"/>
          <w:szCs w:val="20"/>
        </w:rPr>
        <w:t>对一体化收益分配是否平等的认知；</w:t>
      </w:r>
      <w:r w:rsidR="002F3366">
        <w:rPr>
          <w:rFonts w:ascii="宋体" w:hAnsi="宋体" w:hint="eastAsia"/>
          <w:szCs w:val="20"/>
        </w:rPr>
        <w:t>行为体对他们外部环境的认知；</w:t>
      </w:r>
      <w:r w:rsidR="002F3366">
        <w:rPr>
          <w:rFonts w:ascii="宋体" w:hAnsi="宋体"/>
          <w:szCs w:val="20"/>
        </w:rPr>
        <w:t>以及</w:t>
      </w:r>
      <w:r w:rsidR="001D6392" w:rsidRPr="001D6392">
        <w:rPr>
          <w:rFonts w:ascii="宋体" w:hAnsi="宋体" w:hint="eastAsia"/>
          <w:szCs w:val="20"/>
        </w:rPr>
        <w:t>一体化成本是否低，且可以向外部转移的认知</w:t>
      </w:r>
      <w:r w:rsidR="009D6EE3">
        <w:rPr>
          <w:rStyle w:val="a6"/>
          <w:rFonts w:ascii="宋体" w:hAnsi="宋体"/>
          <w:szCs w:val="20"/>
        </w:rPr>
        <w:footnoteReference w:id="7"/>
      </w:r>
      <w:r w:rsidR="001D6392" w:rsidRPr="001D6392">
        <w:rPr>
          <w:rFonts w:ascii="宋体" w:hAnsi="宋体" w:hint="eastAsia"/>
          <w:szCs w:val="20"/>
        </w:rPr>
        <w:t>。此外，</w:t>
      </w:r>
      <w:r>
        <w:rPr>
          <w:rFonts w:ascii="宋体" w:hAnsi="宋体" w:hint="eastAsia"/>
          <w:szCs w:val="20"/>
        </w:rPr>
        <w:t>奈</w:t>
      </w:r>
      <w:r w:rsidR="001D6392" w:rsidRPr="001D6392">
        <w:rPr>
          <w:rFonts w:ascii="宋体" w:hAnsi="宋体" w:hint="eastAsia"/>
          <w:szCs w:val="20"/>
        </w:rPr>
        <w:t>也指出了欧洲一体化进程中的偶然历史因素的作用。</w:t>
      </w:r>
    </w:p>
    <w:p w14:paraId="6E3E9A1D" w14:textId="1F2C530E" w:rsidR="001D6392" w:rsidRPr="001D6392" w:rsidRDefault="00DD4E40" w:rsidP="002F3366">
      <w:pPr>
        <w:spacing w:line="360" w:lineRule="auto"/>
        <w:ind w:firstLine="420"/>
        <w:rPr>
          <w:rFonts w:ascii="宋体" w:hAnsi="宋体"/>
          <w:szCs w:val="20"/>
        </w:rPr>
      </w:pPr>
      <w:r>
        <w:rPr>
          <w:rFonts w:ascii="宋体" w:hAnsi="宋体" w:hint="eastAsia"/>
          <w:szCs w:val="20"/>
        </w:rPr>
        <w:t>“新功能主义”修正了“功能主义”</w:t>
      </w:r>
      <w:r w:rsidR="001D6392" w:rsidRPr="001D6392">
        <w:rPr>
          <w:rFonts w:ascii="宋体" w:hAnsi="宋体" w:hint="eastAsia"/>
          <w:szCs w:val="20"/>
        </w:rPr>
        <w:t>，</w:t>
      </w:r>
      <w:r>
        <w:rPr>
          <w:rFonts w:ascii="宋体" w:hAnsi="宋体" w:hint="eastAsia"/>
          <w:szCs w:val="20"/>
        </w:rPr>
        <w:t>“新功能主义</w:t>
      </w:r>
      <w:r>
        <w:rPr>
          <w:rFonts w:ascii="宋体" w:hAnsi="宋体"/>
          <w:szCs w:val="20"/>
        </w:rPr>
        <w:t>”</w:t>
      </w:r>
      <w:r>
        <w:rPr>
          <w:rFonts w:ascii="宋体" w:hAnsi="宋体" w:hint="eastAsia"/>
          <w:szCs w:val="20"/>
        </w:rPr>
        <w:t>认为一体化本身并不能得到主权国家的支持，一体化</w:t>
      </w:r>
      <w:r w:rsidR="001D6392" w:rsidRPr="001D6392">
        <w:rPr>
          <w:rFonts w:ascii="宋体" w:hAnsi="宋体" w:hint="eastAsia"/>
          <w:szCs w:val="20"/>
        </w:rPr>
        <w:t>进程实际上是成员国基于自身利益考虑而</w:t>
      </w:r>
      <w:r>
        <w:rPr>
          <w:rFonts w:ascii="宋体" w:hAnsi="宋体" w:hint="eastAsia"/>
          <w:szCs w:val="20"/>
        </w:rPr>
        <w:t>做出</w:t>
      </w:r>
      <w:r w:rsidR="001D6392" w:rsidRPr="001D6392">
        <w:rPr>
          <w:rFonts w:ascii="宋体" w:hAnsi="宋体" w:hint="eastAsia"/>
          <w:szCs w:val="20"/>
        </w:rPr>
        <w:t>理性选择的结果。“新功能主义”的代表人物</w:t>
      </w:r>
      <w:r w:rsidR="00AD2368">
        <w:rPr>
          <w:rFonts w:ascii="宋体" w:hAnsi="宋体" w:hint="eastAsia"/>
          <w:szCs w:val="20"/>
        </w:rPr>
        <w:t>哈斯</w:t>
      </w:r>
      <w:r>
        <w:rPr>
          <w:rFonts w:ascii="宋体" w:hAnsi="宋体" w:hint="eastAsia"/>
          <w:szCs w:val="20"/>
        </w:rPr>
        <w:t>认为，一体化的成功主要取决于“外溢”的效果。“外溢”可能会使一体化朝着有利的方向发展，也有可能朝着一体化</w:t>
      </w:r>
      <w:r w:rsidR="001D6392" w:rsidRPr="001D6392">
        <w:rPr>
          <w:rFonts w:ascii="宋体" w:hAnsi="宋体" w:hint="eastAsia"/>
          <w:szCs w:val="20"/>
        </w:rPr>
        <w:t>不利的方向发展。“外溢</w:t>
      </w:r>
      <w:r>
        <w:rPr>
          <w:rFonts w:ascii="宋体" w:hAnsi="宋体" w:hint="eastAsia"/>
          <w:szCs w:val="20"/>
        </w:rPr>
        <w:t>”并不是一个自发的过程，它更多的是各行为体追求</w:t>
      </w:r>
      <w:r>
        <w:rPr>
          <w:rFonts w:ascii="宋体" w:hAnsi="宋体" w:hint="eastAsia"/>
          <w:szCs w:val="20"/>
        </w:rPr>
        <w:lastRenderedPageBreak/>
        <w:t>利益最大化的结果</w:t>
      </w:r>
      <w:r>
        <w:rPr>
          <w:rFonts w:ascii="宋体" w:hAnsi="宋体"/>
          <w:szCs w:val="20"/>
        </w:rPr>
        <w:t>。</w:t>
      </w:r>
      <w:r w:rsidR="00FA456C">
        <w:rPr>
          <w:rFonts w:ascii="宋体" w:hAnsi="宋体" w:hint="eastAsia"/>
          <w:szCs w:val="20"/>
        </w:rPr>
        <w:t>哈斯</w:t>
      </w:r>
      <w:r w:rsidR="001D6392" w:rsidRPr="001D6392">
        <w:rPr>
          <w:rFonts w:ascii="宋体" w:hAnsi="宋体" w:hint="eastAsia"/>
          <w:szCs w:val="20"/>
        </w:rPr>
        <w:t>认为，“外溢”是行为体自觉的过程，当各行为体在切身利益上产生共同认识之后，会将某一领域内的经验运用于其他领域，只有在这种情况下“外溢”现象才有可能发生。由此可见，</w:t>
      </w:r>
      <w:r w:rsidR="00FA456C">
        <w:rPr>
          <w:rFonts w:ascii="宋体" w:hAnsi="宋体" w:hint="eastAsia"/>
          <w:szCs w:val="20"/>
        </w:rPr>
        <w:t>哈斯</w:t>
      </w:r>
      <w:r>
        <w:rPr>
          <w:rFonts w:ascii="宋体" w:hAnsi="宋体" w:hint="eastAsia"/>
          <w:szCs w:val="20"/>
        </w:rPr>
        <w:t>认为成员国对于一体化可能有利于自身利益的理性追求，是欧洲一体化</w:t>
      </w:r>
      <w:r w:rsidR="001D6392" w:rsidRPr="001D6392">
        <w:rPr>
          <w:rFonts w:ascii="宋体" w:hAnsi="宋体" w:hint="eastAsia"/>
          <w:szCs w:val="20"/>
        </w:rPr>
        <w:t>进程</w:t>
      </w:r>
      <w:r>
        <w:rPr>
          <w:rFonts w:ascii="宋体" w:hAnsi="宋体" w:hint="eastAsia"/>
          <w:szCs w:val="20"/>
        </w:rPr>
        <w:t>取得</w:t>
      </w:r>
      <w:r>
        <w:rPr>
          <w:rFonts w:ascii="宋体" w:hAnsi="宋体"/>
          <w:szCs w:val="20"/>
        </w:rPr>
        <w:t>成功</w:t>
      </w:r>
      <w:r w:rsidR="001D6392" w:rsidRPr="001D6392">
        <w:rPr>
          <w:rFonts w:ascii="宋体" w:hAnsi="宋体" w:hint="eastAsia"/>
          <w:szCs w:val="20"/>
        </w:rPr>
        <w:t>的重要条件。</w:t>
      </w:r>
    </w:p>
    <w:p w14:paraId="2F3413DC" w14:textId="0F036E1D" w:rsidR="001D6392" w:rsidRDefault="001D6392" w:rsidP="00DD4E40">
      <w:pPr>
        <w:spacing w:line="360" w:lineRule="auto"/>
        <w:ind w:firstLine="420"/>
        <w:rPr>
          <w:rFonts w:ascii="宋体" w:hAnsi="宋体"/>
          <w:szCs w:val="20"/>
        </w:rPr>
      </w:pPr>
      <w:r w:rsidRPr="001D6392">
        <w:rPr>
          <w:rFonts w:ascii="宋体" w:hAnsi="宋体" w:hint="eastAsia"/>
          <w:szCs w:val="20"/>
        </w:rPr>
        <w:t>随着</w:t>
      </w:r>
      <w:r w:rsidR="00DD4E40">
        <w:rPr>
          <w:rFonts w:ascii="宋体" w:hAnsi="宋体" w:hint="eastAsia"/>
          <w:szCs w:val="20"/>
        </w:rPr>
        <w:t>“欧洲</w:t>
      </w:r>
      <w:r w:rsidR="00DD4E40">
        <w:rPr>
          <w:rFonts w:ascii="宋体" w:hAnsi="宋体"/>
          <w:szCs w:val="20"/>
        </w:rPr>
        <w:t>一体化”</w:t>
      </w:r>
      <w:r w:rsidR="00DD4E40">
        <w:rPr>
          <w:rFonts w:ascii="宋体" w:hAnsi="宋体" w:hint="eastAsia"/>
          <w:szCs w:val="20"/>
        </w:rPr>
        <w:t>发展</w:t>
      </w:r>
      <w:r w:rsidR="00DD4E40">
        <w:rPr>
          <w:rFonts w:ascii="宋体" w:hAnsi="宋体"/>
          <w:szCs w:val="20"/>
        </w:rPr>
        <w:t>的新趋势，</w:t>
      </w:r>
      <w:r w:rsidRPr="001D6392">
        <w:rPr>
          <w:rFonts w:ascii="宋体" w:hAnsi="宋体" w:hint="eastAsia"/>
          <w:szCs w:val="20"/>
        </w:rPr>
        <w:t>“新功能主义”</w:t>
      </w:r>
      <w:r w:rsidR="00DD4E40">
        <w:rPr>
          <w:rFonts w:ascii="宋体" w:hAnsi="宋体" w:hint="eastAsia"/>
          <w:szCs w:val="20"/>
        </w:rPr>
        <w:t>的解释力出现</w:t>
      </w:r>
      <w:r w:rsidRPr="001D6392">
        <w:rPr>
          <w:rFonts w:ascii="宋体" w:hAnsi="宋体" w:hint="eastAsia"/>
          <w:szCs w:val="20"/>
        </w:rPr>
        <w:t>下降，“政府间主义”逐步被越来越多的学者所接受。“政府间主义”认为，成员国的偏好以及政府间的权力交易在一体化进程推进的过程中扮</w:t>
      </w:r>
      <w:r w:rsidR="00DD4E40">
        <w:rPr>
          <w:rFonts w:ascii="宋体" w:hAnsi="宋体" w:hint="eastAsia"/>
          <w:szCs w:val="20"/>
        </w:rPr>
        <w:t>演着重要角色。在一体化</w:t>
      </w:r>
      <w:r w:rsidRPr="001D6392">
        <w:rPr>
          <w:rFonts w:ascii="宋体" w:hAnsi="宋体" w:hint="eastAsia"/>
          <w:szCs w:val="20"/>
        </w:rPr>
        <w:t>的条件</w:t>
      </w:r>
      <w:r w:rsidR="00DD4E40">
        <w:rPr>
          <w:rFonts w:ascii="宋体" w:hAnsi="宋体" w:hint="eastAsia"/>
          <w:szCs w:val="20"/>
        </w:rPr>
        <w:t>这个</w:t>
      </w:r>
      <w:r w:rsidRPr="001D6392">
        <w:rPr>
          <w:rFonts w:ascii="宋体" w:hAnsi="宋体" w:hint="eastAsia"/>
          <w:szCs w:val="20"/>
        </w:rPr>
        <w:t>问题上，一些学者也试图从“政府间主义”的视角来理解一体化的条件问题。</w:t>
      </w:r>
    </w:p>
    <w:p w14:paraId="4FD4987B" w14:textId="02FE7A5B" w:rsidR="004A0D15" w:rsidRPr="001D6392" w:rsidRDefault="004A0D15" w:rsidP="004A0D15">
      <w:pPr>
        <w:spacing w:line="360" w:lineRule="auto"/>
        <w:ind w:firstLine="420"/>
        <w:rPr>
          <w:rFonts w:ascii="宋体" w:hAnsi="宋体"/>
          <w:szCs w:val="20"/>
        </w:rPr>
      </w:pPr>
      <w:r w:rsidRPr="001D6392">
        <w:rPr>
          <w:rFonts w:ascii="宋体" w:hAnsi="宋体" w:hint="eastAsia"/>
          <w:szCs w:val="20"/>
        </w:rPr>
        <w:t>莫劳夫奇克提出“自由政府间主义”的一体化理论。在《欧洲的抉择》一书中，莫劳夫奇克认为，成员国会因为经济上的利益而推进区域一体化。莫劳夫奇克通过将各国政府的一体化动机分为“地缘政治利益和观念”和“经济利益”两大因素，通过实证研究后发现“地缘政治利益和观念”确实在一体化推进过程中发挥着一定的作用，但是成员国的“经济利益”仍是主要原因。因而，欧洲一体化是各国为追求经济利益而进行理性选择的结果</w:t>
      </w:r>
      <w:r w:rsidR="001A7283">
        <w:rPr>
          <w:rStyle w:val="a6"/>
          <w:rFonts w:ascii="宋体" w:hAnsi="宋体"/>
          <w:szCs w:val="20"/>
        </w:rPr>
        <w:footnoteReference w:id="8"/>
      </w:r>
      <w:r w:rsidRPr="001D6392">
        <w:rPr>
          <w:rFonts w:ascii="宋体" w:hAnsi="宋体" w:hint="eastAsia"/>
          <w:szCs w:val="20"/>
        </w:rPr>
        <w:t>。</w:t>
      </w:r>
    </w:p>
    <w:p w14:paraId="7BEA9F95" w14:textId="102FBE1C" w:rsidR="001D6392" w:rsidRPr="001D6392" w:rsidRDefault="001D6392" w:rsidP="00B41BF2">
      <w:pPr>
        <w:spacing w:line="360" w:lineRule="auto"/>
        <w:ind w:firstLine="420"/>
        <w:rPr>
          <w:rFonts w:ascii="宋体" w:hAnsi="宋体"/>
          <w:szCs w:val="20"/>
        </w:rPr>
      </w:pPr>
      <w:r w:rsidRPr="001D6392">
        <w:rPr>
          <w:rFonts w:ascii="宋体" w:hAnsi="宋体" w:hint="eastAsia"/>
          <w:szCs w:val="20"/>
        </w:rPr>
        <w:t>很多学者将关注的焦点转移到欧洲成员国之间的“文化认同”和“欧洲身份”上，他们认为欧洲国家（特别是西欧）拥有历史悠久的文化认同，在民主化运动开展之后，很多欧洲国家又同时有着相同的民主自由的价值观认同。正是这种文化和意识形态上的一致认同，才形成了成员国之间超越民族国家的“命运共同体”。例如，</w:t>
      </w:r>
      <w:r w:rsidR="00FA456C">
        <w:rPr>
          <w:rFonts w:ascii="宋体" w:hAnsi="宋体" w:hint="eastAsia"/>
          <w:szCs w:val="20"/>
        </w:rPr>
        <w:t>巴哈（</w:t>
      </w:r>
      <w:r w:rsidRPr="001D6392">
        <w:rPr>
          <w:rFonts w:ascii="宋体" w:hAnsi="宋体" w:hint="eastAsia"/>
          <w:szCs w:val="20"/>
        </w:rPr>
        <w:t>Behr</w:t>
      </w:r>
      <w:r w:rsidR="00FA456C">
        <w:rPr>
          <w:rFonts w:ascii="宋体" w:hAnsi="宋体" w:hint="eastAsia"/>
          <w:szCs w:val="20"/>
        </w:rPr>
        <w:t>）</w:t>
      </w:r>
      <w:r w:rsidRPr="001D6392">
        <w:rPr>
          <w:rFonts w:ascii="宋体" w:hAnsi="宋体" w:hint="eastAsia"/>
          <w:szCs w:val="20"/>
        </w:rPr>
        <w:t>在</w:t>
      </w:r>
      <w:r w:rsidRPr="00FA456C">
        <w:rPr>
          <w:rFonts w:ascii="宋体" w:hAnsi="宋体" w:hint="eastAsia"/>
          <w:i/>
          <w:szCs w:val="20"/>
        </w:rPr>
        <w:t>The European Union in the Legacies of Imperial Rule? EU Accession Politics Viewed from a Historical Comparative</w:t>
      </w:r>
      <w:r w:rsidRPr="001D6392">
        <w:rPr>
          <w:rFonts w:ascii="宋体" w:hAnsi="宋体" w:hint="eastAsia"/>
          <w:szCs w:val="20"/>
        </w:rPr>
        <w:t>一文中认为，欧洲的联合应当从欧洲的历史中寻求灵感。欧洲一体化的观念来自于19世纪的欧洲，这种欧洲国家的“文明的标准”将欧洲国家政治经济的联合当作为欧洲</w:t>
      </w:r>
      <w:r w:rsidR="00486C2C">
        <w:rPr>
          <w:rFonts w:ascii="宋体" w:hAnsi="宋体" w:hint="eastAsia"/>
          <w:szCs w:val="20"/>
        </w:rPr>
        <w:t>联合</w:t>
      </w:r>
      <w:r w:rsidRPr="001D6392">
        <w:rPr>
          <w:rFonts w:ascii="宋体" w:hAnsi="宋体" w:hint="eastAsia"/>
          <w:szCs w:val="20"/>
        </w:rPr>
        <w:t>的普遍规范。陈乐民在《“欧洲观念”的历史哲学》一书中认为，“欧洲观念”的历史形成源远流长，整个欧洲大陆上的文明都有一个共同的起源——古希腊。在随后的中世纪基督文明期间，欧洲大陆更是由之前形成的“无意识欧洲观念”</w:t>
      </w:r>
      <w:r w:rsidRPr="001D6392">
        <w:rPr>
          <w:rFonts w:ascii="宋体" w:hAnsi="宋体" w:hint="eastAsia"/>
          <w:szCs w:val="20"/>
        </w:rPr>
        <w:lastRenderedPageBreak/>
        <w:t>发展成为“有意识的欧洲观念”，到了近代和现当代，“欧洲观</w:t>
      </w:r>
      <w:r w:rsidR="00486C2C">
        <w:rPr>
          <w:rFonts w:ascii="宋体" w:hAnsi="宋体" w:hint="eastAsia"/>
          <w:szCs w:val="20"/>
        </w:rPr>
        <w:t>念”得到了进一步的发展。他认为，</w:t>
      </w:r>
      <w:r w:rsidRPr="001D6392">
        <w:rPr>
          <w:rFonts w:ascii="宋体" w:hAnsi="宋体" w:hint="eastAsia"/>
          <w:szCs w:val="20"/>
        </w:rPr>
        <w:t>当一场大的欧洲范围内的国际战争结束之时，民族主义就遭受到了抨击，民族国家面临挑战的时候，它就变成了一股推动欧洲联合的大潮流。张旭鹏在《文化认同理论与欧洲一体化》一文中认为，欧洲的“文化认同”是欧洲一体化进程的一推进的基础。当今的欧洲一体化总体上来说还只是一个精英领导的运动，欧洲的文化认同缺失则有可能对欧洲一体化造成损害。欧洲要想继续推进文化认同就必须建构和寻求新的欧洲文化认同。</w:t>
      </w:r>
    </w:p>
    <w:p w14:paraId="72F90DF6" w14:textId="09B46A12" w:rsidR="001D6392" w:rsidRPr="001D6392" w:rsidRDefault="001D6392" w:rsidP="00486C2C">
      <w:pPr>
        <w:spacing w:line="360" w:lineRule="auto"/>
        <w:ind w:firstLine="420"/>
        <w:rPr>
          <w:rFonts w:ascii="宋体" w:hAnsi="宋体"/>
          <w:szCs w:val="20"/>
        </w:rPr>
      </w:pPr>
      <w:r w:rsidRPr="001D6392">
        <w:rPr>
          <w:rFonts w:ascii="宋体" w:hAnsi="宋体" w:hint="eastAsia"/>
          <w:szCs w:val="20"/>
        </w:rPr>
        <w:t>还有不少研究认为，成员国中的民众的支持与否是欧洲一体化能否向前继续推进的关键。1973年开始，欧洲委员会开展一系列的欧洲民众公共舆论的社会调查，调查结果以“欧洲晴雨表”（Eurobarometer）的形式对外公开发布。欧洲</w:t>
      </w:r>
      <w:r w:rsidR="004E0239">
        <w:rPr>
          <w:rFonts w:ascii="宋体" w:hAnsi="宋体" w:hint="eastAsia"/>
          <w:szCs w:val="20"/>
        </w:rPr>
        <w:t>委员会希望通过这种大规模的欧洲民众对某些特殊问题的态度调查，</w:t>
      </w:r>
      <w:r w:rsidRPr="001D6392">
        <w:rPr>
          <w:rFonts w:ascii="宋体" w:hAnsi="宋体" w:hint="eastAsia"/>
          <w:szCs w:val="20"/>
        </w:rPr>
        <w:t>实现对欧洲一体化进程</w:t>
      </w:r>
      <w:r w:rsidR="004E0239">
        <w:rPr>
          <w:rFonts w:ascii="宋体" w:hAnsi="宋体" w:hint="eastAsia"/>
          <w:szCs w:val="20"/>
        </w:rPr>
        <w:t>质量</w:t>
      </w:r>
      <w:r w:rsidRPr="001D6392">
        <w:rPr>
          <w:rFonts w:ascii="宋体" w:hAnsi="宋体" w:hint="eastAsia"/>
          <w:szCs w:val="20"/>
        </w:rPr>
        <w:t>的评估。这实际上就意味着，欧洲委员会将欧洲公众对于特定问题的态度当作影响欧洲一体化进程的主要条件，即公众的支持是欧洲实现高</w:t>
      </w:r>
      <w:r w:rsidR="004E0239">
        <w:rPr>
          <w:rFonts w:ascii="宋体" w:hAnsi="宋体" w:hint="eastAsia"/>
          <w:szCs w:val="20"/>
        </w:rPr>
        <w:t>度一体化的原因。</w:t>
      </w:r>
      <w:r w:rsidR="00FA456C">
        <w:rPr>
          <w:rFonts w:ascii="宋体" w:hAnsi="宋体" w:hint="eastAsia"/>
          <w:szCs w:val="20"/>
        </w:rPr>
        <w:t>爱因伯格（</w:t>
      </w:r>
      <w:r w:rsidRPr="001D6392">
        <w:rPr>
          <w:rFonts w:ascii="宋体" w:hAnsi="宋体" w:hint="eastAsia"/>
          <w:szCs w:val="20"/>
        </w:rPr>
        <w:t>Eichenberg</w:t>
      </w:r>
      <w:r w:rsidR="00FA456C">
        <w:rPr>
          <w:rFonts w:ascii="宋体" w:hAnsi="宋体" w:hint="eastAsia"/>
          <w:szCs w:val="20"/>
        </w:rPr>
        <w:t>）</w:t>
      </w:r>
      <w:r w:rsidRPr="001D6392">
        <w:rPr>
          <w:rFonts w:ascii="宋体" w:hAnsi="宋体" w:hint="eastAsia"/>
          <w:szCs w:val="20"/>
        </w:rPr>
        <w:t>和</w:t>
      </w:r>
      <w:r w:rsidR="00FA456C">
        <w:rPr>
          <w:rFonts w:ascii="宋体" w:hAnsi="宋体" w:hint="eastAsia"/>
          <w:szCs w:val="20"/>
        </w:rPr>
        <w:t>达尔顿（</w:t>
      </w:r>
      <w:r w:rsidRPr="001D6392">
        <w:rPr>
          <w:rFonts w:ascii="宋体" w:hAnsi="宋体" w:hint="eastAsia"/>
          <w:szCs w:val="20"/>
        </w:rPr>
        <w:t>Dalton</w:t>
      </w:r>
      <w:r w:rsidR="00FA456C">
        <w:rPr>
          <w:rFonts w:ascii="宋体" w:hAnsi="宋体" w:hint="eastAsia"/>
          <w:szCs w:val="20"/>
        </w:rPr>
        <w:t>）</w:t>
      </w:r>
      <w:r w:rsidRPr="001D6392">
        <w:rPr>
          <w:rFonts w:ascii="宋体" w:hAnsi="宋体" w:hint="eastAsia"/>
          <w:szCs w:val="20"/>
        </w:rPr>
        <w:t>在</w:t>
      </w:r>
      <w:r w:rsidRPr="00FA456C">
        <w:rPr>
          <w:rFonts w:ascii="宋体" w:hAnsi="宋体" w:hint="eastAsia"/>
          <w:i/>
          <w:szCs w:val="20"/>
        </w:rPr>
        <w:t>Europeans and the European Community: the dynamics of public support for European integration</w:t>
      </w:r>
      <w:r w:rsidRPr="001D6392">
        <w:rPr>
          <w:rFonts w:ascii="宋体" w:hAnsi="宋体" w:hint="eastAsia"/>
          <w:szCs w:val="20"/>
        </w:rPr>
        <w:t>一文中认为，公众对于欧洲一体化的态度显得越来越重要，作者通过使用欧洲委员会发布在1973到1988年的“欧洲晴雨表”作为研究样本，发现公众对于欧洲一体化态度主要是受内外部因素相结合的影响。这些因素会对公众对一体化的态度产生影响，因此内外部因素影响下的公众态度对于欧洲一体化能否继续向前推进影响巨大。</w:t>
      </w:r>
      <w:r w:rsidR="00FA456C">
        <w:rPr>
          <w:rFonts w:ascii="宋体" w:hAnsi="宋体" w:hint="eastAsia"/>
          <w:szCs w:val="20"/>
        </w:rPr>
        <w:t>戈贝尔（</w:t>
      </w:r>
      <w:r w:rsidRPr="001D6392">
        <w:rPr>
          <w:rFonts w:ascii="宋体" w:hAnsi="宋体" w:hint="eastAsia"/>
          <w:szCs w:val="20"/>
        </w:rPr>
        <w:t>Gbel</w:t>
      </w:r>
      <w:r w:rsidR="00FA456C">
        <w:rPr>
          <w:rFonts w:ascii="宋体" w:hAnsi="宋体" w:hint="eastAsia"/>
          <w:szCs w:val="20"/>
        </w:rPr>
        <w:t>）</w:t>
      </w:r>
      <w:r w:rsidRPr="001D6392">
        <w:rPr>
          <w:rFonts w:ascii="宋体" w:hAnsi="宋体" w:hint="eastAsia"/>
          <w:szCs w:val="20"/>
        </w:rPr>
        <w:t>在</w:t>
      </w:r>
      <w:r w:rsidRPr="00FA456C">
        <w:rPr>
          <w:rFonts w:ascii="宋体" w:hAnsi="宋体" w:hint="eastAsia"/>
          <w:i/>
          <w:szCs w:val="20"/>
        </w:rPr>
        <w:t>Economic Integration and Mass Politics: Market Liberalization and Public Attitudes in the European Union</w:t>
      </w:r>
      <w:r w:rsidRPr="001D6392">
        <w:rPr>
          <w:rFonts w:ascii="宋体" w:hAnsi="宋体" w:hint="eastAsia"/>
          <w:szCs w:val="20"/>
        </w:rPr>
        <w:t>一文中，</w:t>
      </w:r>
      <w:r w:rsidR="004E0239">
        <w:rPr>
          <w:rFonts w:ascii="宋体" w:hAnsi="宋体" w:hint="eastAsia"/>
          <w:szCs w:val="20"/>
        </w:rPr>
        <w:t>也</w:t>
      </w:r>
      <w:r w:rsidRPr="001D6392">
        <w:rPr>
          <w:rFonts w:ascii="宋体" w:hAnsi="宋体" w:hint="eastAsia"/>
          <w:szCs w:val="20"/>
        </w:rPr>
        <w:t>使用“欧洲晴雨表”以及1975年到1992年OECD的相关经济统计数</w:t>
      </w:r>
      <w:r w:rsidR="004E0239">
        <w:rPr>
          <w:rFonts w:ascii="宋体" w:hAnsi="宋体" w:hint="eastAsia"/>
          <w:szCs w:val="20"/>
        </w:rPr>
        <w:t>据，检验了欧洲联盟成员国不同职业群体对于国际经济政策的态度，他</w:t>
      </w:r>
      <w:r w:rsidRPr="001D6392">
        <w:rPr>
          <w:rFonts w:ascii="宋体" w:hAnsi="宋体" w:hint="eastAsia"/>
          <w:szCs w:val="20"/>
        </w:rPr>
        <w:t>认为不同职业群体在一体化进程中的收益多少，是决定成员国如何加入一体化的重要条件。可见他们都是将“公众态度”当成欧洲一体化能否持续推进的重要变量。</w:t>
      </w:r>
    </w:p>
    <w:p w14:paraId="579999DD" w14:textId="2673F128" w:rsidR="001D6392" w:rsidRPr="001D6392" w:rsidRDefault="00651201" w:rsidP="004E0239">
      <w:pPr>
        <w:spacing w:line="360" w:lineRule="auto"/>
        <w:ind w:firstLine="420"/>
        <w:rPr>
          <w:rFonts w:ascii="宋体" w:hAnsi="宋体"/>
          <w:szCs w:val="20"/>
        </w:rPr>
      </w:pPr>
      <w:r>
        <w:rPr>
          <w:rFonts w:ascii="宋体" w:hAnsi="宋体" w:hint="eastAsia"/>
          <w:szCs w:val="20"/>
        </w:rPr>
        <w:t>还有学者从关键</w:t>
      </w:r>
      <w:r>
        <w:rPr>
          <w:rFonts w:ascii="宋体" w:hAnsi="宋体"/>
          <w:szCs w:val="20"/>
        </w:rPr>
        <w:t>成员国</w:t>
      </w:r>
      <w:r>
        <w:rPr>
          <w:rFonts w:ascii="宋体" w:hAnsi="宋体" w:hint="eastAsia"/>
          <w:szCs w:val="20"/>
        </w:rPr>
        <w:t>的参与角度来分析欧洲一体化得以往前推进的条件</w:t>
      </w:r>
      <w:r w:rsidR="001D6392" w:rsidRPr="001D6392">
        <w:rPr>
          <w:rFonts w:ascii="宋体" w:hAnsi="宋体" w:hint="eastAsia"/>
          <w:szCs w:val="20"/>
        </w:rPr>
        <w:t>。在这些学者看来，欧洲一体化的推进，</w:t>
      </w:r>
      <w:r>
        <w:rPr>
          <w:rFonts w:ascii="宋体" w:hAnsi="宋体" w:hint="eastAsia"/>
          <w:szCs w:val="20"/>
        </w:rPr>
        <w:t>实际上</w:t>
      </w:r>
      <w:r w:rsidR="001D6392" w:rsidRPr="001D6392">
        <w:rPr>
          <w:rFonts w:ascii="宋体" w:hAnsi="宋体" w:hint="eastAsia"/>
          <w:szCs w:val="20"/>
        </w:rPr>
        <w:t>要不是成员国中的几个影响力大的国家的一体化，要不就是区域之外其他若干大国支持的产物。代表性的研究主要</w:t>
      </w:r>
      <w:r w:rsidR="001D6392" w:rsidRPr="001D6392">
        <w:rPr>
          <w:rFonts w:ascii="宋体" w:hAnsi="宋体" w:hint="eastAsia"/>
          <w:szCs w:val="20"/>
        </w:rPr>
        <w:lastRenderedPageBreak/>
        <w:t>有以下几个：</w:t>
      </w:r>
      <w:r w:rsidR="00FA456C">
        <w:rPr>
          <w:rFonts w:ascii="宋体" w:hAnsi="宋体" w:hint="eastAsia"/>
          <w:szCs w:val="20"/>
        </w:rPr>
        <w:t>韦伯（</w:t>
      </w:r>
      <w:r w:rsidR="001D6392" w:rsidRPr="001D6392">
        <w:rPr>
          <w:rFonts w:ascii="宋体" w:hAnsi="宋体" w:hint="eastAsia"/>
          <w:szCs w:val="20"/>
        </w:rPr>
        <w:t>Webber</w:t>
      </w:r>
      <w:r w:rsidR="00FA456C">
        <w:rPr>
          <w:rFonts w:ascii="宋体" w:hAnsi="宋体" w:hint="eastAsia"/>
          <w:szCs w:val="20"/>
        </w:rPr>
        <w:t>）</w:t>
      </w:r>
      <w:r w:rsidR="001D6392" w:rsidRPr="001D6392">
        <w:rPr>
          <w:rFonts w:ascii="宋体" w:hAnsi="宋体" w:hint="eastAsia"/>
          <w:szCs w:val="20"/>
        </w:rPr>
        <w:t>在</w:t>
      </w:r>
      <w:r w:rsidR="001D6392" w:rsidRPr="00FA456C">
        <w:rPr>
          <w:rFonts w:ascii="宋体" w:hAnsi="宋体" w:hint="eastAsia"/>
          <w:i/>
          <w:szCs w:val="20"/>
        </w:rPr>
        <w:t>The France-German Relationship in the European Union</w:t>
      </w:r>
      <w:r w:rsidR="001D6392" w:rsidRPr="001D6392">
        <w:rPr>
          <w:rFonts w:ascii="宋体" w:hAnsi="宋体" w:hint="eastAsia"/>
          <w:szCs w:val="20"/>
        </w:rPr>
        <w:t>一书中认为，法国和德国作为欧洲大陆上最强大的国家，在欧洲一体化进程中扮演着“公共物品”的提供者的角色，从而有效平衡成员国之间的利益得失，并监督成员国履行各自的责任。所以，法国和德国在欧洲一体化进程中的重要作用不言而喻。</w:t>
      </w:r>
      <w:r w:rsidR="00FA456C">
        <w:rPr>
          <w:rFonts w:ascii="宋体" w:hAnsi="宋体" w:hint="eastAsia"/>
          <w:szCs w:val="20"/>
        </w:rPr>
        <w:t>帕特森（</w:t>
      </w:r>
      <w:r w:rsidR="001D6392" w:rsidRPr="001D6392">
        <w:rPr>
          <w:rFonts w:ascii="宋体" w:hAnsi="宋体" w:hint="eastAsia"/>
          <w:szCs w:val="20"/>
        </w:rPr>
        <w:t>Pedersen</w:t>
      </w:r>
      <w:r w:rsidR="00FA456C">
        <w:rPr>
          <w:rFonts w:ascii="宋体" w:hAnsi="宋体" w:hint="eastAsia"/>
          <w:szCs w:val="20"/>
        </w:rPr>
        <w:t>）</w:t>
      </w:r>
      <w:r w:rsidR="001D6392" w:rsidRPr="001D6392">
        <w:rPr>
          <w:rFonts w:ascii="宋体" w:hAnsi="宋体" w:hint="eastAsia"/>
          <w:szCs w:val="20"/>
        </w:rPr>
        <w:t>也持有类似观点，在</w:t>
      </w:r>
      <w:r w:rsidR="001D6392" w:rsidRPr="00FA456C">
        <w:rPr>
          <w:rFonts w:ascii="宋体" w:hAnsi="宋体" w:hint="eastAsia"/>
          <w:i/>
          <w:szCs w:val="20"/>
        </w:rPr>
        <w:t>Germany, France and Integration of Europe A Realist Interpretation</w:t>
      </w:r>
      <w:r w:rsidR="001D6392" w:rsidRPr="001D6392">
        <w:rPr>
          <w:rFonts w:ascii="宋体" w:hAnsi="宋体" w:hint="eastAsia"/>
          <w:szCs w:val="20"/>
        </w:rPr>
        <w:t>一书中，他认为</w:t>
      </w:r>
      <w:r>
        <w:rPr>
          <w:rFonts w:ascii="宋体" w:hAnsi="宋体" w:hint="eastAsia"/>
          <w:szCs w:val="20"/>
        </w:rPr>
        <w:t>法国和德国是欧洲一体化进程中的“发动机”，</w:t>
      </w:r>
      <w:r w:rsidR="001D6392" w:rsidRPr="001D6392">
        <w:rPr>
          <w:rFonts w:ascii="宋体" w:hAnsi="宋体" w:hint="eastAsia"/>
          <w:szCs w:val="20"/>
        </w:rPr>
        <w:t>法德之间的和解是欧洲早期一体化得以推进的重要前提。伍贻康在《法德轴心与欧洲一体化》一文中认为，在欧洲一体化进程启动之初，法国和德国在其中扮演着重要角色，没有法国和德国的和解，就不可能有欧洲一体化进程的推进。当前的“法德轴心”的重要性</w:t>
      </w:r>
      <w:r>
        <w:rPr>
          <w:rFonts w:ascii="宋体" w:hAnsi="宋体" w:hint="eastAsia"/>
          <w:szCs w:val="20"/>
        </w:rPr>
        <w:t>虽</w:t>
      </w:r>
      <w:r w:rsidR="001D6392" w:rsidRPr="001D6392">
        <w:rPr>
          <w:rFonts w:ascii="宋体" w:hAnsi="宋体" w:hint="eastAsia"/>
          <w:szCs w:val="20"/>
        </w:rPr>
        <w:t>不及以前，</w:t>
      </w:r>
      <w:r>
        <w:rPr>
          <w:rFonts w:ascii="宋体" w:hAnsi="宋体" w:hint="eastAsia"/>
          <w:szCs w:val="20"/>
        </w:rPr>
        <w:t>但是</w:t>
      </w:r>
      <w:r w:rsidR="001D6392" w:rsidRPr="001D6392">
        <w:rPr>
          <w:rFonts w:ascii="宋体" w:hAnsi="宋体" w:hint="eastAsia"/>
          <w:szCs w:val="20"/>
        </w:rPr>
        <w:t>仍然是欧洲一体化的“主心骨”和“顶梁柱”。郭振家在《美国的介入和亚洲一体化：基于欧盟创立及发展历程的反思》一文中，回顾了“二战”后欧洲一体化的历史，他认为欧洲一体化得以推进的条件，除了成员国共同的安全诉求、核心大国的协商一致，以及相似的社会基础等内在条件之外，美国支持作为重要的外部条件，也为欧洲一体化的推进做出重要贡献。</w:t>
      </w:r>
    </w:p>
    <w:p w14:paraId="7B896F43" w14:textId="6416AC37" w:rsidR="001D6392" w:rsidRPr="00AA3440" w:rsidRDefault="00115446" w:rsidP="001D6392">
      <w:pPr>
        <w:spacing w:line="360" w:lineRule="auto"/>
        <w:rPr>
          <w:rFonts w:ascii="宋体" w:hAnsi="宋体"/>
          <w:b/>
          <w:szCs w:val="20"/>
        </w:rPr>
      </w:pPr>
      <w:r>
        <w:rPr>
          <w:rFonts w:hint="eastAsia"/>
          <w:b/>
          <w:szCs w:val="20"/>
        </w:rPr>
        <w:t>1.</w:t>
      </w:r>
      <w:r w:rsidR="00AA3440" w:rsidRPr="00AA3440">
        <w:rPr>
          <w:b/>
          <w:szCs w:val="20"/>
        </w:rPr>
        <w:t>2.2</w:t>
      </w:r>
      <w:r w:rsidR="00AE0F6C">
        <w:rPr>
          <w:rFonts w:ascii="宋体" w:hAnsi="宋体" w:hint="eastAsia"/>
          <w:b/>
          <w:szCs w:val="20"/>
        </w:rPr>
        <w:t>现有研究</w:t>
      </w:r>
      <w:r w:rsidR="00AA3440" w:rsidRPr="00AA3440">
        <w:rPr>
          <w:rFonts w:ascii="宋体" w:hAnsi="宋体" w:hint="eastAsia"/>
          <w:b/>
          <w:szCs w:val="20"/>
        </w:rPr>
        <w:t>存在的缺陷和问题</w:t>
      </w:r>
    </w:p>
    <w:p w14:paraId="627E4E54" w14:textId="68586D1F" w:rsidR="001D6392" w:rsidRPr="001D6392" w:rsidRDefault="000E46DE" w:rsidP="000E46DE">
      <w:pPr>
        <w:spacing w:line="360" w:lineRule="auto"/>
        <w:ind w:firstLine="420"/>
        <w:rPr>
          <w:rFonts w:ascii="宋体" w:hAnsi="宋体"/>
          <w:szCs w:val="20"/>
        </w:rPr>
      </w:pPr>
      <w:r>
        <w:rPr>
          <w:rFonts w:ascii="宋体" w:hAnsi="宋体" w:hint="eastAsia"/>
          <w:szCs w:val="20"/>
        </w:rPr>
        <w:t>用“欧洲统一文化”以及所谓的“欧洲身份”来解释欧洲的一体化</w:t>
      </w:r>
      <w:r w:rsidR="001D6392" w:rsidRPr="001D6392">
        <w:rPr>
          <w:rFonts w:ascii="宋体" w:hAnsi="宋体" w:hint="eastAsia"/>
          <w:szCs w:val="20"/>
        </w:rPr>
        <w:t>进程，虽然在一定程度上看到了欧洲区域一体化的内生因素，但是仍缺乏足够可靠的经验证据支撑。首先，“文化”及“身份”的概念太过于宽泛，用这种形而上的概念去解释现象，在为现象提供了良好的说服力的同时，却出现了无法对理论进行“证伪”的困境。“文化”理论无法为我们提供一个可以重复进行“实验”的样本，这也是笔者认为这类理论最大的困境之一。其次，这种倾向于“欧洲联合”的“欧洲文化”和“欧</w:t>
      </w:r>
      <w:r>
        <w:rPr>
          <w:rFonts w:ascii="宋体" w:hAnsi="宋体" w:hint="eastAsia"/>
          <w:szCs w:val="20"/>
        </w:rPr>
        <w:t>洲身份”实际上是与经济利益密切相关的。如果“欧洲身份”确是欧洲一体化</w:t>
      </w:r>
      <w:r w:rsidR="001D6392" w:rsidRPr="001D6392">
        <w:rPr>
          <w:rFonts w:ascii="宋体" w:hAnsi="宋体" w:hint="eastAsia"/>
          <w:szCs w:val="20"/>
        </w:rPr>
        <w:t>进程的主要自变量的话，那么它应当是一个常量。但事实上，所谓“欧洲身份”一直处在不断变动之中，每当欧盟（</w:t>
      </w:r>
      <w:r>
        <w:rPr>
          <w:rFonts w:ascii="宋体" w:hAnsi="宋体" w:hint="eastAsia"/>
          <w:szCs w:val="20"/>
        </w:rPr>
        <w:t>“</w:t>
      </w:r>
      <w:r w:rsidR="001D6392" w:rsidRPr="001D6392">
        <w:rPr>
          <w:rFonts w:ascii="宋体" w:hAnsi="宋体" w:hint="eastAsia"/>
          <w:szCs w:val="20"/>
        </w:rPr>
        <w:t>欧共体</w:t>
      </w:r>
      <w:r>
        <w:rPr>
          <w:rFonts w:ascii="宋体" w:hAnsi="宋体" w:hint="eastAsia"/>
          <w:szCs w:val="20"/>
        </w:rPr>
        <w:t>”</w:t>
      </w:r>
      <w:r w:rsidR="001D6392" w:rsidRPr="001D6392">
        <w:rPr>
          <w:rFonts w:ascii="宋体" w:hAnsi="宋体" w:hint="eastAsia"/>
          <w:szCs w:val="20"/>
        </w:rPr>
        <w:t>）经济快速发展的时候，成员国总是能形成紧密的“欧洲认同”，反之“欧洲认同”也将不复存在。正如德国总理默克尔在“欧债危机”后所指出的那样：“欧元的崩溃，不仅仅是一种货币的崩溃，更是欧洲和‘欧洲统一意识</w:t>
      </w:r>
      <w:r>
        <w:rPr>
          <w:rFonts w:ascii="宋体" w:hAnsi="宋体" w:hint="eastAsia"/>
          <w:szCs w:val="20"/>
        </w:rPr>
        <w:t>’的崩溃。”可见，“欧洲统一文化”</w:t>
      </w:r>
      <w:r>
        <w:rPr>
          <w:rFonts w:ascii="宋体" w:hAnsi="宋体" w:hint="eastAsia"/>
          <w:szCs w:val="20"/>
        </w:rPr>
        <w:lastRenderedPageBreak/>
        <w:t>和“欧洲身份”并不是解释欧洲一体化</w:t>
      </w:r>
      <w:r w:rsidR="001D6392" w:rsidRPr="001D6392">
        <w:rPr>
          <w:rFonts w:ascii="宋体" w:hAnsi="宋体" w:hint="eastAsia"/>
          <w:szCs w:val="20"/>
        </w:rPr>
        <w:t>的主要变量，</w:t>
      </w:r>
      <w:r>
        <w:rPr>
          <w:rFonts w:ascii="宋体" w:hAnsi="宋体" w:hint="eastAsia"/>
          <w:szCs w:val="20"/>
        </w:rPr>
        <w:t>至少</w:t>
      </w:r>
      <w:r>
        <w:rPr>
          <w:rFonts w:ascii="宋体" w:hAnsi="宋体"/>
          <w:szCs w:val="20"/>
        </w:rPr>
        <w:t>不是唯一变量，</w:t>
      </w:r>
      <w:r w:rsidR="001D6392" w:rsidRPr="001D6392">
        <w:rPr>
          <w:rFonts w:ascii="宋体" w:hAnsi="宋体" w:hint="eastAsia"/>
          <w:szCs w:val="20"/>
        </w:rPr>
        <w:t>在其背后还有其他方面的因素在起作用。</w:t>
      </w:r>
    </w:p>
    <w:p w14:paraId="228FE96C" w14:textId="7DE62937" w:rsidR="001D6392" w:rsidRPr="001D6392" w:rsidRDefault="000E46DE" w:rsidP="00CE2188">
      <w:pPr>
        <w:spacing w:line="360" w:lineRule="auto"/>
        <w:ind w:firstLine="420"/>
        <w:rPr>
          <w:rFonts w:ascii="宋体" w:hAnsi="宋体"/>
          <w:szCs w:val="20"/>
        </w:rPr>
      </w:pPr>
      <w:r>
        <w:rPr>
          <w:rFonts w:ascii="宋体" w:hAnsi="宋体" w:hint="eastAsia"/>
          <w:szCs w:val="20"/>
        </w:rPr>
        <w:t>用公众的态度来研究欧洲一体化</w:t>
      </w:r>
      <w:r w:rsidR="001D6392" w:rsidRPr="001D6392">
        <w:rPr>
          <w:rFonts w:ascii="宋体" w:hAnsi="宋体" w:hint="eastAsia"/>
          <w:szCs w:val="20"/>
        </w:rPr>
        <w:t>同样也会带来困境。欧洲</w:t>
      </w:r>
      <w:r>
        <w:rPr>
          <w:rFonts w:ascii="宋体" w:hAnsi="宋体" w:hint="eastAsia"/>
          <w:szCs w:val="20"/>
        </w:rPr>
        <w:t>一体化</w:t>
      </w:r>
      <w:r w:rsidR="001D6392" w:rsidRPr="001D6392">
        <w:rPr>
          <w:rFonts w:ascii="宋体" w:hAnsi="宋体" w:hint="eastAsia"/>
          <w:szCs w:val="20"/>
        </w:rPr>
        <w:t>进程</w:t>
      </w:r>
      <w:r w:rsidR="0032102A">
        <w:rPr>
          <w:rFonts w:ascii="宋体" w:hAnsi="宋体" w:hint="eastAsia"/>
          <w:szCs w:val="20"/>
        </w:rPr>
        <w:t>的启动阶段，实际上是一种由各国政治精英推动的，民众并没有广泛</w:t>
      </w:r>
      <w:r w:rsidR="001D6392" w:rsidRPr="001D6392">
        <w:rPr>
          <w:rFonts w:ascii="宋体" w:hAnsi="宋体" w:hint="eastAsia"/>
          <w:szCs w:val="20"/>
        </w:rPr>
        <w:t>参与一体化未来设计的相关讨论。例如，邢瑞磊在《欧洲一体化公众支持行为分析》一文中指出，“舒曼计划”几乎就是由法国和德国的一小部分政治精英，在以接近“秘密外交”的形式下完成的。事实上，即便是</w:t>
      </w:r>
      <w:r w:rsidR="00A70F60">
        <w:rPr>
          <w:rFonts w:ascii="宋体" w:hAnsi="宋体" w:hint="eastAsia"/>
          <w:szCs w:val="20"/>
        </w:rPr>
        <w:t>爱因伯格（</w:t>
      </w:r>
      <w:r w:rsidR="001D6392" w:rsidRPr="001D6392">
        <w:rPr>
          <w:rFonts w:ascii="宋体" w:hAnsi="宋体" w:hint="eastAsia"/>
          <w:szCs w:val="20"/>
        </w:rPr>
        <w:t>Eichenberg</w:t>
      </w:r>
      <w:r w:rsidR="00A70F60">
        <w:rPr>
          <w:rFonts w:ascii="宋体" w:hAnsi="宋体" w:hint="eastAsia"/>
          <w:szCs w:val="20"/>
        </w:rPr>
        <w:t>）</w:t>
      </w:r>
      <w:r w:rsidR="001D6392" w:rsidRPr="001D6392">
        <w:rPr>
          <w:rFonts w:ascii="宋体" w:hAnsi="宋体" w:hint="eastAsia"/>
          <w:szCs w:val="20"/>
        </w:rPr>
        <w:t>和</w:t>
      </w:r>
      <w:r w:rsidR="00A70F60">
        <w:rPr>
          <w:rFonts w:ascii="宋体" w:hAnsi="宋体" w:hint="eastAsia"/>
          <w:szCs w:val="20"/>
        </w:rPr>
        <w:t>达尔顿（</w:t>
      </w:r>
      <w:r w:rsidR="001D6392" w:rsidRPr="001D6392">
        <w:rPr>
          <w:rFonts w:ascii="宋体" w:hAnsi="宋体" w:hint="eastAsia"/>
          <w:szCs w:val="20"/>
        </w:rPr>
        <w:t>Dalton</w:t>
      </w:r>
      <w:r w:rsidR="00A70F60">
        <w:rPr>
          <w:rFonts w:ascii="宋体" w:hAnsi="宋体" w:hint="eastAsia"/>
          <w:szCs w:val="20"/>
        </w:rPr>
        <w:t>）</w:t>
      </w:r>
      <w:r w:rsidR="001D6392" w:rsidRPr="001D6392">
        <w:rPr>
          <w:rFonts w:ascii="宋体" w:hAnsi="宋体" w:hint="eastAsia"/>
          <w:szCs w:val="20"/>
        </w:rPr>
        <w:t>认为内外部因素影响下的民众态度会对</w:t>
      </w:r>
      <w:r>
        <w:rPr>
          <w:rFonts w:ascii="宋体" w:hAnsi="宋体" w:hint="eastAsia"/>
          <w:szCs w:val="20"/>
        </w:rPr>
        <w:t>一体化</w:t>
      </w:r>
      <w:r w:rsidR="001D6392" w:rsidRPr="001D6392">
        <w:rPr>
          <w:rFonts w:ascii="宋体" w:hAnsi="宋体" w:hint="eastAsia"/>
          <w:szCs w:val="20"/>
        </w:rPr>
        <w:t>进程产生重要影响，但是他们也仅仅承认SEA（“欧洲单一市场”）这些欧洲</w:t>
      </w:r>
      <w:r>
        <w:rPr>
          <w:rFonts w:ascii="宋体" w:hAnsi="宋体" w:hint="eastAsia"/>
          <w:szCs w:val="20"/>
        </w:rPr>
        <w:t>一体化</w:t>
      </w:r>
      <w:r w:rsidR="001D6392" w:rsidRPr="001D6392">
        <w:rPr>
          <w:rFonts w:ascii="宋体" w:hAnsi="宋体" w:hint="eastAsia"/>
          <w:szCs w:val="20"/>
        </w:rPr>
        <w:t>发展成熟阶段进程中，欧洲民众态度的影响。而并未提及“民众态度”在“欧共体”一体化早期阶段的影响。因此，基于民众态度</w:t>
      </w:r>
      <w:r w:rsidR="001D6392" w:rsidRPr="000065EE">
        <w:rPr>
          <w:rFonts w:ascii="宋体" w:hAnsi="宋体" w:hint="eastAsia"/>
        </w:rPr>
        <w:t>的研究并不能很好地解释，欧洲一体化最初的动因，也无法解释为什么“欧洲共同体</w:t>
      </w:r>
      <w:r w:rsidR="001D6392" w:rsidRPr="001D6392">
        <w:rPr>
          <w:rFonts w:ascii="宋体" w:hAnsi="宋体" w:hint="eastAsia"/>
          <w:szCs w:val="20"/>
        </w:rPr>
        <w:t>”最终形成了超越经济合作的更加广泛的一体化。</w:t>
      </w:r>
      <w:r w:rsidR="0032102A">
        <w:rPr>
          <w:rFonts w:ascii="宋体" w:hAnsi="宋体" w:hint="eastAsia"/>
          <w:szCs w:val="20"/>
        </w:rPr>
        <w:t>民意或者</w:t>
      </w:r>
      <w:r w:rsidR="0032102A">
        <w:rPr>
          <w:rFonts w:ascii="宋体" w:hAnsi="宋体"/>
          <w:szCs w:val="20"/>
        </w:rPr>
        <w:t>公众态度</w:t>
      </w:r>
      <w:r w:rsidR="0032102A">
        <w:rPr>
          <w:rFonts w:ascii="宋体" w:hAnsi="宋体" w:hint="eastAsia"/>
          <w:szCs w:val="20"/>
        </w:rPr>
        <w:t>在</w:t>
      </w:r>
      <w:r w:rsidR="0032102A">
        <w:rPr>
          <w:rFonts w:ascii="宋体" w:hAnsi="宋体"/>
          <w:szCs w:val="20"/>
        </w:rPr>
        <w:t>一体化进程中的作用</w:t>
      </w:r>
      <w:r w:rsidR="0032102A">
        <w:rPr>
          <w:rFonts w:ascii="宋体" w:hAnsi="宋体" w:hint="eastAsia"/>
          <w:szCs w:val="20"/>
        </w:rPr>
        <w:t>可能</w:t>
      </w:r>
      <w:r w:rsidR="0032102A">
        <w:rPr>
          <w:rFonts w:ascii="宋体" w:hAnsi="宋体"/>
          <w:szCs w:val="20"/>
        </w:rPr>
        <w:t>仅仅是</w:t>
      </w:r>
      <w:r w:rsidR="0032102A">
        <w:rPr>
          <w:rFonts w:ascii="宋体" w:hAnsi="宋体" w:hint="eastAsia"/>
          <w:szCs w:val="20"/>
        </w:rPr>
        <w:t>影响</w:t>
      </w:r>
      <w:r w:rsidR="0032102A">
        <w:rPr>
          <w:rFonts w:ascii="宋体" w:hAnsi="宋体"/>
          <w:szCs w:val="20"/>
        </w:rPr>
        <w:t>因素，但是不是主要变量。</w:t>
      </w:r>
    </w:p>
    <w:p w14:paraId="05FAA636" w14:textId="3262CE1D" w:rsidR="001D6392" w:rsidRPr="001D6392" w:rsidRDefault="0032102A" w:rsidP="0032102A">
      <w:pPr>
        <w:spacing w:line="360" w:lineRule="auto"/>
        <w:ind w:firstLine="420"/>
        <w:rPr>
          <w:rFonts w:ascii="宋体" w:hAnsi="宋体"/>
          <w:szCs w:val="20"/>
        </w:rPr>
      </w:pPr>
      <w:r>
        <w:rPr>
          <w:rFonts w:ascii="宋体" w:hAnsi="宋体" w:hint="eastAsia"/>
          <w:szCs w:val="20"/>
        </w:rPr>
        <w:t>从区域内</w:t>
      </w:r>
      <w:r w:rsidR="003C3F39">
        <w:rPr>
          <w:rFonts w:ascii="宋体" w:hAnsi="宋体" w:hint="eastAsia"/>
          <w:szCs w:val="20"/>
        </w:rPr>
        <w:t>的关键</w:t>
      </w:r>
      <w:r w:rsidR="001D6392" w:rsidRPr="001D6392">
        <w:rPr>
          <w:rFonts w:ascii="宋体" w:hAnsi="宋体" w:hint="eastAsia"/>
          <w:szCs w:val="20"/>
        </w:rPr>
        <w:t>国家的角度分析欧洲早期</w:t>
      </w:r>
      <w:r w:rsidR="000E46DE">
        <w:rPr>
          <w:rFonts w:ascii="宋体" w:hAnsi="宋体" w:hint="eastAsia"/>
          <w:szCs w:val="20"/>
        </w:rPr>
        <w:t>一体化</w:t>
      </w:r>
      <w:r w:rsidR="001D6392" w:rsidRPr="001D6392">
        <w:rPr>
          <w:rFonts w:ascii="宋体" w:hAnsi="宋体" w:hint="eastAsia"/>
          <w:szCs w:val="20"/>
        </w:rPr>
        <w:t>的动因，同样无法让人满意。作为与“欧洲共同体”几乎同一时期产生的“经济互助委员会”，它的成立背景与“欧洲共同体”很相似。在“经互会”成立的初期，苏联作为东欧实力最为强大的国家扮演着</w:t>
      </w:r>
      <w:r w:rsidR="000E46DE">
        <w:rPr>
          <w:rFonts w:ascii="宋体" w:hAnsi="宋体" w:hint="eastAsia"/>
          <w:szCs w:val="20"/>
        </w:rPr>
        <w:t>一体化</w:t>
      </w:r>
      <w:r w:rsidR="001D6392" w:rsidRPr="001D6392">
        <w:rPr>
          <w:rFonts w:ascii="宋体" w:hAnsi="宋体" w:hint="eastAsia"/>
          <w:szCs w:val="20"/>
        </w:rPr>
        <w:t>发动机的角色。尽管“经互会”宣称要最终实现高度的</w:t>
      </w:r>
      <w:r w:rsidR="000E46DE">
        <w:rPr>
          <w:rFonts w:ascii="宋体" w:hAnsi="宋体" w:hint="eastAsia"/>
          <w:szCs w:val="20"/>
        </w:rPr>
        <w:t>一体化</w:t>
      </w:r>
      <w:r w:rsidR="001D6392" w:rsidRPr="001D6392">
        <w:rPr>
          <w:rFonts w:ascii="宋体" w:hAnsi="宋体" w:hint="eastAsia"/>
          <w:szCs w:val="20"/>
        </w:rPr>
        <w:t>，</w:t>
      </w:r>
      <w:r>
        <w:rPr>
          <w:rFonts w:ascii="宋体" w:hAnsi="宋体" w:hint="eastAsia"/>
          <w:szCs w:val="20"/>
        </w:rPr>
        <w:t>但实际上“经互会”只停留在有限的经济合作范畴之内。因此，区域内关键</w:t>
      </w:r>
      <w:r w:rsidR="001D6392" w:rsidRPr="001D6392">
        <w:rPr>
          <w:rFonts w:ascii="宋体" w:hAnsi="宋体" w:hint="eastAsia"/>
          <w:szCs w:val="20"/>
        </w:rPr>
        <w:t>国家的推动，可能并非是</w:t>
      </w:r>
      <w:r w:rsidR="000E46DE">
        <w:rPr>
          <w:rFonts w:ascii="宋体" w:hAnsi="宋体" w:hint="eastAsia"/>
          <w:szCs w:val="20"/>
        </w:rPr>
        <w:t>一体化</w:t>
      </w:r>
      <w:r w:rsidR="001D6392" w:rsidRPr="001D6392">
        <w:rPr>
          <w:rFonts w:ascii="宋体" w:hAnsi="宋体" w:hint="eastAsia"/>
          <w:szCs w:val="20"/>
        </w:rPr>
        <w:t>组织能够继续推进的原因。</w:t>
      </w:r>
    </w:p>
    <w:p w14:paraId="1E76D246" w14:textId="37864E05" w:rsidR="001D6392" w:rsidRPr="001D6392" w:rsidRDefault="001D6392" w:rsidP="003C3F39">
      <w:pPr>
        <w:spacing w:line="360" w:lineRule="auto"/>
        <w:ind w:firstLine="420"/>
        <w:rPr>
          <w:rFonts w:ascii="宋体" w:hAnsi="宋体"/>
          <w:szCs w:val="20"/>
        </w:rPr>
      </w:pPr>
      <w:r w:rsidRPr="001D6392">
        <w:rPr>
          <w:rFonts w:ascii="宋体" w:hAnsi="宋体" w:hint="eastAsia"/>
          <w:szCs w:val="20"/>
        </w:rPr>
        <w:t>还有一些研究，虽然指出了法国与德国在“欧共体”早期的合作，对“欧共体”未来的发展起到重要的推动作用。但是这些研究并没有指出早期法德合作对</w:t>
      </w:r>
      <w:r w:rsidR="00DB62C2">
        <w:rPr>
          <w:rFonts w:ascii="宋体" w:hAnsi="宋体" w:hint="eastAsia"/>
          <w:szCs w:val="20"/>
        </w:rPr>
        <w:t>于未来“欧共体”发展所起到的具体作用，特别是没有指出“欧共体”</w:t>
      </w:r>
      <w:r w:rsidRPr="001D6392">
        <w:rPr>
          <w:rFonts w:ascii="宋体" w:hAnsi="宋体" w:hint="eastAsia"/>
          <w:szCs w:val="20"/>
        </w:rPr>
        <w:t>早期</w:t>
      </w:r>
      <w:r w:rsidR="00DB62C2">
        <w:rPr>
          <w:rFonts w:ascii="宋体" w:hAnsi="宋体" w:hint="eastAsia"/>
          <w:szCs w:val="20"/>
        </w:rPr>
        <w:t>在安全领域的制度安排对欧洲</w:t>
      </w:r>
      <w:r w:rsidRPr="001D6392">
        <w:rPr>
          <w:rFonts w:ascii="宋体" w:hAnsi="宋体" w:hint="eastAsia"/>
          <w:szCs w:val="20"/>
        </w:rPr>
        <w:t>一体化的发展所起到的具体作用。以上既是以往研究的主要缺陷，也是本课题所试图解决的主要问题。</w:t>
      </w:r>
    </w:p>
    <w:p w14:paraId="4F6D94AE" w14:textId="77777777" w:rsidR="001D6392" w:rsidRPr="001D6392" w:rsidRDefault="001D6392" w:rsidP="001D6392">
      <w:pPr>
        <w:spacing w:line="360" w:lineRule="auto"/>
        <w:rPr>
          <w:rFonts w:ascii="宋体" w:hAnsi="宋体"/>
          <w:szCs w:val="20"/>
        </w:rPr>
      </w:pPr>
    </w:p>
    <w:p w14:paraId="2002BBFB" w14:textId="3364E482" w:rsidR="00CE5584" w:rsidRPr="00B44826" w:rsidRDefault="00115446" w:rsidP="005F4C83">
      <w:pPr>
        <w:outlineLvl w:val="0"/>
        <w:rPr>
          <w:rFonts w:ascii="Times" w:hAnsi="Times" w:cs="Times"/>
          <w:b/>
          <w:kern w:val="0"/>
          <w:sz w:val="28"/>
          <w:szCs w:val="28"/>
        </w:rPr>
      </w:pPr>
      <w:bookmarkStart w:id="20" w:name="_Toc476222197"/>
      <w:bookmarkStart w:id="21" w:name="_Toc476234376"/>
      <w:r w:rsidRPr="00B44826">
        <w:rPr>
          <w:rFonts w:ascii="Times" w:hAnsi="Times" w:cs="Times" w:hint="eastAsia"/>
          <w:b/>
          <w:kern w:val="0"/>
          <w:sz w:val="28"/>
          <w:szCs w:val="28"/>
        </w:rPr>
        <w:t>1.3</w:t>
      </w:r>
      <w:r w:rsidR="00CE5584" w:rsidRPr="00B44826">
        <w:rPr>
          <w:rFonts w:ascii="Times" w:hAnsi="Times" w:cs="Times" w:hint="eastAsia"/>
          <w:b/>
          <w:kern w:val="0"/>
          <w:sz w:val="28"/>
          <w:szCs w:val="28"/>
        </w:rPr>
        <w:t xml:space="preserve"> </w:t>
      </w:r>
      <w:r w:rsidR="00CE5584" w:rsidRPr="00B44826">
        <w:rPr>
          <w:rFonts w:ascii="Times" w:hAnsi="Times" w:cs="Times" w:hint="eastAsia"/>
          <w:b/>
          <w:kern w:val="0"/>
          <w:sz w:val="28"/>
          <w:szCs w:val="28"/>
        </w:rPr>
        <w:t>研究方法及文章框架</w:t>
      </w:r>
      <w:bookmarkEnd w:id="20"/>
      <w:bookmarkEnd w:id="21"/>
    </w:p>
    <w:p w14:paraId="0BE5705E" w14:textId="22AB4A56" w:rsidR="00CE5584" w:rsidRDefault="00115446" w:rsidP="00CE5584">
      <w:pPr>
        <w:spacing w:line="360" w:lineRule="auto"/>
        <w:rPr>
          <w:rFonts w:ascii="宋体" w:hAnsi="宋体"/>
          <w:b/>
          <w:szCs w:val="20"/>
        </w:rPr>
      </w:pPr>
      <w:r w:rsidRPr="00615F6F">
        <w:rPr>
          <w:b/>
          <w:szCs w:val="20"/>
        </w:rPr>
        <w:lastRenderedPageBreak/>
        <w:t>1</w:t>
      </w:r>
      <w:r w:rsidRPr="00615F6F">
        <w:rPr>
          <w:rFonts w:hint="eastAsia"/>
          <w:b/>
          <w:szCs w:val="20"/>
        </w:rPr>
        <w:t>.</w:t>
      </w:r>
      <w:r w:rsidRPr="00615F6F">
        <w:rPr>
          <w:b/>
          <w:szCs w:val="20"/>
        </w:rPr>
        <w:t>3</w:t>
      </w:r>
      <w:r w:rsidR="00CE5584" w:rsidRPr="00615F6F">
        <w:rPr>
          <w:b/>
          <w:szCs w:val="20"/>
        </w:rPr>
        <w:t>.1</w:t>
      </w:r>
      <w:r w:rsidR="00CE5584" w:rsidRPr="00615F6F">
        <w:rPr>
          <w:rFonts w:hint="eastAsia"/>
          <w:b/>
          <w:szCs w:val="20"/>
        </w:rPr>
        <w:t xml:space="preserve"> </w:t>
      </w:r>
      <w:r w:rsidR="00CE5584" w:rsidRPr="00D25FA1">
        <w:rPr>
          <w:rFonts w:ascii="宋体" w:hAnsi="宋体" w:hint="eastAsia"/>
          <w:b/>
          <w:color w:val="000000" w:themeColor="text1"/>
          <w:szCs w:val="20"/>
        </w:rPr>
        <w:t>研究方法</w:t>
      </w:r>
    </w:p>
    <w:p w14:paraId="7D009C6E" w14:textId="754C4B9D" w:rsidR="00CE5584" w:rsidRPr="006F5E0A" w:rsidRDefault="00AB5FAB" w:rsidP="00CE5584">
      <w:pPr>
        <w:spacing w:line="360" w:lineRule="auto"/>
        <w:rPr>
          <w:rFonts w:ascii="宋体" w:hAnsi="宋体"/>
          <w:szCs w:val="20"/>
        </w:rPr>
      </w:pPr>
      <w:r>
        <w:rPr>
          <w:rFonts w:ascii="宋体" w:hAnsi="宋体" w:hint="eastAsia"/>
          <w:b/>
          <w:szCs w:val="20"/>
        </w:rPr>
        <w:tab/>
      </w:r>
      <w:r w:rsidRPr="006F5E0A">
        <w:rPr>
          <w:rFonts w:ascii="宋体" w:hAnsi="宋体" w:hint="eastAsia"/>
          <w:szCs w:val="20"/>
        </w:rPr>
        <w:t>文章将遵循</w:t>
      </w:r>
      <w:r w:rsidR="00823FA2" w:rsidRPr="006F5E0A">
        <w:rPr>
          <w:rFonts w:ascii="宋体" w:hAnsi="宋体" w:hint="eastAsia"/>
          <w:szCs w:val="20"/>
        </w:rPr>
        <w:t>埃弗拉的</w:t>
      </w:r>
      <w:r w:rsidRPr="006F5E0A">
        <w:rPr>
          <w:rFonts w:ascii="宋体" w:hAnsi="宋体" w:hint="eastAsia"/>
          <w:szCs w:val="20"/>
        </w:rPr>
        <w:t>科学研究方法的研究路径，首先提出文章的核心假设，再通过两个极端值案例进行相异案例的比较，证实或证伪文章的核心假设。</w:t>
      </w:r>
      <w:r w:rsidR="00823FA2" w:rsidRPr="006F5E0A">
        <w:rPr>
          <w:rFonts w:ascii="宋体" w:hAnsi="宋体" w:hint="eastAsia"/>
          <w:szCs w:val="20"/>
        </w:rPr>
        <w:t>具体来讲，</w:t>
      </w:r>
      <w:r w:rsidR="00AF4CC7">
        <w:rPr>
          <w:rFonts w:ascii="宋体" w:hAnsi="宋体" w:hint="eastAsia"/>
          <w:szCs w:val="20"/>
        </w:rPr>
        <w:t>笔者</w:t>
      </w:r>
      <w:r w:rsidR="00AF4CC7">
        <w:rPr>
          <w:rFonts w:ascii="宋体" w:hAnsi="宋体"/>
          <w:szCs w:val="20"/>
        </w:rPr>
        <w:t>将</w:t>
      </w:r>
      <w:r w:rsidR="00823FA2" w:rsidRPr="006F5E0A">
        <w:rPr>
          <w:rFonts w:ascii="宋体" w:hAnsi="宋体" w:hint="eastAsia"/>
          <w:szCs w:val="20"/>
        </w:rPr>
        <w:t>首先建立文章的核心假设，</w:t>
      </w:r>
      <w:r w:rsidR="00AF4CC7">
        <w:rPr>
          <w:rFonts w:ascii="宋体" w:hAnsi="宋体" w:hint="eastAsia"/>
          <w:szCs w:val="20"/>
        </w:rPr>
        <w:t>再</w:t>
      </w:r>
      <w:r w:rsidR="008F0694">
        <w:rPr>
          <w:rFonts w:ascii="宋体" w:hAnsi="宋体" w:hint="eastAsia"/>
          <w:szCs w:val="20"/>
        </w:rPr>
        <w:t>根据文章的核心假设对可能由该假设所产生的事件进行逻辑预测</w:t>
      </w:r>
      <w:r w:rsidR="00141B25">
        <w:rPr>
          <w:rFonts w:ascii="宋体" w:hAnsi="宋体" w:hint="eastAsia"/>
          <w:szCs w:val="20"/>
        </w:rPr>
        <w:t>，如果逻辑预测的结果与上述假设</w:t>
      </w:r>
      <w:r w:rsidR="00823FA2" w:rsidRPr="006F5E0A">
        <w:rPr>
          <w:rFonts w:ascii="宋体" w:hAnsi="宋体" w:hint="eastAsia"/>
          <w:szCs w:val="20"/>
        </w:rPr>
        <w:t>一致，那么该假设将会可能得到验证，反之该假设被证伪。</w:t>
      </w:r>
    </w:p>
    <w:p w14:paraId="1B7E3521" w14:textId="77777777" w:rsidR="00CE5584" w:rsidRDefault="00CE5584" w:rsidP="00CE5584">
      <w:pPr>
        <w:spacing w:line="360" w:lineRule="auto"/>
        <w:rPr>
          <w:rFonts w:ascii="宋体" w:hAnsi="宋体"/>
          <w:b/>
          <w:szCs w:val="20"/>
        </w:rPr>
      </w:pPr>
    </w:p>
    <w:p w14:paraId="5E9EEF11" w14:textId="2688DD7B" w:rsidR="00CE5584" w:rsidRPr="00AA3440" w:rsidRDefault="00115446" w:rsidP="005F4C83">
      <w:pPr>
        <w:spacing w:line="360" w:lineRule="auto"/>
        <w:outlineLvl w:val="0"/>
        <w:rPr>
          <w:rFonts w:ascii="宋体" w:hAnsi="宋体"/>
          <w:b/>
          <w:szCs w:val="20"/>
        </w:rPr>
      </w:pPr>
      <w:bookmarkStart w:id="22" w:name="_Toc476222198"/>
      <w:bookmarkStart w:id="23" w:name="_Toc476234377"/>
      <w:r w:rsidRPr="00615F6F">
        <w:rPr>
          <w:rFonts w:hint="eastAsia"/>
          <w:b/>
          <w:szCs w:val="20"/>
        </w:rPr>
        <w:t>1.3</w:t>
      </w:r>
      <w:r w:rsidR="00CE5584" w:rsidRPr="00615F6F">
        <w:rPr>
          <w:b/>
          <w:szCs w:val="20"/>
        </w:rPr>
        <w:t>.</w:t>
      </w:r>
      <w:r w:rsidR="00CE5584" w:rsidRPr="00615F6F">
        <w:rPr>
          <w:rFonts w:hint="eastAsia"/>
          <w:b/>
          <w:szCs w:val="20"/>
        </w:rPr>
        <w:t xml:space="preserve">2 </w:t>
      </w:r>
      <w:r w:rsidR="00CE5584">
        <w:rPr>
          <w:rFonts w:ascii="宋体" w:hAnsi="宋体" w:hint="eastAsia"/>
          <w:b/>
          <w:szCs w:val="20"/>
        </w:rPr>
        <w:t>文章篇章安排</w:t>
      </w:r>
      <w:bookmarkEnd w:id="22"/>
      <w:bookmarkEnd w:id="23"/>
    </w:p>
    <w:p w14:paraId="7EA44936" w14:textId="26888FF4" w:rsidR="000652EF" w:rsidRPr="00BF13BD" w:rsidRDefault="00B66898" w:rsidP="00BF13BD">
      <w:pPr>
        <w:spacing w:line="360" w:lineRule="auto"/>
        <w:ind w:firstLine="420"/>
        <w:rPr>
          <w:rFonts w:ascii="宋体" w:hAnsi="宋体"/>
          <w:szCs w:val="20"/>
          <w:highlight w:val="yellow"/>
        </w:rPr>
      </w:pPr>
      <w:r w:rsidRPr="006F5E0A">
        <w:rPr>
          <w:rFonts w:ascii="宋体" w:hAnsi="宋体" w:hint="eastAsia"/>
          <w:szCs w:val="20"/>
        </w:rPr>
        <w:t>本课题拟分为三部分。在课题的第一章，笔者将主要介绍</w:t>
      </w:r>
      <w:r w:rsidR="00D25AD1" w:rsidRPr="006F5E0A">
        <w:rPr>
          <w:rFonts w:ascii="宋体" w:hAnsi="宋体" w:hint="eastAsia"/>
          <w:szCs w:val="20"/>
        </w:rPr>
        <w:t>“欧洲共同体”</w:t>
      </w:r>
      <w:r w:rsidRPr="006F5E0A">
        <w:rPr>
          <w:rFonts w:ascii="宋体" w:hAnsi="宋体" w:hint="eastAsia"/>
          <w:szCs w:val="20"/>
        </w:rPr>
        <w:t>和</w:t>
      </w:r>
      <w:r w:rsidR="00D25AD1" w:rsidRPr="006F5E0A">
        <w:rPr>
          <w:rFonts w:ascii="宋体" w:hAnsi="宋体" w:hint="eastAsia"/>
          <w:szCs w:val="20"/>
        </w:rPr>
        <w:t>“经济互助委员会”这两个典型且具有很强代表性的一体化组织</w:t>
      </w:r>
      <w:r w:rsidR="00141B25">
        <w:rPr>
          <w:rFonts w:ascii="宋体" w:hAnsi="宋体" w:hint="eastAsia"/>
          <w:szCs w:val="20"/>
        </w:rPr>
        <w:t>成立</w:t>
      </w:r>
      <w:r w:rsidRPr="006F5E0A">
        <w:rPr>
          <w:rFonts w:ascii="宋体" w:hAnsi="宋体" w:hint="eastAsia"/>
          <w:szCs w:val="20"/>
        </w:rPr>
        <w:t>的历史背景，</w:t>
      </w:r>
      <w:r w:rsidR="00141B25">
        <w:rPr>
          <w:rFonts w:ascii="宋体" w:hAnsi="宋体" w:hint="eastAsia"/>
          <w:szCs w:val="20"/>
        </w:rPr>
        <w:t>从而指出“欧洲共同体”和“经济互助委员会”两个一体化组织具有高度的相似性，具备横向和纵向比较的可能性。通过对两个</w:t>
      </w:r>
      <w:r w:rsidRPr="006F5E0A">
        <w:rPr>
          <w:rFonts w:ascii="宋体" w:hAnsi="宋体" w:hint="eastAsia"/>
          <w:szCs w:val="20"/>
        </w:rPr>
        <w:t>一体化组织横向和纵向上的比较</w:t>
      </w:r>
      <w:r w:rsidR="00141B25">
        <w:rPr>
          <w:rFonts w:ascii="宋体" w:hAnsi="宋体" w:hint="eastAsia"/>
          <w:szCs w:val="20"/>
        </w:rPr>
        <w:t>，文章</w:t>
      </w:r>
      <w:r w:rsidR="00D25AD1" w:rsidRPr="006F5E0A">
        <w:rPr>
          <w:rFonts w:ascii="宋体" w:hAnsi="宋体" w:hint="eastAsia"/>
          <w:szCs w:val="20"/>
        </w:rPr>
        <w:t>指出</w:t>
      </w:r>
      <w:r w:rsidR="00141B25">
        <w:rPr>
          <w:rFonts w:ascii="宋体" w:hAnsi="宋体" w:hint="eastAsia"/>
          <w:szCs w:val="20"/>
        </w:rPr>
        <w:t>学术界的</w:t>
      </w:r>
      <w:r w:rsidR="00D25AD1" w:rsidRPr="006F5E0A">
        <w:rPr>
          <w:rFonts w:ascii="宋体" w:hAnsi="宋体" w:hint="eastAsia"/>
          <w:szCs w:val="20"/>
        </w:rPr>
        <w:t>两个</w:t>
      </w:r>
      <w:r w:rsidR="00141B25">
        <w:rPr>
          <w:rFonts w:ascii="宋体" w:hAnsi="宋体" w:hint="eastAsia"/>
          <w:szCs w:val="20"/>
        </w:rPr>
        <w:t>流行的</w:t>
      </w:r>
      <w:r w:rsidR="00D25AD1" w:rsidRPr="006F5E0A">
        <w:rPr>
          <w:rFonts w:ascii="宋体" w:hAnsi="宋体" w:hint="eastAsia"/>
          <w:szCs w:val="20"/>
        </w:rPr>
        <w:t>一体化组织</w:t>
      </w:r>
      <w:r w:rsidR="00141B25">
        <w:rPr>
          <w:rFonts w:ascii="宋体" w:hAnsi="宋体" w:hint="eastAsia"/>
          <w:szCs w:val="20"/>
        </w:rPr>
        <w:t>发展的解释并</w:t>
      </w:r>
      <w:r w:rsidR="00692B5E" w:rsidRPr="006F5E0A">
        <w:rPr>
          <w:rFonts w:ascii="宋体" w:hAnsi="宋体" w:hint="eastAsia"/>
          <w:szCs w:val="20"/>
        </w:rPr>
        <w:t>不能让人满意。</w:t>
      </w:r>
      <w:r w:rsidRPr="00A70F60">
        <w:rPr>
          <w:rFonts w:ascii="宋体" w:hAnsi="宋体" w:hint="eastAsia"/>
          <w:szCs w:val="20"/>
        </w:rPr>
        <w:t>在第二章，</w:t>
      </w:r>
      <w:r w:rsidR="00651A83" w:rsidRPr="00A70F60">
        <w:rPr>
          <w:rFonts w:ascii="宋体" w:hAnsi="宋体" w:hint="eastAsia"/>
          <w:szCs w:val="20"/>
        </w:rPr>
        <w:t>笔者将讨论</w:t>
      </w:r>
      <w:r w:rsidR="00A70F60" w:rsidRPr="00A70F60">
        <w:rPr>
          <w:rFonts w:ascii="宋体" w:hAnsi="宋体" w:hint="eastAsia"/>
          <w:szCs w:val="20"/>
        </w:rPr>
        <w:t>作为实证科学的相异案例研究方法，并指出“欧洲共同体”与“经济互助委员会”在诸多变量上具有相似性，具备进行横向和纵向进行比较的基础。通过控制变量之后，文章指出一体化组织成员国之间的“安全信任”关系构建是影响一体化组织的</w:t>
      </w:r>
      <w:r w:rsidR="005758D7">
        <w:rPr>
          <w:rFonts w:ascii="宋体" w:hAnsi="宋体" w:hint="eastAsia"/>
          <w:szCs w:val="20"/>
        </w:rPr>
        <w:t>未来发展的关键变量。在第三章，文章将具体论述一体化组织成员国之间的“安全信任”关系</w:t>
      </w:r>
      <w:r w:rsidR="00C02E16">
        <w:rPr>
          <w:rFonts w:ascii="宋体" w:hAnsi="宋体" w:hint="eastAsia"/>
          <w:szCs w:val="20"/>
        </w:rPr>
        <w:t>是</w:t>
      </w:r>
      <w:r w:rsidR="005758D7">
        <w:rPr>
          <w:rFonts w:ascii="宋体" w:hAnsi="宋体" w:hint="eastAsia"/>
          <w:szCs w:val="20"/>
        </w:rPr>
        <w:t>如何影响一体化组织未来的发展的</w:t>
      </w:r>
      <w:r w:rsidR="00C02E16">
        <w:rPr>
          <w:rFonts w:ascii="宋体" w:hAnsi="宋体" w:hint="eastAsia"/>
          <w:szCs w:val="20"/>
        </w:rPr>
        <w:t>，并且提出三个</w:t>
      </w:r>
      <w:r w:rsidR="000652EF">
        <w:rPr>
          <w:rFonts w:ascii="宋体" w:hAnsi="宋体" w:hint="eastAsia"/>
          <w:szCs w:val="20"/>
        </w:rPr>
        <w:t>由“安全信任”关系构建而导致的三种可以观测到的现象。在第四章，文章将会重新回顾“欧洲共同体”以及“经济互助委员会”这两个一体化组织，对文章的核心假设进行重新检验</w:t>
      </w:r>
      <w:r w:rsidR="00BF13BD">
        <w:rPr>
          <w:rFonts w:ascii="宋体" w:hAnsi="宋体" w:hint="eastAsia"/>
          <w:szCs w:val="20"/>
        </w:rPr>
        <w:t>。第四章是结论，并提出了关于推动区域一体化发展的政策建议。</w:t>
      </w:r>
    </w:p>
    <w:p w14:paraId="66B15814" w14:textId="77777777" w:rsidR="00115446" w:rsidRDefault="00115446" w:rsidP="00DB62C2">
      <w:pPr>
        <w:spacing w:line="360" w:lineRule="auto"/>
        <w:jc w:val="right"/>
        <w:outlineLvl w:val="0"/>
        <w:rPr>
          <w:rFonts w:ascii="宋体" w:hAnsi="宋体"/>
          <w:b/>
          <w:szCs w:val="20"/>
        </w:rPr>
      </w:pPr>
    </w:p>
    <w:p w14:paraId="1D6C2D70" w14:textId="6268B638" w:rsidR="00130BC5" w:rsidRPr="00115446" w:rsidRDefault="00115446" w:rsidP="005F4C83">
      <w:pPr>
        <w:spacing w:line="360" w:lineRule="auto"/>
        <w:outlineLvl w:val="0"/>
        <w:rPr>
          <w:b/>
          <w:szCs w:val="20"/>
        </w:rPr>
      </w:pPr>
      <w:bookmarkStart w:id="24" w:name="_Toc476222199"/>
      <w:bookmarkStart w:id="25" w:name="_Toc476234378"/>
      <w:r w:rsidRPr="000D12A8">
        <w:rPr>
          <w:rFonts w:hint="eastAsia"/>
          <w:b/>
          <w:szCs w:val="20"/>
        </w:rPr>
        <w:t>1.3.3</w:t>
      </w:r>
      <w:r w:rsidR="00692B5E" w:rsidRPr="00115446">
        <w:rPr>
          <w:rFonts w:hint="eastAsia"/>
          <w:b/>
          <w:szCs w:val="20"/>
        </w:rPr>
        <w:t xml:space="preserve"> </w:t>
      </w:r>
      <w:r w:rsidR="00823FA2" w:rsidRPr="00115446">
        <w:rPr>
          <w:rFonts w:hint="eastAsia"/>
          <w:b/>
          <w:szCs w:val="20"/>
        </w:rPr>
        <w:t>本</w:t>
      </w:r>
      <w:r w:rsidR="00615F6F">
        <w:rPr>
          <w:rFonts w:hint="eastAsia"/>
          <w:b/>
          <w:szCs w:val="20"/>
        </w:rPr>
        <w:t>课题研究的问题</w:t>
      </w:r>
      <w:r w:rsidR="00823FA2" w:rsidRPr="00115446">
        <w:rPr>
          <w:rFonts w:hint="eastAsia"/>
          <w:b/>
          <w:szCs w:val="20"/>
        </w:rPr>
        <w:t>及工作范围</w:t>
      </w:r>
      <w:bookmarkEnd w:id="24"/>
      <w:bookmarkEnd w:id="25"/>
    </w:p>
    <w:p w14:paraId="1227FE25" w14:textId="2843F7F9" w:rsidR="005D11E7" w:rsidRPr="006F5E0A" w:rsidRDefault="00930DA7" w:rsidP="00C51EC3">
      <w:pPr>
        <w:spacing w:line="360" w:lineRule="auto"/>
        <w:ind w:firstLine="420"/>
        <w:rPr>
          <w:rFonts w:ascii="宋体" w:hAnsi="宋体"/>
          <w:szCs w:val="20"/>
        </w:rPr>
      </w:pPr>
      <w:r>
        <w:rPr>
          <w:rFonts w:hint="eastAsia"/>
          <w:szCs w:val="20"/>
        </w:rPr>
        <w:t>本课题主要试图回答以下问题：</w:t>
      </w:r>
      <w:r>
        <w:rPr>
          <w:rFonts w:ascii="宋体" w:hAnsi="宋体" w:hint="eastAsia"/>
          <w:szCs w:val="20"/>
        </w:rPr>
        <w:t>为什么一些区域一体化</w:t>
      </w:r>
      <w:r w:rsidRPr="006F5E0A">
        <w:rPr>
          <w:rFonts w:ascii="宋体" w:hAnsi="宋体" w:hint="eastAsia"/>
          <w:szCs w:val="20"/>
        </w:rPr>
        <w:t>组织</w:t>
      </w:r>
      <w:r>
        <w:rPr>
          <w:rFonts w:ascii="宋体" w:hAnsi="宋体" w:hint="eastAsia"/>
          <w:szCs w:val="20"/>
        </w:rPr>
        <w:t>成功了（继续深入推进），而另外一些区域一体化</w:t>
      </w:r>
      <w:r w:rsidRPr="006F5E0A">
        <w:rPr>
          <w:rFonts w:ascii="宋体" w:hAnsi="宋体" w:hint="eastAsia"/>
          <w:szCs w:val="20"/>
        </w:rPr>
        <w:t>组织没能得以继续推进？</w:t>
      </w:r>
      <w:r>
        <w:rPr>
          <w:rFonts w:ascii="宋体" w:hAnsi="宋体" w:hint="eastAsia"/>
          <w:szCs w:val="20"/>
        </w:rPr>
        <w:t>影响一体化组织发展的</w:t>
      </w:r>
      <w:r w:rsidR="00C51EC3">
        <w:rPr>
          <w:rFonts w:ascii="宋体" w:hAnsi="宋体" w:hint="eastAsia"/>
          <w:szCs w:val="20"/>
        </w:rPr>
        <w:t>深层次</w:t>
      </w:r>
      <w:r>
        <w:rPr>
          <w:rFonts w:ascii="宋体" w:hAnsi="宋体" w:hint="eastAsia"/>
          <w:szCs w:val="20"/>
        </w:rPr>
        <w:t>因素是什么？</w:t>
      </w:r>
      <w:r w:rsidR="00C51EC3">
        <w:rPr>
          <w:rFonts w:ascii="宋体" w:hAnsi="宋体" w:hint="eastAsia"/>
          <w:szCs w:val="20"/>
        </w:rPr>
        <w:t>除了上述问题之外，一体化特别是欧洲一体化还有很多重</w:t>
      </w:r>
      <w:r w:rsidR="00C51EC3">
        <w:rPr>
          <w:rFonts w:ascii="宋体" w:hAnsi="宋体" w:hint="eastAsia"/>
          <w:szCs w:val="20"/>
        </w:rPr>
        <w:lastRenderedPageBreak/>
        <w:t>要的问题需要被进一步研究，但</w:t>
      </w:r>
      <w:r w:rsidR="005D11E7" w:rsidRPr="006F5E0A">
        <w:rPr>
          <w:rFonts w:ascii="宋体" w:hAnsi="宋体" w:hint="eastAsia"/>
          <w:szCs w:val="20"/>
        </w:rPr>
        <w:t>由于文章的需要以及课题的</w:t>
      </w:r>
      <w:r w:rsidR="00C51EC3">
        <w:rPr>
          <w:rFonts w:ascii="宋体" w:hAnsi="宋体" w:hint="eastAsia"/>
          <w:szCs w:val="20"/>
        </w:rPr>
        <w:t>最终研究</w:t>
      </w:r>
      <w:r w:rsidR="005D11E7" w:rsidRPr="006F5E0A">
        <w:rPr>
          <w:rFonts w:ascii="宋体" w:hAnsi="宋体" w:hint="eastAsia"/>
          <w:szCs w:val="20"/>
        </w:rPr>
        <w:t>目标，笔者将不会对以下内容进行论述。</w:t>
      </w:r>
    </w:p>
    <w:p w14:paraId="109D823D" w14:textId="0CC257A0" w:rsidR="00545E49" w:rsidRPr="006F5E0A" w:rsidRDefault="000C1ADD" w:rsidP="00C51EC3">
      <w:pPr>
        <w:spacing w:line="360" w:lineRule="auto"/>
        <w:ind w:firstLine="420"/>
        <w:rPr>
          <w:rFonts w:ascii="宋体" w:hAnsi="宋体"/>
          <w:szCs w:val="20"/>
        </w:rPr>
      </w:pPr>
      <w:r>
        <w:rPr>
          <w:rFonts w:ascii="宋体" w:hAnsi="宋体" w:hint="eastAsia"/>
          <w:szCs w:val="20"/>
        </w:rPr>
        <w:t>首先，</w:t>
      </w:r>
      <w:r w:rsidR="00C51EC3">
        <w:rPr>
          <w:rFonts w:ascii="宋体" w:hAnsi="宋体" w:hint="eastAsia"/>
          <w:szCs w:val="20"/>
        </w:rPr>
        <w:t>笔者不打算在该课题中讨论</w:t>
      </w:r>
      <w:r w:rsidR="00AF22C7">
        <w:rPr>
          <w:rFonts w:ascii="宋体" w:hAnsi="宋体" w:hint="eastAsia"/>
          <w:szCs w:val="20"/>
        </w:rPr>
        <w:t>区域</w:t>
      </w:r>
      <w:r w:rsidR="00C51EC3">
        <w:rPr>
          <w:rFonts w:ascii="宋体" w:hAnsi="宋体" w:hint="eastAsia"/>
          <w:szCs w:val="20"/>
        </w:rPr>
        <w:t>一体化组织的产生问题。</w:t>
      </w:r>
      <w:r w:rsidR="00AF22C7">
        <w:rPr>
          <w:rFonts w:ascii="宋体" w:hAnsi="宋体" w:hint="eastAsia"/>
          <w:szCs w:val="20"/>
        </w:rPr>
        <w:t>区域一体化组织的产生，有各种不同的社会政治经济甚至地理的解释，文章不打算对这些特殊现象进行解释，甚至提出一个普遍性的理论，文章需要解决问题的重点是</w:t>
      </w:r>
      <w:r w:rsidR="007B7597">
        <w:rPr>
          <w:rFonts w:ascii="宋体" w:hAnsi="宋体" w:hint="eastAsia"/>
          <w:szCs w:val="20"/>
        </w:rPr>
        <w:t>当区域一体化组织形成之后，它是如何继续推进的</w:t>
      </w:r>
      <w:r w:rsidR="00C51EC3" w:rsidRPr="006F5E0A">
        <w:rPr>
          <w:rFonts w:ascii="宋体" w:hAnsi="宋体" w:hint="eastAsia"/>
          <w:szCs w:val="20"/>
        </w:rPr>
        <w:t>。</w:t>
      </w:r>
    </w:p>
    <w:p w14:paraId="20B9D5D1" w14:textId="56F1274F" w:rsidR="005D11E7" w:rsidRPr="006F5E0A" w:rsidRDefault="000C1ADD" w:rsidP="00C51EC3">
      <w:pPr>
        <w:spacing w:line="360" w:lineRule="auto"/>
        <w:ind w:firstLine="420"/>
        <w:rPr>
          <w:rFonts w:ascii="宋体" w:hAnsi="宋体"/>
          <w:szCs w:val="20"/>
        </w:rPr>
      </w:pPr>
      <w:r>
        <w:rPr>
          <w:rFonts w:ascii="宋体" w:hAnsi="宋体" w:hint="eastAsia"/>
          <w:szCs w:val="20"/>
        </w:rPr>
        <w:t>其次，</w:t>
      </w:r>
      <w:r w:rsidR="007B7597">
        <w:rPr>
          <w:rFonts w:ascii="宋体" w:hAnsi="宋体" w:hint="eastAsia"/>
          <w:szCs w:val="20"/>
        </w:rPr>
        <w:t>文章</w:t>
      </w:r>
      <w:r w:rsidR="005F06CE" w:rsidRPr="006F5E0A">
        <w:rPr>
          <w:rFonts w:ascii="宋体" w:hAnsi="宋体" w:hint="eastAsia"/>
          <w:szCs w:val="20"/>
        </w:rPr>
        <w:t>本文不</w:t>
      </w:r>
      <w:r w:rsidR="005D11E7" w:rsidRPr="006F5E0A">
        <w:rPr>
          <w:rFonts w:ascii="宋体" w:hAnsi="宋体" w:hint="eastAsia"/>
          <w:szCs w:val="20"/>
        </w:rPr>
        <w:t>打算</w:t>
      </w:r>
      <w:r w:rsidR="007B7597">
        <w:rPr>
          <w:rFonts w:ascii="宋体" w:hAnsi="宋体" w:hint="eastAsia"/>
          <w:szCs w:val="20"/>
        </w:rPr>
        <w:t>对区域一体化</w:t>
      </w:r>
      <w:r w:rsidR="005D11E7" w:rsidRPr="006F5E0A">
        <w:rPr>
          <w:rFonts w:ascii="宋体" w:hAnsi="宋体" w:hint="eastAsia"/>
          <w:szCs w:val="20"/>
        </w:rPr>
        <w:t>组织</w:t>
      </w:r>
      <w:r w:rsidR="007B7597">
        <w:rPr>
          <w:rFonts w:ascii="宋体" w:hAnsi="宋体" w:hint="eastAsia"/>
          <w:szCs w:val="20"/>
        </w:rPr>
        <w:t>何时会消失这样一个问题进行讨论。虽然笔者认为“启动阶段的安全信任因素”对一体化组织后期的发展至关重要，但这</w:t>
      </w:r>
      <w:r w:rsidR="005D11E7" w:rsidRPr="006F5E0A">
        <w:rPr>
          <w:rFonts w:ascii="宋体" w:hAnsi="宋体" w:hint="eastAsia"/>
          <w:szCs w:val="20"/>
        </w:rPr>
        <w:t>并不意味着“启动阶段的安全信任因素”</w:t>
      </w:r>
      <w:r w:rsidR="007B7597">
        <w:rPr>
          <w:rFonts w:ascii="宋体" w:hAnsi="宋体" w:hint="eastAsia"/>
          <w:szCs w:val="20"/>
        </w:rPr>
        <w:t>的构建是区域一体化组织永远存在的保证。</w:t>
      </w:r>
    </w:p>
    <w:p w14:paraId="36DD7708" w14:textId="219A68E5" w:rsidR="007956CB" w:rsidRDefault="007956CB" w:rsidP="00C51EC3">
      <w:pPr>
        <w:spacing w:line="360" w:lineRule="auto"/>
        <w:ind w:firstLine="420"/>
        <w:rPr>
          <w:rFonts w:ascii="宋体" w:hAnsi="宋体"/>
          <w:szCs w:val="20"/>
        </w:rPr>
      </w:pPr>
      <w:r w:rsidRPr="006F5E0A">
        <w:rPr>
          <w:rFonts w:ascii="宋体" w:hAnsi="宋体" w:hint="eastAsia"/>
          <w:szCs w:val="20"/>
        </w:rPr>
        <w:t>最为重要的是，本课题不打算</w:t>
      </w:r>
      <w:r w:rsidR="000C1ADD">
        <w:rPr>
          <w:rFonts w:ascii="宋体" w:hAnsi="宋体" w:hint="eastAsia"/>
          <w:szCs w:val="20"/>
        </w:rPr>
        <w:t>对欧盟现阶段因为“不信任”因素而导致的一体化受挫这一现实进行讨论。而且笔者也认为</w:t>
      </w:r>
      <w:r w:rsidRPr="006F5E0A">
        <w:rPr>
          <w:rFonts w:ascii="宋体" w:hAnsi="宋体" w:hint="eastAsia"/>
          <w:szCs w:val="20"/>
        </w:rPr>
        <w:t>欧盟当今的政治</w:t>
      </w:r>
      <w:r w:rsidR="000C1ADD">
        <w:rPr>
          <w:rFonts w:ascii="宋体" w:hAnsi="宋体" w:hint="eastAsia"/>
          <w:szCs w:val="20"/>
        </w:rPr>
        <w:t>发展</w:t>
      </w:r>
      <w:r w:rsidRPr="006F5E0A">
        <w:rPr>
          <w:rFonts w:ascii="宋体" w:hAnsi="宋体" w:hint="eastAsia"/>
          <w:szCs w:val="20"/>
        </w:rPr>
        <w:t>现实也不会对本课题</w:t>
      </w:r>
      <w:r w:rsidR="000C1ADD">
        <w:rPr>
          <w:rFonts w:ascii="宋体" w:hAnsi="宋体" w:hint="eastAsia"/>
          <w:szCs w:val="20"/>
        </w:rPr>
        <w:t>的假设构成挑战。</w:t>
      </w:r>
    </w:p>
    <w:p w14:paraId="2980BAAF" w14:textId="74DAF728" w:rsidR="00CD7CBE" w:rsidRDefault="00CD7CBE" w:rsidP="00467209">
      <w:pPr>
        <w:widowControl/>
        <w:jc w:val="left"/>
        <w:rPr>
          <w:rFonts w:ascii="宋体" w:hAnsi="宋体"/>
          <w:szCs w:val="20"/>
        </w:rPr>
      </w:pPr>
    </w:p>
    <w:p w14:paraId="528CD1AA" w14:textId="77777777" w:rsidR="00C51EC3" w:rsidRDefault="00C51EC3" w:rsidP="00467209">
      <w:pPr>
        <w:widowControl/>
        <w:jc w:val="left"/>
        <w:rPr>
          <w:rFonts w:ascii="宋体" w:hAnsi="宋体"/>
          <w:szCs w:val="20"/>
        </w:rPr>
      </w:pPr>
    </w:p>
    <w:p w14:paraId="7F544829" w14:textId="77777777" w:rsidR="00C51EC3" w:rsidRDefault="00C51EC3" w:rsidP="00467209">
      <w:pPr>
        <w:widowControl/>
        <w:jc w:val="left"/>
        <w:rPr>
          <w:rFonts w:ascii="宋体" w:hAnsi="宋体"/>
          <w:szCs w:val="20"/>
        </w:rPr>
      </w:pPr>
    </w:p>
    <w:p w14:paraId="2F2BBE51" w14:textId="77777777" w:rsidR="000652EF" w:rsidRDefault="000652EF" w:rsidP="00467209">
      <w:pPr>
        <w:widowControl/>
        <w:jc w:val="left"/>
        <w:rPr>
          <w:rFonts w:ascii="宋体" w:hAnsi="宋体"/>
          <w:szCs w:val="20"/>
        </w:rPr>
      </w:pPr>
    </w:p>
    <w:p w14:paraId="3C310058" w14:textId="77777777" w:rsidR="000652EF" w:rsidRDefault="000652EF" w:rsidP="00467209">
      <w:pPr>
        <w:widowControl/>
        <w:jc w:val="left"/>
        <w:rPr>
          <w:rFonts w:ascii="宋体" w:hAnsi="宋体"/>
          <w:szCs w:val="20"/>
        </w:rPr>
      </w:pPr>
    </w:p>
    <w:p w14:paraId="34F726A7" w14:textId="77777777" w:rsidR="000C1ADD" w:rsidRDefault="000C1ADD" w:rsidP="00467209">
      <w:pPr>
        <w:widowControl/>
        <w:jc w:val="left"/>
        <w:rPr>
          <w:rFonts w:ascii="宋体" w:hAnsi="宋体"/>
          <w:szCs w:val="20"/>
        </w:rPr>
      </w:pPr>
    </w:p>
    <w:p w14:paraId="6959F1FE" w14:textId="77777777" w:rsidR="000C1ADD" w:rsidRDefault="000C1ADD" w:rsidP="00467209">
      <w:pPr>
        <w:widowControl/>
        <w:jc w:val="left"/>
        <w:rPr>
          <w:rFonts w:ascii="宋体" w:hAnsi="宋体"/>
          <w:szCs w:val="20"/>
        </w:rPr>
      </w:pPr>
    </w:p>
    <w:p w14:paraId="3AA57E3B" w14:textId="77777777" w:rsidR="000C1ADD" w:rsidRDefault="000C1ADD" w:rsidP="00467209">
      <w:pPr>
        <w:widowControl/>
        <w:jc w:val="left"/>
        <w:rPr>
          <w:rFonts w:ascii="宋体" w:hAnsi="宋体"/>
          <w:szCs w:val="20"/>
        </w:rPr>
      </w:pPr>
    </w:p>
    <w:p w14:paraId="60074C52" w14:textId="77777777" w:rsidR="00BF13BD" w:rsidRDefault="00BF13BD" w:rsidP="00467209">
      <w:pPr>
        <w:widowControl/>
        <w:jc w:val="left"/>
        <w:rPr>
          <w:rFonts w:ascii="宋体" w:hAnsi="宋体"/>
          <w:szCs w:val="20"/>
        </w:rPr>
      </w:pPr>
    </w:p>
    <w:p w14:paraId="1307C6F9" w14:textId="77777777" w:rsidR="00BF13BD" w:rsidRDefault="00BF13BD" w:rsidP="00467209">
      <w:pPr>
        <w:widowControl/>
        <w:jc w:val="left"/>
        <w:rPr>
          <w:rFonts w:ascii="宋体" w:hAnsi="宋体"/>
          <w:szCs w:val="20"/>
        </w:rPr>
      </w:pPr>
    </w:p>
    <w:p w14:paraId="2C69087D" w14:textId="77777777" w:rsidR="00BF13BD" w:rsidRDefault="00BF13BD" w:rsidP="00467209">
      <w:pPr>
        <w:widowControl/>
        <w:jc w:val="left"/>
        <w:rPr>
          <w:rFonts w:ascii="宋体" w:hAnsi="宋体"/>
          <w:szCs w:val="20"/>
        </w:rPr>
      </w:pPr>
    </w:p>
    <w:p w14:paraId="54776891" w14:textId="77777777" w:rsidR="00BF13BD" w:rsidRDefault="00BF13BD" w:rsidP="00467209">
      <w:pPr>
        <w:widowControl/>
        <w:jc w:val="left"/>
        <w:rPr>
          <w:rFonts w:ascii="宋体" w:hAnsi="宋体"/>
          <w:szCs w:val="20"/>
        </w:rPr>
      </w:pPr>
    </w:p>
    <w:p w14:paraId="03F3759F" w14:textId="77777777" w:rsidR="00BF13BD" w:rsidRDefault="00BF13BD" w:rsidP="00467209">
      <w:pPr>
        <w:widowControl/>
        <w:jc w:val="left"/>
        <w:rPr>
          <w:rFonts w:ascii="宋体" w:hAnsi="宋体"/>
          <w:szCs w:val="20"/>
        </w:rPr>
      </w:pPr>
    </w:p>
    <w:p w14:paraId="1B25C6C7" w14:textId="77777777" w:rsidR="005758D7" w:rsidRPr="006F5E0A" w:rsidRDefault="005758D7" w:rsidP="00467209">
      <w:pPr>
        <w:widowControl/>
        <w:jc w:val="left"/>
        <w:rPr>
          <w:rFonts w:ascii="宋体" w:hAnsi="宋体"/>
          <w:szCs w:val="20"/>
        </w:rPr>
      </w:pPr>
    </w:p>
    <w:p w14:paraId="25C23895" w14:textId="4FF57AA3" w:rsidR="009F51CE" w:rsidRPr="004B05D5" w:rsidRDefault="00E80E21" w:rsidP="00E80E21">
      <w:pPr>
        <w:widowControl/>
        <w:autoSpaceDE w:val="0"/>
        <w:autoSpaceDN w:val="0"/>
        <w:adjustRightInd w:val="0"/>
        <w:spacing w:line="440" w:lineRule="atLeast"/>
        <w:jc w:val="center"/>
        <w:outlineLvl w:val="0"/>
        <w:rPr>
          <w:rFonts w:ascii="Times" w:hAnsi="Times" w:cs="Times"/>
          <w:b/>
          <w:bCs/>
          <w:kern w:val="0"/>
          <w:sz w:val="36"/>
          <w:szCs w:val="36"/>
        </w:rPr>
      </w:pPr>
      <w:bookmarkStart w:id="26" w:name="_Toc476222200"/>
      <w:bookmarkStart w:id="27" w:name="_Toc476234379"/>
      <w:r>
        <w:rPr>
          <w:rFonts w:ascii="Times" w:hAnsi="Times" w:cs="Times" w:hint="eastAsia"/>
          <w:b/>
          <w:bCs/>
          <w:kern w:val="0"/>
          <w:sz w:val="36"/>
          <w:szCs w:val="36"/>
        </w:rPr>
        <w:lastRenderedPageBreak/>
        <w:t>第</w:t>
      </w:r>
      <w:r w:rsidR="00130BC5">
        <w:rPr>
          <w:rFonts w:ascii="Times" w:hAnsi="Times" w:cs="Times"/>
          <w:b/>
          <w:bCs/>
          <w:kern w:val="0"/>
          <w:sz w:val="36"/>
          <w:szCs w:val="36"/>
        </w:rPr>
        <w:t>二</w:t>
      </w:r>
      <w:r>
        <w:rPr>
          <w:rFonts w:ascii="Times" w:hAnsi="Times" w:cs="Times" w:hint="eastAsia"/>
          <w:b/>
          <w:bCs/>
          <w:kern w:val="0"/>
          <w:sz w:val="36"/>
          <w:szCs w:val="36"/>
        </w:rPr>
        <w:t>章</w:t>
      </w:r>
      <w:r>
        <w:rPr>
          <w:rFonts w:ascii="Times" w:hAnsi="Times" w:cs="Times"/>
          <w:b/>
          <w:bCs/>
          <w:kern w:val="0"/>
          <w:sz w:val="36"/>
          <w:szCs w:val="36"/>
        </w:rPr>
        <w:t xml:space="preserve"> </w:t>
      </w:r>
      <w:bookmarkEnd w:id="26"/>
      <w:bookmarkEnd w:id="27"/>
      <w:r w:rsidR="00165A07">
        <w:rPr>
          <w:rFonts w:ascii="Times" w:hAnsi="Times" w:cs="Times" w:hint="eastAsia"/>
          <w:b/>
          <w:bCs/>
          <w:kern w:val="0"/>
          <w:sz w:val="36"/>
          <w:szCs w:val="36"/>
        </w:rPr>
        <w:t>区域一体化的发展：一项相异案例的</w:t>
      </w:r>
      <w:r w:rsidR="00C93B46">
        <w:rPr>
          <w:rFonts w:ascii="Times" w:hAnsi="Times" w:cs="Times" w:hint="eastAsia"/>
          <w:b/>
          <w:bCs/>
          <w:kern w:val="0"/>
          <w:sz w:val="36"/>
          <w:szCs w:val="36"/>
        </w:rPr>
        <w:t>比较</w:t>
      </w:r>
      <w:r w:rsidR="00165A07">
        <w:rPr>
          <w:rFonts w:ascii="Times" w:hAnsi="Times" w:cs="Times" w:hint="eastAsia"/>
          <w:b/>
          <w:bCs/>
          <w:kern w:val="0"/>
          <w:sz w:val="36"/>
          <w:szCs w:val="36"/>
        </w:rPr>
        <w:t>研究</w:t>
      </w:r>
    </w:p>
    <w:p w14:paraId="24729E7D" w14:textId="1E09714A" w:rsidR="00F94751" w:rsidRDefault="00F94751" w:rsidP="00130BC5">
      <w:pPr>
        <w:widowControl/>
        <w:autoSpaceDE w:val="0"/>
        <w:autoSpaceDN w:val="0"/>
        <w:adjustRightInd w:val="0"/>
        <w:spacing w:line="440" w:lineRule="atLeast"/>
        <w:jc w:val="left"/>
        <w:rPr>
          <w:rFonts w:ascii="Times" w:hAnsi="Times" w:cs="Times"/>
          <w:kern w:val="0"/>
        </w:rPr>
      </w:pPr>
      <w:r>
        <w:rPr>
          <w:rFonts w:ascii="Times" w:hAnsi="Times" w:cs="Times" w:hint="eastAsia"/>
          <w:kern w:val="0"/>
          <w:sz w:val="28"/>
          <w:szCs w:val="28"/>
        </w:rPr>
        <w:tab/>
      </w:r>
      <w:r w:rsidR="00367776">
        <w:rPr>
          <w:rFonts w:ascii="Times" w:hAnsi="Times" w:cs="Times" w:hint="eastAsia"/>
          <w:kern w:val="0"/>
        </w:rPr>
        <w:t>“欧洲共同体”和“经济互助委员会</w:t>
      </w:r>
      <w:r w:rsidRPr="006F5E0A">
        <w:rPr>
          <w:rFonts w:ascii="Times" w:hAnsi="Times" w:cs="Times" w:hint="eastAsia"/>
          <w:kern w:val="0"/>
        </w:rPr>
        <w:t>”是第二次大战结束之后，</w:t>
      </w:r>
      <w:r w:rsidR="00367776">
        <w:rPr>
          <w:rFonts w:ascii="Times" w:hAnsi="Times" w:cs="Times" w:hint="eastAsia"/>
          <w:kern w:val="0"/>
        </w:rPr>
        <w:t>在欧洲</w:t>
      </w:r>
      <w:r w:rsidRPr="006F5E0A">
        <w:rPr>
          <w:rFonts w:ascii="Times" w:hAnsi="Times" w:cs="Times" w:hint="eastAsia"/>
          <w:kern w:val="0"/>
        </w:rPr>
        <w:t>成立的两个重要</w:t>
      </w:r>
      <w:r w:rsidR="00367776">
        <w:rPr>
          <w:rFonts w:ascii="Times" w:hAnsi="Times" w:cs="Times" w:hint="eastAsia"/>
          <w:kern w:val="0"/>
        </w:rPr>
        <w:t>的区域一体化组织。这两个</w:t>
      </w:r>
      <w:r w:rsidRPr="006F5E0A">
        <w:rPr>
          <w:rFonts w:ascii="Times" w:hAnsi="Times" w:cs="Times" w:hint="eastAsia"/>
          <w:kern w:val="0"/>
        </w:rPr>
        <w:t>组织</w:t>
      </w:r>
      <w:r w:rsidR="00F4617E">
        <w:rPr>
          <w:rFonts w:ascii="Times" w:hAnsi="Times" w:cs="Times" w:hint="eastAsia"/>
          <w:kern w:val="0"/>
        </w:rPr>
        <w:t>无论是在成立的时间、国际格局的</w:t>
      </w:r>
      <w:r w:rsidRPr="006F5E0A">
        <w:rPr>
          <w:rFonts w:ascii="Times" w:hAnsi="Times" w:cs="Times" w:hint="eastAsia"/>
          <w:kern w:val="0"/>
        </w:rPr>
        <w:t>背景</w:t>
      </w:r>
      <w:r w:rsidR="00F4617E">
        <w:rPr>
          <w:rFonts w:ascii="Times" w:hAnsi="Times" w:cs="Times" w:hint="eastAsia"/>
          <w:kern w:val="0"/>
        </w:rPr>
        <w:t>，以及地理的区位上</w:t>
      </w:r>
      <w:r w:rsidRPr="006F5E0A">
        <w:rPr>
          <w:rFonts w:ascii="Times" w:hAnsi="Times" w:cs="Times" w:hint="eastAsia"/>
          <w:kern w:val="0"/>
        </w:rPr>
        <w:t>都很相似，</w:t>
      </w:r>
      <w:r w:rsidR="00367776">
        <w:rPr>
          <w:rFonts w:ascii="Times" w:hAnsi="Times" w:cs="Times" w:hint="eastAsia"/>
          <w:kern w:val="0"/>
        </w:rPr>
        <w:t>两个组织的成员国之间</w:t>
      </w:r>
      <w:r w:rsidR="00F4617E">
        <w:rPr>
          <w:rFonts w:ascii="Times" w:hAnsi="Times" w:cs="Times" w:hint="eastAsia"/>
          <w:kern w:val="0"/>
        </w:rPr>
        <w:t>也</w:t>
      </w:r>
      <w:r w:rsidR="00367776">
        <w:rPr>
          <w:rFonts w:ascii="Times" w:hAnsi="Times" w:cs="Times" w:hint="eastAsia"/>
          <w:kern w:val="0"/>
        </w:rPr>
        <w:t>具有一定</w:t>
      </w:r>
      <w:r w:rsidR="00F4617E">
        <w:rPr>
          <w:rFonts w:ascii="Times" w:hAnsi="Times" w:cs="Times" w:hint="eastAsia"/>
          <w:kern w:val="0"/>
        </w:rPr>
        <w:t>程度</w:t>
      </w:r>
      <w:r w:rsidR="00367776">
        <w:rPr>
          <w:rFonts w:ascii="Times" w:hAnsi="Times" w:cs="Times" w:hint="eastAsia"/>
          <w:kern w:val="0"/>
        </w:rPr>
        <w:t>的同质性，然而</w:t>
      </w:r>
      <w:r w:rsidR="008C15AC" w:rsidRPr="006F5E0A">
        <w:rPr>
          <w:rFonts w:ascii="Times" w:hAnsi="Times" w:cs="Times" w:hint="eastAsia"/>
          <w:kern w:val="0"/>
        </w:rPr>
        <w:t>两个一体化组织的发展</w:t>
      </w:r>
      <w:r w:rsidR="00367776">
        <w:rPr>
          <w:rFonts w:ascii="Times" w:hAnsi="Times" w:cs="Times" w:hint="eastAsia"/>
          <w:kern w:val="0"/>
        </w:rPr>
        <w:t>路径</w:t>
      </w:r>
      <w:r w:rsidR="008C15AC" w:rsidRPr="006F5E0A">
        <w:rPr>
          <w:rFonts w:ascii="Times" w:hAnsi="Times" w:cs="Times" w:hint="eastAsia"/>
          <w:kern w:val="0"/>
        </w:rPr>
        <w:t>却截然不同。“经济互助委员会”在</w:t>
      </w:r>
      <w:r w:rsidR="008C15AC" w:rsidRPr="006F5E0A">
        <w:rPr>
          <w:rFonts w:ascii="Times" w:hAnsi="Times" w:cs="Times" w:hint="eastAsia"/>
          <w:kern w:val="0"/>
        </w:rPr>
        <w:t>20</w:t>
      </w:r>
      <w:r w:rsidR="00367776">
        <w:rPr>
          <w:rFonts w:ascii="Times" w:hAnsi="Times" w:cs="Times" w:hint="eastAsia"/>
          <w:kern w:val="0"/>
        </w:rPr>
        <w:t>世纪</w:t>
      </w:r>
      <w:r w:rsidR="008C15AC" w:rsidRPr="006F5E0A">
        <w:rPr>
          <w:rFonts w:ascii="Times" w:hAnsi="Times" w:cs="Times" w:hint="eastAsia"/>
          <w:kern w:val="0"/>
        </w:rPr>
        <w:t>80</w:t>
      </w:r>
      <w:r w:rsidR="008C15AC" w:rsidRPr="006F5E0A">
        <w:rPr>
          <w:rFonts w:ascii="Times" w:hAnsi="Times" w:cs="Times" w:hint="eastAsia"/>
          <w:kern w:val="0"/>
        </w:rPr>
        <w:t>年代就已经</w:t>
      </w:r>
      <w:r w:rsidR="00367776">
        <w:rPr>
          <w:rFonts w:ascii="Times" w:hAnsi="Times" w:cs="Times" w:hint="eastAsia"/>
          <w:kern w:val="0"/>
        </w:rPr>
        <w:t>在事实上</w:t>
      </w:r>
      <w:r w:rsidR="008C15AC" w:rsidRPr="006F5E0A">
        <w:rPr>
          <w:rFonts w:ascii="Times" w:hAnsi="Times" w:cs="Times" w:hint="eastAsia"/>
          <w:kern w:val="0"/>
        </w:rPr>
        <w:t>走向了衰落</w:t>
      </w:r>
      <w:r w:rsidR="008C15AC" w:rsidRPr="006F5E0A">
        <w:rPr>
          <w:rStyle w:val="a6"/>
          <w:rFonts w:ascii="Times" w:hAnsi="Times" w:cs="Times"/>
          <w:kern w:val="0"/>
        </w:rPr>
        <w:footnoteReference w:id="9"/>
      </w:r>
      <w:r w:rsidR="008C15AC" w:rsidRPr="006F5E0A">
        <w:rPr>
          <w:rFonts w:ascii="Times" w:hAnsi="Times" w:cs="Times" w:hint="eastAsia"/>
          <w:kern w:val="0"/>
        </w:rPr>
        <w:t>，</w:t>
      </w:r>
      <w:r w:rsidR="00367776">
        <w:rPr>
          <w:rFonts w:ascii="Times" w:hAnsi="Times" w:cs="Times" w:hint="eastAsia"/>
          <w:kern w:val="0"/>
        </w:rPr>
        <w:t>到了</w:t>
      </w:r>
      <w:r w:rsidR="008C15AC" w:rsidRPr="006F5E0A">
        <w:rPr>
          <w:rFonts w:ascii="Times" w:hAnsi="Times" w:cs="Times" w:hint="eastAsia"/>
          <w:kern w:val="0"/>
        </w:rPr>
        <w:t>苏联解体之后，“经济互助委员会”这一一体化组织也</w:t>
      </w:r>
      <w:r w:rsidR="00367776">
        <w:rPr>
          <w:rFonts w:ascii="Times" w:hAnsi="Times" w:cs="Times" w:hint="eastAsia"/>
          <w:kern w:val="0"/>
        </w:rPr>
        <w:t>随之</w:t>
      </w:r>
      <w:r w:rsidR="008C15AC" w:rsidRPr="006F5E0A">
        <w:rPr>
          <w:rFonts w:ascii="Times" w:hAnsi="Times" w:cs="Times" w:hint="eastAsia"/>
          <w:kern w:val="0"/>
        </w:rPr>
        <w:t>崩溃。但是“欧洲共同体”却</w:t>
      </w:r>
      <w:r w:rsidR="00367776">
        <w:rPr>
          <w:rFonts w:ascii="Times" w:hAnsi="Times" w:cs="Times" w:hint="eastAsia"/>
          <w:kern w:val="0"/>
        </w:rPr>
        <w:t>经过</w:t>
      </w:r>
      <w:r w:rsidR="008C15AC" w:rsidRPr="006F5E0A">
        <w:rPr>
          <w:rFonts w:ascii="Times" w:hAnsi="Times" w:cs="Times" w:hint="eastAsia"/>
          <w:kern w:val="0"/>
        </w:rPr>
        <w:t>不断</w:t>
      </w:r>
      <w:r w:rsidR="00367776">
        <w:rPr>
          <w:rFonts w:ascii="Times" w:hAnsi="Times" w:cs="Times" w:hint="eastAsia"/>
          <w:kern w:val="0"/>
        </w:rPr>
        <w:t>的发展，不仅在“低级政治”各领域取得了一系列广泛的合作</w:t>
      </w:r>
      <w:r w:rsidR="00F4617E">
        <w:rPr>
          <w:rFonts w:ascii="Times" w:hAnsi="Times" w:cs="Times" w:hint="eastAsia"/>
          <w:kern w:val="0"/>
        </w:rPr>
        <w:t>，而且还在统一</w:t>
      </w:r>
      <w:r w:rsidR="008C15AC" w:rsidRPr="006F5E0A">
        <w:rPr>
          <w:rFonts w:ascii="Times" w:hAnsi="Times" w:cs="Times" w:hint="eastAsia"/>
          <w:kern w:val="0"/>
        </w:rPr>
        <w:t>货币体系</w:t>
      </w:r>
      <w:r w:rsidR="00F4617E">
        <w:rPr>
          <w:rFonts w:ascii="Times" w:hAnsi="Times" w:cs="Times" w:hint="eastAsia"/>
          <w:kern w:val="0"/>
        </w:rPr>
        <w:t>和财政政策；共同的边境</w:t>
      </w:r>
      <w:r w:rsidR="00825125">
        <w:rPr>
          <w:rFonts w:ascii="Times" w:hAnsi="Times" w:cs="Times" w:hint="eastAsia"/>
          <w:kern w:val="0"/>
        </w:rPr>
        <w:t>及出入境</w:t>
      </w:r>
      <w:r w:rsidR="00F4617E">
        <w:rPr>
          <w:rFonts w:ascii="Times" w:hAnsi="Times" w:cs="Times" w:hint="eastAsia"/>
          <w:kern w:val="0"/>
        </w:rPr>
        <w:t>管控；以及外交和</w:t>
      </w:r>
      <w:r w:rsidR="008C15AC" w:rsidRPr="006F5E0A">
        <w:rPr>
          <w:rFonts w:ascii="Times" w:hAnsi="Times" w:cs="Times" w:hint="eastAsia"/>
          <w:kern w:val="0"/>
        </w:rPr>
        <w:t>军事一体化</w:t>
      </w:r>
      <w:r w:rsidR="00F4617E">
        <w:rPr>
          <w:rFonts w:ascii="Times" w:hAnsi="Times" w:cs="Times" w:hint="eastAsia"/>
          <w:kern w:val="0"/>
        </w:rPr>
        <w:t>方面也取得了重要进展。</w:t>
      </w:r>
      <w:r w:rsidR="00F4617E">
        <w:rPr>
          <w:rFonts w:ascii="Times" w:hAnsi="Times" w:cs="Times" w:hint="eastAsia"/>
          <w:kern w:val="0"/>
        </w:rPr>
        <w:t>1993</w:t>
      </w:r>
      <w:r w:rsidR="00F4617E">
        <w:rPr>
          <w:rFonts w:ascii="Times" w:hAnsi="Times" w:cs="Times" w:hint="eastAsia"/>
          <w:kern w:val="0"/>
        </w:rPr>
        <w:t>年《马斯特里赫特条约》正式生效，“欧洲共同体”正式转变为“欧洲联盟”。笔者认为，两个</w:t>
      </w:r>
      <w:r w:rsidR="00CA7A3E" w:rsidRPr="006F5E0A">
        <w:rPr>
          <w:rFonts w:ascii="Times" w:hAnsi="Times" w:cs="Times" w:hint="eastAsia"/>
          <w:kern w:val="0"/>
        </w:rPr>
        <w:t>一体化组织的之所以出现了不同命运，并非是由于两个组织</w:t>
      </w:r>
      <w:r w:rsidR="00F4617E">
        <w:rPr>
          <w:rFonts w:ascii="Times" w:hAnsi="Times" w:cs="Times" w:hint="eastAsia"/>
          <w:kern w:val="0"/>
        </w:rPr>
        <w:t>所处</w:t>
      </w:r>
      <w:r w:rsidR="00CA7A3E" w:rsidRPr="006F5E0A">
        <w:rPr>
          <w:rFonts w:ascii="Times" w:hAnsi="Times" w:cs="Times" w:hint="eastAsia"/>
          <w:kern w:val="0"/>
        </w:rPr>
        <w:t>的外部</w:t>
      </w:r>
      <w:r w:rsidR="00F4617E">
        <w:rPr>
          <w:rFonts w:ascii="Times" w:hAnsi="Times" w:cs="Times" w:hint="eastAsia"/>
          <w:kern w:val="0"/>
        </w:rPr>
        <w:t>国际</w:t>
      </w:r>
      <w:r w:rsidR="00CA7A3E" w:rsidRPr="006F5E0A">
        <w:rPr>
          <w:rFonts w:ascii="Times" w:hAnsi="Times" w:cs="Times" w:hint="eastAsia"/>
          <w:kern w:val="0"/>
        </w:rPr>
        <w:t>环境</w:t>
      </w:r>
      <w:r w:rsidR="00F4617E">
        <w:rPr>
          <w:rFonts w:ascii="Times" w:hAnsi="Times" w:cs="Times" w:hint="eastAsia"/>
          <w:kern w:val="0"/>
        </w:rPr>
        <w:t>的</w:t>
      </w:r>
      <w:r w:rsidR="00CA7A3E" w:rsidRPr="006F5E0A">
        <w:rPr>
          <w:rFonts w:ascii="Times" w:hAnsi="Times" w:cs="Times" w:hint="eastAsia"/>
          <w:kern w:val="0"/>
        </w:rPr>
        <w:t>不同，也不是因为两个一体化组织内部成员国</w:t>
      </w:r>
      <w:r w:rsidR="00A82A76" w:rsidRPr="006F5E0A">
        <w:rPr>
          <w:rFonts w:ascii="Times" w:hAnsi="Times" w:cs="Times" w:hint="eastAsia"/>
          <w:kern w:val="0"/>
        </w:rPr>
        <w:t>“</w:t>
      </w:r>
      <w:r w:rsidR="00CA7A3E" w:rsidRPr="006F5E0A">
        <w:rPr>
          <w:rFonts w:ascii="Times" w:hAnsi="Times" w:cs="Times" w:hint="eastAsia"/>
          <w:kern w:val="0"/>
        </w:rPr>
        <w:t>同质性</w:t>
      </w:r>
      <w:r w:rsidR="00A82A76" w:rsidRPr="006F5E0A">
        <w:rPr>
          <w:rFonts w:ascii="Times" w:hAnsi="Times" w:cs="Times" w:hint="eastAsia"/>
          <w:kern w:val="0"/>
        </w:rPr>
        <w:t>”</w:t>
      </w:r>
      <w:r w:rsidR="00CA7A3E" w:rsidRPr="006F5E0A">
        <w:rPr>
          <w:rFonts w:ascii="Times" w:hAnsi="Times" w:cs="Times" w:hint="eastAsia"/>
          <w:kern w:val="0"/>
        </w:rPr>
        <w:t>程度的差异</w:t>
      </w:r>
      <w:r w:rsidR="00A82A76" w:rsidRPr="006F5E0A">
        <w:rPr>
          <w:rStyle w:val="a6"/>
          <w:rFonts w:ascii="Times" w:hAnsi="Times" w:cs="Times"/>
          <w:kern w:val="0"/>
        </w:rPr>
        <w:footnoteReference w:id="10"/>
      </w:r>
      <w:r w:rsidR="00363F2B">
        <w:rPr>
          <w:rFonts w:ascii="Times" w:hAnsi="Times" w:cs="Times" w:hint="eastAsia"/>
          <w:kern w:val="0"/>
        </w:rPr>
        <w:t>。</w:t>
      </w:r>
    </w:p>
    <w:p w14:paraId="4CCF933F" w14:textId="77777777" w:rsidR="006F5E0A" w:rsidRDefault="006F5E0A" w:rsidP="00130BC5">
      <w:pPr>
        <w:widowControl/>
        <w:autoSpaceDE w:val="0"/>
        <w:autoSpaceDN w:val="0"/>
        <w:adjustRightInd w:val="0"/>
        <w:spacing w:line="440" w:lineRule="atLeast"/>
        <w:jc w:val="left"/>
        <w:rPr>
          <w:rFonts w:ascii="Times" w:hAnsi="Times" w:cs="Times"/>
          <w:kern w:val="0"/>
        </w:rPr>
      </w:pPr>
    </w:p>
    <w:p w14:paraId="7747AE4E" w14:textId="6593F347" w:rsidR="00967E87" w:rsidRPr="008657FD" w:rsidRDefault="00967E87" w:rsidP="00130BC5">
      <w:pPr>
        <w:widowControl/>
        <w:autoSpaceDE w:val="0"/>
        <w:autoSpaceDN w:val="0"/>
        <w:adjustRightInd w:val="0"/>
        <w:spacing w:line="440" w:lineRule="atLeast"/>
        <w:jc w:val="left"/>
        <w:rPr>
          <w:rFonts w:ascii="Times" w:hAnsi="Times" w:cs="Times"/>
          <w:b/>
          <w:kern w:val="0"/>
          <w:sz w:val="28"/>
          <w:szCs w:val="28"/>
        </w:rPr>
      </w:pPr>
      <w:r w:rsidRPr="008657FD">
        <w:rPr>
          <w:rFonts w:ascii="Times" w:hAnsi="Times" w:cs="Times" w:hint="eastAsia"/>
          <w:b/>
          <w:kern w:val="0"/>
          <w:sz w:val="28"/>
          <w:szCs w:val="28"/>
        </w:rPr>
        <w:t xml:space="preserve">2.1 </w:t>
      </w:r>
      <w:r w:rsidRPr="008657FD">
        <w:rPr>
          <w:rFonts w:ascii="Times" w:hAnsi="Times" w:cs="Times" w:hint="eastAsia"/>
          <w:b/>
          <w:kern w:val="0"/>
          <w:sz w:val="28"/>
          <w:szCs w:val="28"/>
        </w:rPr>
        <w:t>作为实证科学的研究方法：相异案例研究</w:t>
      </w:r>
    </w:p>
    <w:p w14:paraId="336A7520" w14:textId="629557BA" w:rsidR="00790E57" w:rsidRDefault="00967E87" w:rsidP="00790E57">
      <w:pPr>
        <w:spacing w:line="360" w:lineRule="auto"/>
        <w:ind w:firstLine="420"/>
      </w:pPr>
      <w:r w:rsidRPr="001F509B">
        <w:rPr>
          <w:rFonts w:hint="eastAsia"/>
        </w:rPr>
        <w:t>在社会科学研究中，案例研究是探究</w:t>
      </w:r>
      <w:r w:rsidR="000D322B">
        <w:rPr>
          <w:rFonts w:hint="eastAsia"/>
        </w:rPr>
        <w:t>变量之间</w:t>
      </w:r>
      <w:r w:rsidRPr="001F509B">
        <w:rPr>
          <w:rFonts w:hint="eastAsia"/>
        </w:rPr>
        <w:t>因果关系的重要研究方法。</w:t>
      </w:r>
      <w:r w:rsidR="00790E57" w:rsidRPr="001F509B">
        <w:rPr>
          <w:rFonts w:hint="eastAsia"/>
        </w:rPr>
        <w:t>“因果关系”是指，当因变量有不同的取值时，案例之间存在着系统性的差异</w:t>
      </w:r>
      <w:r w:rsidR="00790E57">
        <w:rPr>
          <w:rStyle w:val="a6"/>
        </w:rPr>
        <w:footnoteReference w:id="11"/>
      </w:r>
      <w:r w:rsidR="00790E57">
        <w:rPr>
          <w:rFonts w:hint="eastAsia"/>
        </w:rPr>
        <w:t>。在自然科学研究中，实验是最为可靠的确定变量之间因果关系的研究方法。在自然科学试验中，变量之间因果关系的确定是通过控制“自变量”（也称“解释变量”）的方式来实现的。在实验中，通过区分“实验组”（</w:t>
      </w:r>
      <w:r w:rsidR="00790E57">
        <w:t>treatment group</w:t>
      </w:r>
      <w:r w:rsidR="00790E57">
        <w:rPr>
          <w:rFonts w:hint="eastAsia"/>
        </w:rPr>
        <w:t>）和“参照组”（又称“控制组”）（</w:t>
      </w:r>
      <w:r w:rsidR="00790E57">
        <w:t>control group</w:t>
      </w:r>
      <w:r w:rsidR="00790E57">
        <w:rPr>
          <w:rFonts w:hint="eastAsia"/>
        </w:rPr>
        <w:t>），然后对所有“自变量”进行随机选择和赋值，来观察“自变量”的选择和赋值对于“因变量”结果所产生的影响。但是在一般情况下，社会科学很难找到精确的“实验组”和“参照组”，因而无法像自然科学那样通过实验的方式控制变量之间的关系。统计学方法是社会科学研究</w:t>
      </w:r>
      <w:r w:rsidR="00790E57">
        <w:rPr>
          <w:rFonts w:hint="eastAsia"/>
        </w:rPr>
        <w:lastRenderedPageBreak/>
        <w:t>中另外一种常用的研究方法。这种方法一般要求以大样本数据为研究基础，这种大样本定量研究的研究推理逻辑是“对‘自变量’的控制和单元的随机选择与赋值，从而确保了因果联系（如果存在）的系统性。</w:t>
      </w:r>
      <w:r w:rsidR="00790E57">
        <w:rPr>
          <w:rStyle w:val="a6"/>
        </w:rPr>
        <w:footnoteReference w:id="12"/>
      </w:r>
      <w:r w:rsidR="00790E57">
        <w:rPr>
          <w:rFonts w:hint="eastAsia"/>
        </w:rPr>
        <w:t>”但是</w:t>
      </w:r>
      <w:r w:rsidR="00790E57" w:rsidRPr="001F509B">
        <w:rPr>
          <w:rFonts w:hint="eastAsia"/>
        </w:rPr>
        <w:t>统计学</w:t>
      </w:r>
      <w:r w:rsidR="00790E57">
        <w:rPr>
          <w:rFonts w:hint="eastAsia"/>
        </w:rPr>
        <w:t>的研究方法</w:t>
      </w:r>
      <w:r w:rsidR="00790E57" w:rsidRPr="001F509B">
        <w:rPr>
          <w:rFonts w:hint="eastAsia"/>
        </w:rPr>
        <w:t>，无论是统计学</w:t>
      </w:r>
      <w:r w:rsidR="00790E57">
        <w:rPr>
          <w:rFonts w:hint="eastAsia"/>
        </w:rPr>
        <w:t>的</w:t>
      </w:r>
      <w:r w:rsidR="00790E57" w:rsidRPr="001F509B">
        <w:rPr>
          <w:rFonts w:hint="eastAsia"/>
        </w:rPr>
        <w:t>频度统计还是面板数据</w:t>
      </w:r>
      <w:r w:rsidR="00790E57">
        <w:rPr>
          <w:rFonts w:hint="eastAsia"/>
        </w:rPr>
        <w:t>的</w:t>
      </w:r>
      <w:r w:rsidR="00790E57" w:rsidRPr="001F509B">
        <w:rPr>
          <w:rFonts w:hint="eastAsia"/>
        </w:rPr>
        <w:t>回归分析，</w:t>
      </w:r>
      <w:r w:rsidR="00790E57">
        <w:rPr>
          <w:rFonts w:hint="eastAsia"/>
        </w:rPr>
        <w:t>它们仅仅能提供一个统计学意义上的相关性，</w:t>
      </w:r>
      <w:r w:rsidR="00790E57" w:rsidRPr="001F509B">
        <w:rPr>
          <w:rFonts w:hint="eastAsia"/>
        </w:rPr>
        <w:t>不能很好地确定变量之间的因果关系。</w:t>
      </w:r>
      <w:r w:rsidR="00790E57">
        <w:rPr>
          <w:rFonts w:hint="eastAsia"/>
        </w:rPr>
        <w:t>此外，在社会科学研究中，面临的普遍问题是缺</w:t>
      </w:r>
      <w:r w:rsidR="004B57A8">
        <w:rPr>
          <w:rFonts w:hint="eastAsia"/>
        </w:rPr>
        <w:t>少足够多的研究样本，在这时研究者往往会通过主观选择案例的方式，再现案例发展流程</w:t>
      </w:r>
      <w:r w:rsidR="00790E57">
        <w:rPr>
          <w:rFonts w:hint="eastAsia"/>
        </w:rPr>
        <w:t>进行个案研究，试图发现案例中的所谓“单元的同质性”，进而做出相对可靠的因果关系推理</w:t>
      </w:r>
      <w:r w:rsidR="00790E57">
        <w:rPr>
          <w:rStyle w:val="a6"/>
        </w:rPr>
        <w:footnoteReference w:id="13"/>
      </w:r>
      <w:r w:rsidR="00790E57">
        <w:rPr>
          <w:rFonts w:hint="eastAsia"/>
        </w:rPr>
        <w:t>。</w:t>
      </w:r>
    </w:p>
    <w:p w14:paraId="453D0932" w14:textId="52F0A43A" w:rsidR="00967E87" w:rsidRDefault="00967E87" w:rsidP="00967E87">
      <w:pPr>
        <w:spacing w:line="360" w:lineRule="auto"/>
        <w:ind w:firstLine="420"/>
      </w:pPr>
      <w:r w:rsidRPr="001F509B">
        <w:rPr>
          <w:rFonts w:hint="eastAsia"/>
        </w:rPr>
        <w:t>案例研究方法是社会科学中的最重要研究</w:t>
      </w:r>
      <w:r w:rsidR="00C93B46">
        <w:rPr>
          <w:rFonts w:hint="eastAsia"/>
        </w:rPr>
        <w:t>方法之一。作为定性研究方法中的案例研究方法，其最大的优点就是能最大程度上</w:t>
      </w:r>
      <w:r>
        <w:rPr>
          <w:rFonts w:hint="eastAsia"/>
        </w:rPr>
        <w:t>描述整个事件的发展过程，同时还能够通过案例的流程再现的方式还原</w:t>
      </w:r>
      <w:r w:rsidRPr="001F509B">
        <w:rPr>
          <w:rFonts w:hint="eastAsia"/>
        </w:rPr>
        <w:t>整个事件发生的逻辑。</w:t>
      </w:r>
      <w:r w:rsidR="00C93B46">
        <w:rPr>
          <w:rFonts w:hint="eastAsia"/>
        </w:rPr>
        <w:t>但是最为定性研究的案例研究方法，也存在着定性研究方法众所周知的</w:t>
      </w:r>
      <w:r w:rsidRPr="001F509B">
        <w:rPr>
          <w:rFonts w:hint="eastAsia"/>
        </w:rPr>
        <w:t>缺陷。一个对案例研</w:t>
      </w:r>
      <w:r w:rsidR="003F5FB7">
        <w:rPr>
          <w:rFonts w:hint="eastAsia"/>
        </w:rPr>
        <w:t>究最为常见</w:t>
      </w:r>
      <w:r w:rsidR="00DC7DDB">
        <w:rPr>
          <w:rFonts w:hint="eastAsia"/>
        </w:rPr>
        <w:t>的批评</w:t>
      </w:r>
      <w:r w:rsidRPr="001F509B">
        <w:rPr>
          <w:rFonts w:hint="eastAsia"/>
        </w:rPr>
        <w:t>就是，</w:t>
      </w:r>
      <w:r w:rsidR="00DC7DDB">
        <w:rPr>
          <w:rFonts w:hint="eastAsia"/>
        </w:rPr>
        <w:t>在因果关系的研究中，研究人员可能会存在一些系统性的偏见，从而</w:t>
      </w:r>
      <w:r w:rsidRPr="001F509B">
        <w:rPr>
          <w:rFonts w:hint="eastAsia"/>
        </w:rPr>
        <w:t>会对研究的案例进行</w:t>
      </w:r>
      <w:r w:rsidR="00DC7DDB">
        <w:rPr>
          <w:rFonts w:hint="eastAsia"/>
        </w:rPr>
        <w:t>有意识的挑选，使案例符合自己的期望。</w:t>
      </w:r>
      <w:r w:rsidRPr="001F509B">
        <w:rPr>
          <w:rFonts w:hint="eastAsia"/>
        </w:rPr>
        <w:t>主观选择研究案例，并对案例进行随意解释</w:t>
      </w:r>
      <w:r w:rsidR="00DC7DDB">
        <w:rPr>
          <w:rFonts w:hint="eastAsia"/>
        </w:rPr>
        <w:t>的做法</w:t>
      </w:r>
      <w:r w:rsidRPr="001F509B">
        <w:rPr>
          <w:rFonts w:hint="eastAsia"/>
        </w:rPr>
        <w:t>极大地伤害了研究的可信度，也不利于案例研究方法的推广。</w:t>
      </w:r>
    </w:p>
    <w:p w14:paraId="51968FF7" w14:textId="628306DE" w:rsidR="00967E87" w:rsidRPr="00F3404F" w:rsidRDefault="00967E87" w:rsidP="00967E87">
      <w:pPr>
        <w:widowControl/>
        <w:spacing w:line="360" w:lineRule="auto"/>
        <w:ind w:firstLine="420"/>
        <w:jc w:val="left"/>
      </w:pPr>
      <w:r>
        <w:rPr>
          <w:rFonts w:hint="eastAsia"/>
        </w:rPr>
        <w:t>为了回应对“案例研究”方法的广泛质疑，最大限度地模拟自然科学研究中的变量控制技术，“比较案例”（</w:t>
      </w:r>
      <w:r>
        <w:t>controlled comparison</w:t>
      </w:r>
      <w:r>
        <w:rPr>
          <w:rFonts w:hint="eastAsia"/>
        </w:rPr>
        <w:t>）</w:t>
      </w:r>
      <w:r w:rsidR="00DC7DDB">
        <w:rPr>
          <w:rFonts w:hint="eastAsia"/>
        </w:rPr>
        <w:t>的案例设计</w:t>
      </w:r>
      <w:r>
        <w:rPr>
          <w:rFonts w:hint="eastAsia"/>
        </w:rPr>
        <w:t>方法被提出</w:t>
      </w:r>
      <w:r>
        <w:rPr>
          <w:rStyle w:val="a6"/>
        </w:rPr>
        <w:footnoteReference w:id="14"/>
      </w:r>
      <w:r>
        <w:rPr>
          <w:rFonts w:hint="eastAsia"/>
        </w:rPr>
        <w:t>。“比较案例”研究是将两</w:t>
      </w:r>
      <w:r w:rsidR="00DC7DDB">
        <w:rPr>
          <w:rFonts w:hint="eastAsia"/>
        </w:rPr>
        <w:t>个或多个相似的案例放在一起比较它们之间的差异，从而在某种程度上实现</w:t>
      </w:r>
      <w:r>
        <w:rPr>
          <w:rFonts w:hint="eastAsia"/>
        </w:rPr>
        <w:t>对案例中变量的控制。根据</w:t>
      </w:r>
      <w:r w:rsidR="00001C8D">
        <w:rPr>
          <w:rFonts w:hint="eastAsia"/>
        </w:rPr>
        <w:t>约翰密尔（</w:t>
      </w:r>
      <w:r>
        <w:t>John Mill</w:t>
      </w:r>
      <w:r w:rsidR="00001C8D">
        <w:rPr>
          <w:rFonts w:hint="eastAsia"/>
        </w:rPr>
        <w:t>）最早提出了比较案例研究方法。</w:t>
      </w:r>
      <w:r>
        <w:rPr>
          <w:rFonts w:hint="eastAsia"/>
        </w:rPr>
        <w:t>在《逻辑体系》一书中</w:t>
      </w:r>
      <w:r w:rsidR="00001C8D">
        <w:rPr>
          <w:rFonts w:hint="eastAsia"/>
        </w:rPr>
        <w:t>，他提出了确定因果关系的</w:t>
      </w:r>
      <w:r>
        <w:rPr>
          <w:rFonts w:hint="eastAsia"/>
        </w:rPr>
        <w:t>五种方法，即求同法、求异法、求同求异并用法、共变法和剩余法。其中，求同法和求异法是两种最为常见和最为主要的确定因果关系的研究方法</w:t>
      </w:r>
      <w:r>
        <w:rPr>
          <w:rStyle w:val="a6"/>
        </w:rPr>
        <w:footnoteReference w:id="15"/>
      </w:r>
      <w:r>
        <w:rPr>
          <w:rFonts w:hint="eastAsia"/>
        </w:rPr>
        <w:t>。求同法是通过</w:t>
      </w:r>
      <w:r>
        <w:rPr>
          <w:rFonts w:hint="eastAsia"/>
        </w:rPr>
        <w:lastRenderedPageBreak/>
        <w:t>对比相同的自变量和因变量，从而确定相同的自变量导致了相同的因变量。而求异法是通过在两个或多个不同因变量的案例中，寻找不同自变量的方法。从某</w:t>
      </w:r>
      <w:r w:rsidR="000C1AB6">
        <w:rPr>
          <w:rFonts w:hint="eastAsia"/>
        </w:rPr>
        <w:t>种意义上说，求异法可以模拟“参照组”和“实验组”，从而使得案例研究能更加接近自然科学的实验研究。作为求异法的</w:t>
      </w:r>
      <w:r>
        <w:rPr>
          <w:rFonts w:hint="eastAsia"/>
        </w:rPr>
        <w:t>“相异案例”研究对于“个案研究”来说，研究的目</w:t>
      </w:r>
      <w:r w:rsidR="00650595">
        <w:rPr>
          <w:rFonts w:hint="eastAsia"/>
        </w:rPr>
        <w:t>的并非是追溯案例的发展过程，而是通过实现对研究变量进行控制的方式，最终</w:t>
      </w:r>
      <w:r>
        <w:rPr>
          <w:rFonts w:hint="eastAsia"/>
        </w:rPr>
        <w:t>确定自变量与因变量之间的因果关系。</w:t>
      </w:r>
      <w:r>
        <w:t>Charles Ragin</w:t>
      </w:r>
      <w:r>
        <w:rPr>
          <w:rFonts w:hint="eastAsia"/>
        </w:rPr>
        <w:t>认为，“相异案例”研究的一般过程首先是利用现有的经验和知识区分案例之间的相关差异；其次是探讨这种差异与案例不同结果之间的因果关系；最后在识别案例间差异的</w:t>
      </w:r>
      <w:r w:rsidRPr="00F3404F">
        <w:rPr>
          <w:rFonts w:hint="eastAsia"/>
        </w:rPr>
        <w:t>基础之上对所研究的现象进行一般性的解释</w:t>
      </w:r>
      <w:r w:rsidRPr="00F3404F">
        <w:rPr>
          <w:rStyle w:val="a6"/>
        </w:rPr>
        <w:footnoteReference w:id="16"/>
      </w:r>
      <w:r w:rsidRPr="00F3404F">
        <w:rPr>
          <w:rFonts w:hint="eastAsia"/>
        </w:rPr>
        <w:t>。</w:t>
      </w:r>
      <w:r w:rsidR="00650595" w:rsidRPr="00F3404F">
        <w:rPr>
          <w:rFonts w:hint="eastAsia"/>
        </w:rPr>
        <w:t>本课题也将按照这一路径进行。</w:t>
      </w:r>
    </w:p>
    <w:p w14:paraId="181DD78A" w14:textId="017CD527" w:rsidR="00967E87" w:rsidRPr="00F3404F" w:rsidRDefault="00967E87" w:rsidP="00967E87">
      <w:pPr>
        <w:widowControl/>
        <w:spacing w:line="360" w:lineRule="auto"/>
        <w:jc w:val="left"/>
        <w:rPr>
          <w:rFonts w:ascii="Times New Roman" w:eastAsia="Times New Roman" w:hAnsi="Times New Roman" w:cs="Times New Roman"/>
          <w:kern w:val="0"/>
        </w:rPr>
      </w:pPr>
      <w:r w:rsidRPr="00F3404F">
        <w:rPr>
          <w:rFonts w:hint="eastAsia"/>
        </w:rPr>
        <w:tab/>
      </w:r>
      <w:r w:rsidR="00D65B60" w:rsidRPr="00F3404F">
        <w:rPr>
          <w:rFonts w:hint="eastAsia"/>
        </w:rPr>
        <w:t>如前所述，“欧洲共同体”与“经济互助委员会”两个一体化组织在</w:t>
      </w:r>
      <w:r w:rsidR="00F3404F">
        <w:rPr>
          <w:rFonts w:hint="eastAsia"/>
        </w:rPr>
        <w:t>诸多自变量上有着很大的相似性，这就意味着可以通过控制两个案例中的自变量</w:t>
      </w:r>
      <w:r w:rsidR="008657FD">
        <w:rPr>
          <w:rFonts w:hint="eastAsia"/>
        </w:rPr>
        <w:t>的方式</w:t>
      </w:r>
      <w:r w:rsidR="00F3404F">
        <w:rPr>
          <w:rFonts w:hint="eastAsia"/>
        </w:rPr>
        <w:t>，</w:t>
      </w:r>
      <w:r w:rsidRPr="00F3404F">
        <w:rPr>
          <w:rFonts w:hint="eastAsia"/>
        </w:rPr>
        <w:t>观察不同的因变量，实现对造成两个典型一体化组织不同结果的原因的</w:t>
      </w:r>
      <w:r w:rsidR="00F3404F">
        <w:rPr>
          <w:rFonts w:hint="eastAsia"/>
        </w:rPr>
        <w:t>最终确定，实现对文章假设的</w:t>
      </w:r>
      <w:r w:rsidRPr="00F3404F">
        <w:rPr>
          <w:rFonts w:hint="eastAsia"/>
        </w:rPr>
        <w:t>验证。</w:t>
      </w:r>
    </w:p>
    <w:p w14:paraId="79EC460E" w14:textId="7A5C1587" w:rsidR="000D52FF" w:rsidRDefault="007F3D93" w:rsidP="000D52FF">
      <w:pPr>
        <w:widowControl/>
        <w:autoSpaceDE w:val="0"/>
        <w:autoSpaceDN w:val="0"/>
        <w:adjustRightInd w:val="0"/>
        <w:spacing w:line="360" w:lineRule="auto"/>
        <w:ind w:firstLine="360"/>
        <w:jc w:val="left"/>
        <w:rPr>
          <w:rFonts w:ascii="Times" w:hAnsi="Times" w:cs="Times"/>
          <w:kern w:val="0"/>
        </w:rPr>
      </w:pPr>
      <w:r>
        <w:rPr>
          <w:rFonts w:ascii="Times" w:hAnsi="Times" w:cs="Times" w:hint="eastAsia"/>
          <w:kern w:val="0"/>
        </w:rPr>
        <w:t>就特征而言，</w:t>
      </w:r>
      <w:r w:rsidR="00A12909">
        <w:rPr>
          <w:rFonts w:ascii="Times" w:hAnsi="Times" w:cs="Times" w:hint="eastAsia"/>
          <w:kern w:val="0"/>
        </w:rPr>
        <w:t>“欧洲共同体”与“经济互助委员会”这</w:t>
      </w:r>
      <w:r w:rsidR="008657FD">
        <w:rPr>
          <w:rFonts w:ascii="Times" w:hAnsi="Times" w:cs="Times" w:hint="eastAsia"/>
          <w:kern w:val="0"/>
        </w:rPr>
        <w:t>两个一体化组织的成员国都表现出</w:t>
      </w:r>
      <w:r w:rsidR="00A12909" w:rsidRPr="00D74487">
        <w:rPr>
          <w:rFonts w:ascii="Times" w:hAnsi="Times" w:cs="Times" w:hint="eastAsia"/>
          <w:kern w:val="0"/>
        </w:rPr>
        <w:t>一定的同质性。</w:t>
      </w:r>
      <w:r>
        <w:rPr>
          <w:rFonts w:ascii="Times" w:hAnsi="Times" w:cs="Times" w:hint="eastAsia"/>
          <w:kern w:val="0"/>
        </w:rPr>
        <w:t>具体来说，</w:t>
      </w:r>
      <w:r w:rsidR="00A12909" w:rsidRPr="00D74487">
        <w:rPr>
          <w:rFonts w:ascii="Times" w:hAnsi="Times" w:cs="Times" w:hint="eastAsia"/>
          <w:kern w:val="0"/>
        </w:rPr>
        <w:t>“欧洲共同体”和“经济互助委员会”的成员国在</w:t>
      </w:r>
      <w:r>
        <w:rPr>
          <w:rFonts w:ascii="Times" w:hAnsi="Times" w:cs="Times" w:hint="eastAsia"/>
          <w:kern w:val="0"/>
        </w:rPr>
        <w:t>成立</w:t>
      </w:r>
      <w:r w:rsidR="008657FD">
        <w:rPr>
          <w:rFonts w:ascii="Times" w:hAnsi="Times" w:cs="Times" w:hint="eastAsia"/>
          <w:kern w:val="0"/>
        </w:rPr>
        <w:t>的国际背景；成员国的意识形态、宗教信仰；以及经济发展水平上都</w:t>
      </w:r>
      <w:r w:rsidR="00A12909" w:rsidRPr="00D74487">
        <w:rPr>
          <w:rFonts w:ascii="Times" w:hAnsi="Times" w:cs="Times" w:hint="eastAsia"/>
          <w:kern w:val="0"/>
        </w:rPr>
        <w:t>有着比较大的相似性</w:t>
      </w:r>
      <w:r w:rsidR="00A12909" w:rsidRPr="00D74487">
        <w:rPr>
          <w:rStyle w:val="a6"/>
          <w:rFonts w:ascii="Times" w:hAnsi="Times" w:cs="Times"/>
          <w:kern w:val="0"/>
        </w:rPr>
        <w:footnoteReference w:id="17"/>
      </w:r>
      <w:r w:rsidR="00A12909">
        <w:rPr>
          <w:rFonts w:ascii="Times" w:hAnsi="Times" w:cs="Times" w:hint="eastAsia"/>
          <w:kern w:val="0"/>
        </w:rPr>
        <w:t>。</w:t>
      </w:r>
      <w:r w:rsidR="008657FD">
        <w:rPr>
          <w:rFonts w:ascii="Times" w:hAnsi="Times" w:cs="Times" w:hint="eastAsia"/>
          <w:kern w:val="0"/>
        </w:rPr>
        <w:t>因此具备了将这两个一体化组织进行横向与纵向比较的可能</w:t>
      </w:r>
      <w:r>
        <w:rPr>
          <w:rFonts w:ascii="Times" w:hAnsi="Times" w:cs="Times" w:hint="eastAsia"/>
          <w:kern w:val="0"/>
        </w:rPr>
        <w:t>。</w:t>
      </w:r>
      <w:r w:rsidR="00243033">
        <w:rPr>
          <w:rFonts w:ascii="Times" w:hAnsi="Times" w:cs="Times" w:hint="eastAsia"/>
          <w:kern w:val="0"/>
        </w:rPr>
        <w:t>笔者将着重对两个一体化组织</w:t>
      </w:r>
      <w:r w:rsidR="00AF5713">
        <w:rPr>
          <w:rFonts w:ascii="Times" w:hAnsi="Times" w:cs="Times" w:hint="eastAsia"/>
          <w:kern w:val="0"/>
        </w:rPr>
        <w:t>成立</w:t>
      </w:r>
      <w:r w:rsidR="00243033">
        <w:rPr>
          <w:rFonts w:ascii="Times" w:hAnsi="Times" w:cs="Times" w:hint="eastAsia"/>
          <w:kern w:val="0"/>
        </w:rPr>
        <w:t>的</w:t>
      </w:r>
      <w:r w:rsidR="00AF5713">
        <w:rPr>
          <w:rFonts w:ascii="Times" w:hAnsi="Times" w:cs="Times" w:hint="eastAsia"/>
          <w:kern w:val="0"/>
        </w:rPr>
        <w:t>国际背景进行比较，同时也对成员国之间的“同质性”进行比较，基于上述比较笔者将提出文章的假设。</w:t>
      </w:r>
    </w:p>
    <w:p w14:paraId="52D9FB64" w14:textId="77777777" w:rsidR="000D52FF" w:rsidRPr="000D52FF" w:rsidRDefault="000D52FF" w:rsidP="004A13C7">
      <w:pPr>
        <w:widowControl/>
        <w:autoSpaceDE w:val="0"/>
        <w:autoSpaceDN w:val="0"/>
        <w:adjustRightInd w:val="0"/>
        <w:spacing w:line="360" w:lineRule="auto"/>
        <w:jc w:val="left"/>
        <w:rPr>
          <w:rFonts w:ascii="Times" w:hAnsi="Times" w:cs="Times"/>
          <w:kern w:val="0"/>
        </w:rPr>
      </w:pPr>
    </w:p>
    <w:p w14:paraId="2D6734C3" w14:textId="277F9E49" w:rsidR="00D01F4B" w:rsidRDefault="00D01F4B" w:rsidP="007F3D93">
      <w:pPr>
        <w:widowControl/>
        <w:autoSpaceDE w:val="0"/>
        <w:autoSpaceDN w:val="0"/>
        <w:adjustRightInd w:val="0"/>
        <w:spacing w:line="360" w:lineRule="auto"/>
        <w:jc w:val="left"/>
        <w:rPr>
          <w:rFonts w:ascii="Times" w:hAnsi="Times" w:cs="Times"/>
          <w:b/>
          <w:kern w:val="0"/>
          <w:sz w:val="28"/>
          <w:szCs w:val="28"/>
        </w:rPr>
      </w:pPr>
      <w:r w:rsidRPr="00131815">
        <w:rPr>
          <w:rFonts w:ascii="Times" w:hAnsi="Times" w:cs="Times" w:hint="eastAsia"/>
          <w:b/>
          <w:kern w:val="0"/>
          <w:sz w:val="28"/>
          <w:szCs w:val="28"/>
        </w:rPr>
        <w:t xml:space="preserve">2.2 </w:t>
      </w:r>
      <w:r w:rsidR="00D323AA">
        <w:rPr>
          <w:rFonts w:ascii="Times" w:hAnsi="Times" w:cs="Times" w:hint="eastAsia"/>
          <w:b/>
          <w:kern w:val="0"/>
          <w:sz w:val="28"/>
          <w:szCs w:val="28"/>
        </w:rPr>
        <w:t>“欧洲共同体”与“经济互助委员会”的发展及其历史背景</w:t>
      </w:r>
    </w:p>
    <w:p w14:paraId="3E24326D" w14:textId="6B83935B" w:rsidR="00D6797E" w:rsidRDefault="000D52FF" w:rsidP="00D6797E">
      <w:pPr>
        <w:widowControl/>
        <w:autoSpaceDE w:val="0"/>
        <w:autoSpaceDN w:val="0"/>
        <w:adjustRightInd w:val="0"/>
        <w:spacing w:line="360" w:lineRule="auto"/>
        <w:ind w:firstLine="360"/>
        <w:jc w:val="left"/>
        <w:rPr>
          <w:rFonts w:ascii="Times" w:hAnsi="Times" w:cs="Times"/>
          <w:kern w:val="0"/>
        </w:rPr>
      </w:pPr>
      <w:r>
        <w:rPr>
          <w:rFonts w:ascii="Times" w:hAnsi="Times" w:cs="Times" w:hint="eastAsia"/>
          <w:kern w:val="0"/>
        </w:rPr>
        <w:t>“欧洲共同体”和“经济互助委员会”都是在相同的国际背景下成立的。</w:t>
      </w:r>
      <w:r w:rsidR="00D6797E">
        <w:rPr>
          <w:rFonts w:ascii="Times" w:hAnsi="Times" w:cs="Times" w:hint="eastAsia"/>
          <w:kern w:val="0"/>
        </w:rPr>
        <w:t>“欧洲共同体”</w:t>
      </w:r>
      <w:r>
        <w:rPr>
          <w:rFonts w:ascii="Times" w:hAnsi="Times" w:cs="Times" w:hint="eastAsia"/>
          <w:kern w:val="0"/>
        </w:rPr>
        <w:t>在二战结束之后，</w:t>
      </w:r>
      <w:r w:rsidR="00D6797E">
        <w:rPr>
          <w:rFonts w:ascii="Times" w:hAnsi="Times" w:cs="Times" w:hint="eastAsia"/>
          <w:kern w:val="0"/>
        </w:rPr>
        <w:t>由西欧六</w:t>
      </w:r>
      <w:r w:rsidR="00D6797E" w:rsidRPr="006F5E0A">
        <w:rPr>
          <w:rFonts w:ascii="Times" w:hAnsi="Times" w:cs="Times" w:hint="eastAsia"/>
          <w:kern w:val="0"/>
        </w:rPr>
        <w:t>个国家</w:t>
      </w:r>
      <w:r>
        <w:rPr>
          <w:rFonts w:ascii="Times" w:hAnsi="Times" w:cs="Times" w:hint="eastAsia"/>
          <w:kern w:val="0"/>
        </w:rPr>
        <w:t>发起，在几个</w:t>
      </w:r>
      <w:r w:rsidR="00D6797E" w:rsidRPr="006F5E0A">
        <w:rPr>
          <w:rFonts w:ascii="Times" w:hAnsi="Times" w:cs="Times" w:hint="eastAsia"/>
          <w:kern w:val="0"/>
        </w:rPr>
        <w:t>专业性国际协调机构</w:t>
      </w:r>
      <w:r>
        <w:rPr>
          <w:rFonts w:ascii="Times" w:hAnsi="Times" w:cs="Times" w:hint="eastAsia"/>
          <w:kern w:val="0"/>
        </w:rPr>
        <w:lastRenderedPageBreak/>
        <w:t>的基础上，逐渐发展成为一个</w:t>
      </w:r>
      <w:r w:rsidR="00D6797E">
        <w:rPr>
          <w:rFonts w:ascii="Times" w:hAnsi="Times" w:cs="Times" w:hint="eastAsia"/>
          <w:kern w:val="0"/>
        </w:rPr>
        <w:t>涵盖西欧大部分国家的综合性</w:t>
      </w:r>
      <w:r w:rsidR="00D6797E" w:rsidRPr="006F5E0A">
        <w:rPr>
          <w:rFonts w:ascii="Times" w:hAnsi="Times" w:cs="Times" w:hint="eastAsia"/>
          <w:kern w:val="0"/>
        </w:rPr>
        <w:t>一体化组织。“欧共体”的早期发展，不仅为饱受战火摧残的欧洲大陆带来了和平，同时也使得西欧成为了战后</w:t>
      </w:r>
      <w:r>
        <w:rPr>
          <w:rFonts w:ascii="Times" w:hAnsi="Times" w:cs="Times" w:hint="eastAsia"/>
          <w:kern w:val="0"/>
        </w:rPr>
        <w:t>全</w:t>
      </w:r>
      <w:r w:rsidR="00D6797E" w:rsidRPr="006F5E0A">
        <w:rPr>
          <w:rFonts w:ascii="Times" w:hAnsi="Times" w:cs="Times" w:hint="eastAsia"/>
          <w:kern w:val="0"/>
        </w:rPr>
        <w:t>球经济发展最快的地区</w:t>
      </w:r>
      <w:r w:rsidR="00D6797E" w:rsidRPr="006F5E0A">
        <w:rPr>
          <w:rStyle w:val="a6"/>
          <w:rFonts w:ascii="Times" w:hAnsi="Times" w:cs="Times"/>
          <w:kern w:val="0"/>
        </w:rPr>
        <w:footnoteReference w:id="18"/>
      </w:r>
      <w:r w:rsidR="00D6797E" w:rsidRPr="006F5E0A">
        <w:rPr>
          <w:rFonts w:ascii="Times" w:hAnsi="Times" w:cs="Times" w:hint="eastAsia"/>
          <w:kern w:val="0"/>
        </w:rPr>
        <w:t>。</w:t>
      </w:r>
      <w:r>
        <w:rPr>
          <w:rFonts w:ascii="Times" w:hAnsi="Times" w:cs="Times" w:hint="eastAsia"/>
          <w:kern w:val="0"/>
        </w:rPr>
        <w:t>几乎在同一时期，苏联和罗马尼亚发起成立</w:t>
      </w:r>
      <w:r w:rsidR="00D6797E" w:rsidRPr="006F5E0A">
        <w:rPr>
          <w:rFonts w:ascii="Times" w:hAnsi="Times" w:cs="Times" w:hint="eastAsia"/>
          <w:kern w:val="0"/>
        </w:rPr>
        <w:t>“经济互助委员会”</w:t>
      </w:r>
      <w:r>
        <w:rPr>
          <w:rFonts w:ascii="Times" w:hAnsi="Times" w:cs="Times" w:hint="eastAsia"/>
          <w:kern w:val="0"/>
        </w:rPr>
        <w:t>的设想</w:t>
      </w:r>
      <w:r w:rsidR="00D6797E" w:rsidRPr="006F5E0A">
        <w:rPr>
          <w:rFonts w:ascii="Times" w:hAnsi="Times" w:cs="Times" w:hint="eastAsia"/>
          <w:kern w:val="0"/>
        </w:rPr>
        <w:t>，</w:t>
      </w:r>
      <w:r w:rsidR="00D6797E">
        <w:rPr>
          <w:rFonts w:ascii="Times" w:hAnsi="Times" w:cs="Times" w:hint="eastAsia"/>
          <w:kern w:val="0"/>
        </w:rPr>
        <w:t>其目的最初是</w:t>
      </w:r>
      <w:r w:rsidR="00D6797E" w:rsidRPr="006F5E0A">
        <w:rPr>
          <w:rFonts w:ascii="Times" w:hAnsi="Times" w:cs="Times" w:hint="eastAsia"/>
          <w:kern w:val="0"/>
        </w:rPr>
        <w:t>试图缓解由美国“马歇尔计划”给“苏联集团”所带来的政治经济压力</w:t>
      </w:r>
      <w:r w:rsidR="00D6797E" w:rsidRPr="006F5E0A">
        <w:rPr>
          <w:rStyle w:val="a6"/>
          <w:rFonts w:ascii="Times" w:hAnsi="Times" w:cs="Times"/>
          <w:kern w:val="0"/>
        </w:rPr>
        <w:footnoteReference w:id="19"/>
      </w:r>
      <w:r w:rsidR="00D6797E">
        <w:rPr>
          <w:rFonts w:ascii="Times" w:hAnsi="Times" w:cs="Times" w:hint="eastAsia"/>
          <w:kern w:val="0"/>
        </w:rPr>
        <w:t>。通过社会主义成员国之间的合作，“经济互助委员会”最终也形成了某种形式的一体化。</w:t>
      </w:r>
      <w:r w:rsidR="00D323AA">
        <w:rPr>
          <w:rFonts w:ascii="Times" w:hAnsi="Times" w:cs="Times" w:hint="eastAsia"/>
          <w:kern w:val="0"/>
        </w:rPr>
        <w:t>可见，两个一体化组织都是在二战结束、冷战开始的新的国际局势背景下成立的。</w:t>
      </w:r>
    </w:p>
    <w:p w14:paraId="134D5EC5" w14:textId="77777777" w:rsidR="00D6797E" w:rsidRPr="00131815" w:rsidRDefault="00D6797E" w:rsidP="007F3D93">
      <w:pPr>
        <w:widowControl/>
        <w:autoSpaceDE w:val="0"/>
        <w:autoSpaceDN w:val="0"/>
        <w:adjustRightInd w:val="0"/>
        <w:spacing w:line="360" w:lineRule="auto"/>
        <w:jc w:val="left"/>
        <w:rPr>
          <w:rFonts w:ascii="Times" w:hAnsi="Times" w:cs="Times"/>
          <w:b/>
          <w:kern w:val="0"/>
          <w:sz w:val="28"/>
          <w:szCs w:val="28"/>
        </w:rPr>
      </w:pPr>
    </w:p>
    <w:p w14:paraId="2928A3BF" w14:textId="35C99795" w:rsidR="002A098B" w:rsidRPr="007965FE" w:rsidRDefault="000B37E9" w:rsidP="005242ED">
      <w:pPr>
        <w:widowControl/>
        <w:autoSpaceDE w:val="0"/>
        <w:autoSpaceDN w:val="0"/>
        <w:adjustRightInd w:val="0"/>
        <w:spacing w:line="360" w:lineRule="auto"/>
        <w:jc w:val="left"/>
        <w:rPr>
          <w:rFonts w:ascii="Times" w:hAnsi="Times" w:cs="Times"/>
          <w:b/>
          <w:kern w:val="0"/>
        </w:rPr>
      </w:pPr>
      <w:r w:rsidRPr="007965FE">
        <w:rPr>
          <w:rFonts w:ascii="Times" w:hAnsi="Times" w:cs="Times" w:hint="eastAsia"/>
          <w:b/>
          <w:kern w:val="0"/>
        </w:rPr>
        <w:t>2</w:t>
      </w:r>
      <w:r w:rsidR="002A098B" w:rsidRPr="007965FE">
        <w:rPr>
          <w:rFonts w:ascii="Times" w:hAnsi="Times" w:cs="Times" w:hint="eastAsia"/>
          <w:b/>
          <w:kern w:val="0"/>
        </w:rPr>
        <w:t>.</w:t>
      </w:r>
      <w:r w:rsidR="00E761C9">
        <w:rPr>
          <w:rFonts w:ascii="Times" w:hAnsi="Times" w:cs="Times" w:hint="eastAsia"/>
          <w:b/>
          <w:kern w:val="0"/>
        </w:rPr>
        <w:t xml:space="preserve">2.1 </w:t>
      </w:r>
      <w:r w:rsidR="00D323AA">
        <w:rPr>
          <w:rFonts w:ascii="Times" w:hAnsi="Times" w:cs="Times" w:hint="eastAsia"/>
          <w:b/>
          <w:kern w:val="0"/>
        </w:rPr>
        <w:t>“欧洲共同体”的发展</w:t>
      </w:r>
      <w:r w:rsidRPr="007965FE">
        <w:rPr>
          <w:rFonts w:ascii="Times" w:hAnsi="Times" w:cs="Times" w:hint="eastAsia"/>
          <w:b/>
          <w:kern w:val="0"/>
        </w:rPr>
        <w:t>及其历史背景</w:t>
      </w:r>
    </w:p>
    <w:p w14:paraId="3A20B515" w14:textId="189E3B07" w:rsidR="001D07E8" w:rsidRPr="006F5E0A" w:rsidRDefault="00D323AA" w:rsidP="00D74487">
      <w:pPr>
        <w:widowControl/>
        <w:autoSpaceDE w:val="0"/>
        <w:autoSpaceDN w:val="0"/>
        <w:adjustRightInd w:val="0"/>
        <w:spacing w:line="360" w:lineRule="auto"/>
        <w:ind w:firstLine="360"/>
        <w:jc w:val="left"/>
        <w:rPr>
          <w:rFonts w:ascii="Times" w:hAnsi="Times" w:cs="Times"/>
          <w:kern w:val="0"/>
        </w:rPr>
      </w:pPr>
      <w:r>
        <w:rPr>
          <w:rFonts w:ascii="Times" w:hAnsi="Times" w:cs="Times" w:hint="eastAsia"/>
          <w:kern w:val="0"/>
        </w:rPr>
        <w:t>“统一欧洲”的思想由来已久。</w:t>
      </w:r>
      <w:r w:rsidR="002A098B" w:rsidRPr="006F5E0A">
        <w:rPr>
          <w:rFonts w:ascii="Times" w:hAnsi="Times" w:cs="Times" w:hint="eastAsia"/>
          <w:kern w:val="0"/>
        </w:rPr>
        <w:t>早在欧洲文明起源的古罗马时期，</w:t>
      </w:r>
      <w:r>
        <w:rPr>
          <w:rFonts w:ascii="Times" w:hAnsi="Times" w:cs="Times" w:hint="eastAsia"/>
          <w:kern w:val="0"/>
        </w:rPr>
        <w:t>就有人试图在欧洲大陆建立一个多民族的统一国家。但是“统一欧洲”在近代</w:t>
      </w:r>
      <w:r w:rsidR="001A2B30" w:rsidRPr="006F5E0A">
        <w:rPr>
          <w:rFonts w:ascii="Times" w:hAnsi="Times" w:cs="Times" w:hint="eastAsia"/>
          <w:kern w:val="0"/>
        </w:rPr>
        <w:t>最早</w:t>
      </w:r>
      <w:r>
        <w:rPr>
          <w:rFonts w:ascii="Times" w:hAnsi="Times" w:cs="Times" w:hint="eastAsia"/>
          <w:kern w:val="0"/>
        </w:rPr>
        <w:t>的思想</w:t>
      </w:r>
      <w:r w:rsidR="001A2B30" w:rsidRPr="006F5E0A">
        <w:rPr>
          <w:rFonts w:ascii="Times" w:hAnsi="Times" w:cs="Times" w:hint="eastAsia"/>
          <w:kern w:val="0"/>
        </w:rPr>
        <w:t>起源</w:t>
      </w:r>
      <w:r>
        <w:rPr>
          <w:rFonts w:ascii="Times" w:hAnsi="Times" w:cs="Times" w:hint="eastAsia"/>
          <w:kern w:val="0"/>
        </w:rPr>
        <w:t>来自于</w:t>
      </w:r>
      <w:r w:rsidR="00F91E17" w:rsidRPr="006F5E0A">
        <w:rPr>
          <w:rFonts w:ascii="Times" w:hAnsi="Times" w:cs="Times" w:hint="eastAsia"/>
          <w:kern w:val="0"/>
        </w:rPr>
        <w:t>1946</w:t>
      </w:r>
      <w:r w:rsidR="001A2B30" w:rsidRPr="006F5E0A">
        <w:rPr>
          <w:rFonts w:ascii="Times" w:hAnsi="Times" w:cs="Times" w:hint="eastAsia"/>
          <w:kern w:val="0"/>
        </w:rPr>
        <w:t>年</w:t>
      </w:r>
      <w:r w:rsidR="00F91E17" w:rsidRPr="006F5E0A">
        <w:rPr>
          <w:rFonts w:ascii="Times" w:hAnsi="Times" w:cs="Times" w:hint="eastAsia"/>
          <w:kern w:val="0"/>
        </w:rPr>
        <w:t>英国前首相丘吉尔在苏黎世大学的</w:t>
      </w:r>
      <w:r w:rsidR="001A2B30" w:rsidRPr="006F5E0A">
        <w:rPr>
          <w:rFonts w:ascii="Times" w:hAnsi="Times" w:cs="Times" w:hint="eastAsia"/>
          <w:kern w:val="0"/>
        </w:rPr>
        <w:t>演说。</w:t>
      </w:r>
      <w:r w:rsidR="001A2B30" w:rsidRPr="006F5E0A">
        <w:rPr>
          <w:rFonts w:ascii="Times" w:hAnsi="Times" w:cs="Times" w:hint="eastAsia"/>
          <w:kern w:val="0"/>
        </w:rPr>
        <w:t>1946</w:t>
      </w:r>
      <w:r w:rsidR="001A2B30" w:rsidRPr="006F5E0A">
        <w:rPr>
          <w:rFonts w:ascii="Times" w:hAnsi="Times" w:cs="Times" w:hint="eastAsia"/>
          <w:kern w:val="0"/>
        </w:rPr>
        <w:t>年</w:t>
      </w:r>
      <w:r w:rsidR="001A2B30" w:rsidRPr="006F5E0A">
        <w:rPr>
          <w:rFonts w:ascii="Times" w:hAnsi="Times" w:cs="Times" w:hint="eastAsia"/>
          <w:kern w:val="0"/>
        </w:rPr>
        <w:t>9</w:t>
      </w:r>
      <w:r w:rsidR="001A2B30" w:rsidRPr="006F5E0A">
        <w:rPr>
          <w:rFonts w:ascii="Times" w:hAnsi="Times" w:cs="Times" w:hint="eastAsia"/>
          <w:kern w:val="0"/>
        </w:rPr>
        <w:t>月</w:t>
      </w:r>
      <w:r w:rsidR="001A2B30" w:rsidRPr="006F5E0A">
        <w:rPr>
          <w:rFonts w:ascii="Times" w:hAnsi="Times" w:cs="Times" w:hint="eastAsia"/>
          <w:kern w:val="0"/>
        </w:rPr>
        <w:t>19</w:t>
      </w:r>
      <w:r>
        <w:rPr>
          <w:rFonts w:ascii="Times" w:hAnsi="Times" w:cs="Times" w:hint="eastAsia"/>
          <w:kern w:val="0"/>
        </w:rPr>
        <w:t>日，丘吉尔在演讲中</w:t>
      </w:r>
      <w:r w:rsidR="00F91E17" w:rsidRPr="006F5E0A">
        <w:rPr>
          <w:rFonts w:ascii="Times" w:hAnsi="Times" w:cs="Times" w:hint="eastAsia"/>
          <w:kern w:val="0"/>
        </w:rPr>
        <w:t>称“只有</w:t>
      </w:r>
      <w:r w:rsidR="00D10432" w:rsidRPr="006F5E0A">
        <w:rPr>
          <w:rFonts w:ascii="Times" w:hAnsi="Times" w:cs="Times" w:hint="eastAsia"/>
          <w:kern w:val="0"/>
        </w:rPr>
        <w:t>建立</w:t>
      </w:r>
      <w:r w:rsidR="001A2B30" w:rsidRPr="006F5E0A">
        <w:rPr>
          <w:rFonts w:ascii="Times" w:hAnsi="Times" w:cs="Times" w:hint="eastAsia"/>
          <w:kern w:val="0"/>
        </w:rPr>
        <w:t>一个‘欧洲合众国</w:t>
      </w:r>
      <w:r w:rsidR="00F91E17" w:rsidRPr="006F5E0A">
        <w:rPr>
          <w:rFonts w:ascii="Times" w:hAnsi="Times" w:cs="Times"/>
          <w:kern w:val="0"/>
        </w:rPr>
        <w:t xml:space="preserve">(United </w:t>
      </w:r>
      <w:r w:rsidR="001A2B30" w:rsidRPr="006F5E0A">
        <w:rPr>
          <w:rFonts w:ascii="Times" w:hAnsi="Times" w:cs="Times"/>
          <w:kern w:val="0"/>
        </w:rPr>
        <w:t xml:space="preserve">State of </w:t>
      </w:r>
      <w:r w:rsidR="00F91E17" w:rsidRPr="006F5E0A">
        <w:rPr>
          <w:rFonts w:ascii="Times" w:hAnsi="Times" w:cs="Times"/>
          <w:kern w:val="0"/>
        </w:rPr>
        <w:t>Europe)</w:t>
      </w:r>
      <w:r w:rsidR="001A2B30" w:rsidRPr="006F5E0A">
        <w:rPr>
          <w:rFonts w:ascii="Times" w:hAnsi="Times" w:cs="Times" w:hint="eastAsia"/>
          <w:kern w:val="0"/>
        </w:rPr>
        <w:t>’</w:t>
      </w:r>
      <w:r w:rsidR="00D10432" w:rsidRPr="006F5E0A">
        <w:rPr>
          <w:rFonts w:ascii="Times" w:hAnsi="Times" w:cs="Times" w:hint="eastAsia"/>
          <w:kern w:val="0"/>
        </w:rPr>
        <w:t>，才有可能</w:t>
      </w:r>
      <w:r>
        <w:rPr>
          <w:rFonts w:ascii="Times" w:hAnsi="Times" w:cs="Times" w:hint="eastAsia"/>
          <w:kern w:val="0"/>
        </w:rPr>
        <w:t>够维持欧洲的和平”，他呼吁</w:t>
      </w:r>
      <w:r w:rsidR="00D10432" w:rsidRPr="006F5E0A">
        <w:rPr>
          <w:rFonts w:ascii="Times" w:hAnsi="Times" w:cs="Times" w:hint="eastAsia"/>
          <w:kern w:val="0"/>
        </w:rPr>
        <w:t>整个</w:t>
      </w:r>
      <w:r w:rsidR="00F91E17" w:rsidRPr="006F5E0A">
        <w:rPr>
          <w:rFonts w:ascii="Times" w:hAnsi="Times" w:cs="Times" w:hint="eastAsia"/>
          <w:kern w:val="0"/>
        </w:rPr>
        <w:t>欧洲</w:t>
      </w:r>
      <w:r>
        <w:rPr>
          <w:rFonts w:ascii="Times" w:hAnsi="Times" w:cs="Times" w:hint="eastAsia"/>
          <w:kern w:val="0"/>
        </w:rPr>
        <w:t>国家和人民</w:t>
      </w:r>
      <w:r w:rsidR="00D10432" w:rsidRPr="006F5E0A">
        <w:rPr>
          <w:rFonts w:ascii="Times" w:hAnsi="Times" w:cs="Times" w:hint="eastAsia"/>
          <w:kern w:val="0"/>
        </w:rPr>
        <w:t>都</w:t>
      </w:r>
      <w:r w:rsidR="00F91E17" w:rsidRPr="006F5E0A">
        <w:rPr>
          <w:rFonts w:ascii="Times" w:hAnsi="Times" w:cs="Times" w:hint="eastAsia"/>
          <w:kern w:val="0"/>
        </w:rPr>
        <w:t>要致力于永远消灭“欧洲</w:t>
      </w:r>
      <w:r>
        <w:rPr>
          <w:rFonts w:ascii="Times" w:hAnsi="Times" w:cs="Times" w:hint="eastAsia"/>
          <w:kern w:val="0"/>
        </w:rPr>
        <w:t>的民族主义</w:t>
      </w:r>
      <w:r w:rsidR="00F91E17" w:rsidRPr="006F5E0A">
        <w:rPr>
          <w:rFonts w:ascii="Times" w:hAnsi="Times" w:cs="Times" w:hint="eastAsia"/>
          <w:kern w:val="0"/>
        </w:rPr>
        <w:t>顽疾和战争狂人”</w:t>
      </w:r>
      <w:r w:rsidR="00F91E17" w:rsidRPr="006F5E0A">
        <w:rPr>
          <w:rStyle w:val="a6"/>
          <w:rFonts w:ascii="Times" w:hAnsi="Times" w:cs="Times"/>
          <w:kern w:val="0"/>
        </w:rPr>
        <w:footnoteReference w:id="20"/>
      </w:r>
      <w:r w:rsidR="00F91E17" w:rsidRPr="006F5E0A">
        <w:rPr>
          <w:rFonts w:ascii="Times" w:hAnsi="Times" w:cs="Times" w:hint="eastAsia"/>
          <w:kern w:val="0"/>
        </w:rPr>
        <w:t>。</w:t>
      </w:r>
      <w:r w:rsidR="00F91E17" w:rsidRPr="006F5E0A">
        <w:rPr>
          <w:rFonts w:ascii="Times" w:hAnsi="Times" w:cs="Times" w:hint="eastAsia"/>
          <w:kern w:val="0"/>
        </w:rPr>
        <w:t>1948</w:t>
      </w:r>
      <w:r w:rsidR="00F91E17" w:rsidRPr="006F5E0A">
        <w:rPr>
          <w:rFonts w:ascii="Times" w:hAnsi="Times" w:cs="Times" w:hint="eastAsia"/>
          <w:kern w:val="0"/>
        </w:rPr>
        <w:t>年</w:t>
      </w:r>
      <w:r>
        <w:rPr>
          <w:rFonts w:ascii="Times" w:hAnsi="Times" w:cs="Times" w:hint="eastAsia"/>
          <w:kern w:val="0"/>
        </w:rPr>
        <w:t>，</w:t>
      </w:r>
      <w:r w:rsidR="00F91E17" w:rsidRPr="006F5E0A">
        <w:rPr>
          <w:rFonts w:ascii="Times" w:hAnsi="Times" w:cs="Times" w:hint="eastAsia"/>
          <w:kern w:val="0"/>
        </w:rPr>
        <w:t>来自欧洲</w:t>
      </w:r>
      <w:r>
        <w:rPr>
          <w:rFonts w:ascii="Times" w:hAnsi="Times" w:cs="Times" w:hint="eastAsia"/>
          <w:kern w:val="0"/>
        </w:rPr>
        <w:t>二十多</w:t>
      </w:r>
      <w:r w:rsidR="00F91E17" w:rsidRPr="006F5E0A">
        <w:rPr>
          <w:rFonts w:ascii="Times" w:hAnsi="Times" w:cs="Times" w:hint="eastAsia"/>
          <w:kern w:val="0"/>
        </w:rPr>
        <w:t>个国家的</w:t>
      </w:r>
      <w:r>
        <w:rPr>
          <w:rFonts w:ascii="Times" w:hAnsi="Times" w:cs="Times" w:hint="eastAsia"/>
          <w:kern w:val="0"/>
        </w:rPr>
        <w:t>一百多位代表参加了“海牙会议”。“海牙会议”</w:t>
      </w:r>
      <w:r w:rsidR="00F91E17" w:rsidRPr="006F5E0A">
        <w:rPr>
          <w:rFonts w:ascii="Times" w:hAnsi="Times" w:cs="Times" w:hint="eastAsia"/>
          <w:kern w:val="0"/>
        </w:rPr>
        <w:t>会议</w:t>
      </w:r>
      <w:r w:rsidR="00475154" w:rsidRPr="006F5E0A">
        <w:rPr>
          <w:rFonts w:ascii="Times" w:hAnsi="Times" w:cs="Times" w:hint="eastAsia"/>
          <w:kern w:val="0"/>
        </w:rPr>
        <w:t>讨论了</w:t>
      </w:r>
      <w:r w:rsidR="00A348ED">
        <w:rPr>
          <w:rFonts w:ascii="Times" w:hAnsi="Times" w:cs="Times" w:hint="eastAsia"/>
          <w:kern w:val="0"/>
        </w:rPr>
        <w:t>在保存各个国家主权与</w:t>
      </w:r>
      <w:r w:rsidR="001A2B30" w:rsidRPr="006F5E0A">
        <w:rPr>
          <w:rFonts w:ascii="Times" w:hAnsi="Times" w:cs="Times" w:hint="eastAsia"/>
          <w:kern w:val="0"/>
        </w:rPr>
        <w:t>地区和平的前提下，</w:t>
      </w:r>
      <w:r w:rsidR="00475154" w:rsidRPr="006F5E0A">
        <w:rPr>
          <w:rFonts w:ascii="Times" w:hAnsi="Times" w:cs="Times" w:hint="eastAsia"/>
          <w:kern w:val="0"/>
        </w:rPr>
        <w:t>建立</w:t>
      </w:r>
      <w:r w:rsidR="00F91E17" w:rsidRPr="006F5E0A">
        <w:rPr>
          <w:rFonts w:ascii="Times" w:hAnsi="Times" w:cs="Times" w:hint="eastAsia"/>
          <w:kern w:val="0"/>
        </w:rPr>
        <w:t>欧洲</w:t>
      </w:r>
      <w:r w:rsidR="001A2B30" w:rsidRPr="006F5E0A">
        <w:rPr>
          <w:rFonts w:ascii="Times" w:hAnsi="Times" w:cs="Times" w:hint="eastAsia"/>
          <w:kern w:val="0"/>
        </w:rPr>
        <w:t>各国合作的</w:t>
      </w:r>
      <w:r w:rsidR="00475154" w:rsidRPr="006F5E0A">
        <w:rPr>
          <w:rFonts w:ascii="Times" w:hAnsi="Times" w:cs="Times" w:hint="eastAsia"/>
          <w:kern w:val="0"/>
        </w:rPr>
        <w:t>可能性。“海牙会议”以后，</w:t>
      </w:r>
      <w:r w:rsidR="00A348ED">
        <w:rPr>
          <w:rFonts w:ascii="Times" w:hAnsi="Times" w:cs="Times" w:hint="eastAsia"/>
          <w:kern w:val="0"/>
        </w:rPr>
        <w:t>“</w:t>
      </w:r>
      <w:r w:rsidR="00475154" w:rsidRPr="006F5E0A">
        <w:rPr>
          <w:rFonts w:ascii="Times" w:hAnsi="Times" w:cs="Times" w:hint="eastAsia"/>
          <w:kern w:val="0"/>
        </w:rPr>
        <w:t>欧洲委员会</w:t>
      </w:r>
      <w:r w:rsidR="00A348ED">
        <w:rPr>
          <w:rFonts w:ascii="Times" w:hAnsi="Times" w:cs="Times" w:hint="eastAsia"/>
          <w:kern w:val="0"/>
        </w:rPr>
        <w:t>”</w:t>
      </w:r>
      <w:r w:rsidR="00475154" w:rsidRPr="006F5E0A">
        <w:rPr>
          <w:rFonts w:ascii="Times" w:hAnsi="Times" w:cs="Times"/>
          <w:kern w:val="0"/>
        </w:rPr>
        <w:t>(The Council of Europe)</w:t>
      </w:r>
      <w:r w:rsidR="00A348ED">
        <w:rPr>
          <w:rFonts w:ascii="Times" w:hAnsi="Times" w:cs="Times" w:hint="eastAsia"/>
          <w:kern w:val="0"/>
        </w:rPr>
        <w:t>宣告成立，但是这个机构仍属于低层次国际合作的</w:t>
      </w:r>
      <w:r w:rsidR="00475154" w:rsidRPr="006F5E0A">
        <w:rPr>
          <w:rFonts w:ascii="Times" w:hAnsi="Times" w:cs="Times" w:hint="eastAsia"/>
          <w:kern w:val="0"/>
        </w:rPr>
        <w:t>尝试，并没有形成高度统一的超国家一体化机构。</w:t>
      </w:r>
      <w:r w:rsidR="00D10432" w:rsidRPr="006F5E0A">
        <w:rPr>
          <w:rFonts w:ascii="Times" w:hAnsi="Times" w:cs="Times" w:hint="eastAsia"/>
          <w:kern w:val="0"/>
        </w:rPr>
        <w:t>随着</w:t>
      </w:r>
      <w:r w:rsidR="0081736D">
        <w:rPr>
          <w:rFonts w:ascii="Times" w:hAnsi="Times" w:cs="Times" w:hint="eastAsia"/>
          <w:kern w:val="0"/>
        </w:rPr>
        <w:t>冷战的逐步升级，更多的西欧合作机制得到了充分发展</w:t>
      </w:r>
      <w:r w:rsidR="002F00B9" w:rsidRPr="006F5E0A">
        <w:rPr>
          <w:rFonts w:ascii="Times" w:hAnsi="Times" w:cs="Times" w:hint="eastAsia"/>
          <w:kern w:val="0"/>
        </w:rPr>
        <w:t>。</w:t>
      </w:r>
      <w:r w:rsidR="002F00B9" w:rsidRPr="006F5E0A">
        <w:rPr>
          <w:rFonts w:ascii="Times" w:hAnsi="Times" w:cs="Times" w:hint="eastAsia"/>
          <w:kern w:val="0"/>
        </w:rPr>
        <w:t>1948</w:t>
      </w:r>
      <w:r w:rsidR="0081736D">
        <w:rPr>
          <w:rFonts w:ascii="Times" w:hAnsi="Times" w:cs="Times" w:hint="eastAsia"/>
          <w:kern w:val="0"/>
        </w:rPr>
        <w:t>年《</w:t>
      </w:r>
      <w:r w:rsidR="002F00B9" w:rsidRPr="006F5E0A">
        <w:rPr>
          <w:rFonts w:ascii="Times" w:hAnsi="Times" w:cs="Times" w:hint="eastAsia"/>
          <w:kern w:val="0"/>
        </w:rPr>
        <w:t>布鲁塞尔</w:t>
      </w:r>
      <w:r w:rsidR="0081736D">
        <w:rPr>
          <w:rFonts w:ascii="Times" w:hAnsi="Times" w:cs="Times" w:hint="eastAsia"/>
          <w:kern w:val="0"/>
        </w:rPr>
        <w:t>条约》</w:t>
      </w:r>
      <w:r w:rsidR="002F00B9" w:rsidRPr="006F5E0A">
        <w:rPr>
          <w:rFonts w:ascii="Times" w:hAnsi="Times" w:cs="Times" w:hint="eastAsia"/>
          <w:kern w:val="0"/>
        </w:rPr>
        <w:t>签订，</w:t>
      </w:r>
      <w:r w:rsidR="009B46CA" w:rsidRPr="006F5E0A">
        <w:rPr>
          <w:rFonts w:ascii="Times" w:hAnsi="Times" w:cs="Times" w:hint="eastAsia"/>
          <w:kern w:val="0"/>
        </w:rPr>
        <w:t>西欧各国开始在军事领域上进行合作；同年，推动欧洲在经济领域合作的“欧洲经济合作组织”</w:t>
      </w:r>
      <w:r w:rsidR="009B46CA" w:rsidRPr="006F5E0A">
        <w:rPr>
          <w:rFonts w:ascii="Times" w:hAnsi="Times" w:cs="Times"/>
          <w:kern w:val="0"/>
        </w:rPr>
        <w:t>(OEEC)</w:t>
      </w:r>
      <w:r w:rsidR="0081736D">
        <w:rPr>
          <w:rFonts w:ascii="Times" w:hAnsi="Times" w:cs="Times" w:hint="eastAsia"/>
          <w:kern w:val="0"/>
        </w:rPr>
        <w:t>也</w:t>
      </w:r>
      <w:r w:rsidR="008D0926" w:rsidRPr="006F5E0A">
        <w:rPr>
          <w:rFonts w:ascii="Times" w:hAnsi="Times" w:cs="Times" w:hint="eastAsia"/>
          <w:kern w:val="0"/>
        </w:rPr>
        <w:t>宣告成立。</w:t>
      </w:r>
      <w:r w:rsidR="009B46CA" w:rsidRPr="006F5E0A">
        <w:rPr>
          <w:rFonts w:ascii="Times" w:hAnsi="Times" w:cs="Times" w:hint="eastAsia"/>
          <w:kern w:val="0"/>
        </w:rPr>
        <w:t>1950</w:t>
      </w:r>
      <w:r w:rsidR="009B46CA" w:rsidRPr="006F5E0A">
        <w:rPr>
          <w:rFonts w:ascii="Times" w:hAnsi="Times" w:cs="Times" w:hint="eastAsia"/>
          <w:kern w:val="0"/>
        </w:rPr>
        <w:t>年</w:t>
      </w:r>
      <w:r w:rsidR="0081736D">
        <w:rPr>
          <w:rFonts w:ascii="Times" w:hAnsi="Times" w:cs="Times" w:hint="eastAsia"/>
          <w:kern w:val="0"/>
        </w:rPr>
        <w:t>，</w:t>
      </w:r>
      <w:r w:rsidR="008D0926" w:rsidRPr="006F5E0A">
        <w:rPr>
          <w:rFonts w:ascii="Times" w:hAnsi="Times" w:cs="Times" w:hint="eastAsia"/>
          <w:kern w:val="0"/>
        </w:rPr>
        <w:t>在</w:t>
      </w:r>
      <w:r w:rsidR="008D0926" w:rsidRPr="0081736D">
        <w:rPr>
          <w:rFonts w:ascii="Times" w:hAnsi="Times" w:cs="Times" w:hint="eastAsia"/>
          <w:color w:val="000000" w:themeColor="text1"/>
          <w:kern w:val="0"/>
        </w:rPr>
        <w:t>莫内</w:t>
      </w:r>
      <w:r w:rsidR="008D0926" w:rsidRPr="006F5E0A">
        <w:rPr>
          <w:rFonts w:ascii="Times" w:hAnsi="Times" w:cs="Times" w:hint="eastAsia"/>
          <w:kern w:val="0"/>
        </w:rPr>
        <w:t>的建议下，时任</w:t>
      </w:r>
      <w:r w:rsidR="009B46CA" w:rsidRPr="006F5E0A">
        <w:rPr>
          <w:rFonts w:ascii="Times" w:hAnsi="Times" w:cs="Times" w:hint="eastAsia"/>
          <w:kern w:val="0"/>
        </w:rPr>
        <w:t>法国外交部部长</w:t>
      </w:r>
      <w:r w:rsidR="008D0926" w:rsidRPr="006F5E0A">
        <w:rPr>
          <w:rFonts w:ascii="Times" w:hAnsi="Times" w:cs="Times" w:hint="eastAsia"/>
          <w:kern w:val="0"/>
        </w:rPr>
        <w:t>的</w:t>
      </w:r>
      <w:r w:rsidR="009B46CA" w:rsidRPr="006F5E0A">
        <w:rPr>
          <w:rFonts w:ascii="Times" w:hAnsi="Times" w:cs="Times" w:hint="eastAsia"/>
          <w:kern w:val="0"/>
        </w:rPr>
        <w:t>舒曼</w:t>
      </w:r>
      <w:r w:rsidR="008D0926" w:rsidRPr="006F5E0A">
        <w:rPr>
          <w:rFonts w:ascii="Times" w:hAnsi="Times" w:cs="Times" w:hint="eastAsia"/>
          <w:kern w:val="0"/>
        </w:rPr>
        <w:t>提出建立一个“欧洲煤炭钢铁共同体”的设想。</w:t>
      </w:r>
      <w:r w:rsidR="008D0926" w:rsidRPr="006F5E0A">
        <w:rPr>
          <w:rFonts w:ascii="Times" w:hAnsi="Times" w:cs="Times" w:hint="eastAsia"/>
          <w:kern w:val="0"/>
        </w:rPr>
        <w:t>1951</w:t>
      </w:r>
      <w:r w:rsidR="008D0926" w:rsidRPr="006F5E0A">
        <w:rPr>
          <w:rFonts w:ascii="Times" w:hAnsi="Times" w:cs="Times" w:hint="eastAsia"/>
          <w:kern w:val="0"/>
        </w:rPr>
        <w:t>年，法国、联邦德国、比利时、荷兰、卢森堡、意大利六</w:t>
      </w:r>
      <w:r w:rsidR="00B94925" w:rsidRPr="006F5E0A">
        <w:rPr>
          <w:rFonts w:ascii="Times" w:hAnsi="Times" w:cs="Times" w:hint="eastAsia"/>
          <w:kern w:val="0"/>
        </w:rPr>
        <w:t>个</w:t>
      </w:r>
      <w:r w:rsidR="005C4003">
        <w:rPr>
          <w:rFonts w:ascii="Times" w:hAnsi="Times" w:cs="Times" w:hint="eastAsia"/>
          <w:kern w:val="0"/>
        </w:rPr>
        <w:t>西欧国家在巴黎签订条约，宣告“欧洲共同体”的早期</w:t>
      </w:r>
      <w:r w:rsidR="00B94925" w:rsidRPr="006F5E0A">
        <w:rPr>
          <w:rFonts w:ascii="Times" w:hAnsi="Times" w:cs="Times" w:hint="eastAsia"/>
          <w:kern w:val="0"/>
        </w:rPr>
        <w:t>原型</w:t>
      </w:r>
      <w:r w:rsidR="00B94925" w:rsidRPr="006F5E0A">
        <w:rPr>
          <w:rFonts w:ascii="Times" w:hAnsi="Times" w:cs="Times" w:hint="eastAsia"/>
          <w:kern w:val="0"/>
        </w:rPr>
        <w:lastRenderedPageBreak/>
        <w:t>——“欧洲煤炭</w:t>
      </w:r>
      <w:r w:rsidR="008D0926" w:rsidRPr="006F5E0A">
        <w:rPr>
          <w:rFonts w:ascii="Times" w:hAnsi="Times" w:cs="Times" w:hint="eastAsia"/>
          <w:kern w:val="0"/>
        </w:rPr>
        <w:t>钢铁共同体”</w:t>
      </w:r>
      <w:r w:rsidR="008D0926" w:rsidRPr="006F5E0A">
        <w:rPr>
          <w:rFonts w:ascii="Times" w:hAnsi="Times" w:cs="Times"/>
          <w:kern w:val="0"/>
        </w:rPr>
        <w:t>(ECSC)</w:t>
      </w:r>
      <w:r w:rsidR="008D0926" w:rsidRPr="006F5E0A">
        <w:rPr>
          <w:rFonts w:ascii="Times" w:hAnsi="Times" w:cs="Times" w:hint="eastAsia"/>
          <w:kern w:val="0"/>
        </w:rPr>
        <w:t>成立</w:t>
      </w:r>
      <w:r w:rsidR="008D0926" w:rsidRPr="006F5E0A">
        <w:rPr>
          <w:rStyle w:val="a6"/>
          <w:rFonts w:ascii="Times" w:hAnsi="Times" w:cs="Times"/>
          <w:kern w:val="0"/>
        </w:rPr>
        <w:footnoteReference w:id="21"/>
      </w:r>
      <w:r w:rsidR="008D0926" w:rsidRPr="006F5E0A">
        <w:rPr>
          <w:rFonts w:ascii="Times" w:hAnsi="Times" w:cs="Times" w:hint="eastAsia"/>
          <w:kern w:val="0"/>
        </w:rPr>
        <w:t>。</w:t>
      </w:r>
      <w:r w:rsidR="00D41839" w:rsidRPr="006F5E0A">
        <w:rPr>
          <w:rFonts w:ascii="Times" w:hAnsi="Times" w:cs="Times" w:hint="eastAsia"/>
          <w:kern w:val="0"/>
        </w:rPr>
        <w:t>在</w:t>
      </w:r>
      <w:r w:rsidR="00D41839" w:rsidRPr="006F5E0A">
        <w:rPr>
          <w:rFonts w:ascii="Times" w:hAnsi="Times" w:cs="Times" w:hint="eastAsia"/>
          <w:kern w:val="0"/>
        </w:rPr>
        <w:t>1955</w:t>
      </w:r>
      <w:r w:rsidR="00D41839" w:rsidRPr="006F5E0A">
        <w:rPr>
          <w:rFonts w:ascii="Times" w:hAnsi="Times" w:cs="Times" w:hint="eastAsia"/>
          <w:kern w:val="0"/>
        </w:rPr>
        <w:t>年的墨西拿会议上，西欧六国决定将六个国家之间的合作从煤炭、钢铁领域拓展到其他经济部门。</w:t>
      </w:r>
      <w:r w:rsidR="00D41839" w:rsidRPr="006F5E0A">
        <w:rPr>
          <w:rFonts w:ascii="Times" w:hAnsi="Times" w:cs="Times" w:hint="eastAsia"/>
          <w:kern w:val="0"/>
        </w:rPr>
        <w:t>1957</w:t>
      </w:r>
      <w:r w:rsidR="005C4003">
        <w:rPr>
          <w:rFonts w:ascii="Times" w:hAnsi="Times" w:cs="Times" w:hint="eastAsia"/>
          <w:kern w:val="0"/>
        </w:rPr>
        <w:t>年六国签订了《罗马条约》</w:t>
      </w:r>
      <w:r w:rsidR="00D41839" w:rsidRPr="006F5E0A">
        <w:rPr>
          <w:rFonts w:ascii="Times" w:hAnsi="Times" w:cs="Times" w:hint="eastAsia"/>
          <w:kern w:val="0"/>
        </w:rPr>
        <w:t>，决定建立“欧洲经济共同体”</w:t>
      </w:r>
      <w:r w:rsidR="00D41839" w:rsidRPr="006F5E0A">
        <w:rPr>
          <w:rFonts w:ascii="Times" w:hAnsi="Times" w:cs="Times"/>
          <w:kern w:val="0"/>
        </w:rPr>
        <w:t>(European Economic Community, EAEC)</w:t>
      </w:r>
      <w:r w:rsidR="00D41839" w:rsidRPr="006F5E0A">
        <w:rPr>
          <w:rFonts w:ascii="Times" w:hAnsi="Times" w:cs="Times" w:hint="eastAsia"/>
          <w:kern w:val="0"/>
        </w:rPr>
        <w:t>和“欧洲原子能共同体”</w:t>
      </w:r>
      <w:r w:rsidR="00D41839" w:rsidRPr="006F5E0A">
        <w:rPr>
          <w:rFonts w:ascii="Times" w:hAnsi="Times" w:cs="Times"/>
          <w:kern w:val="0"/>
        </w:rPr>
        <w:t>(European Atomic Energy Community, Euratom)</w:t>
      </w:r>
      <w:r w:rsidR="005C4003">
        <w:rPr>
          <w:rFonts w:ascii="Times" w:hAnsi="Times" w:cs="Times" w:hint="eastAsia"/>
          <w:kern w:val="0"/>
        </w:rPr>
        <w:t>，使</w:t>
      </w:r>
      <w:r w:rsidR="001A2B30" w:rsidRPr="006F5E0A">
        <w:rPr>
          <w:rFonts w:ascii="Times" w:hAnsi="Times" w:cs="Times" w:hint="eastAsia"/>
          <w:kern w:val="0"/>
        </w:rPr>
        <w:t>欧洲</w:t>
      </w:r>
      <w:r w:rsidR="005C4003">
        <w:rPr>
          <w:rFonts w:ascii="Times" w:hAnsi="Times" w:cs="Times" w:hint="eastAsia"/>
          <w:kern w:val="0"/>
        </w:rPr>
        <w:t>朝着</w:t>
      </w:r>
      <w:r w:rsidR="001A2B30" w:rsidRPr="006F5E0A">
        <w:rPr>
          <w:rFonts w:ascii="Times" w:hAnsi="Times" w:cs="Times" w:hint="eastAsia"/>
          <w:kern w:val="0"/>
        </w:rPr>
        <w:t>更高程度的一体化进程</w:t>
      </w:r>
      <w:r w:rsidR="005C4003">
        <w:rPr>
          <w:rFonts w:ascii="Times" w:hAnsi="Times" w:cs="Times" w:hint="eastAsia"/>
          <w:kern w:val="0"/>
        </w:rPr>
        <w:t>迈进</w:t>
      </w:r>
      <w:r w:rsidR="001A2B30" w:rsidRPr="006F5E0A">
        <w:rPr>
          <w:rFonts w:ascii="Times" w:hAnsi="Times" w:cs="Times" w:hint="eastAsia"/>
          <w:kern w:val="0"/>
        </w:rPr>
        <w:t>。</w:t>
      </w:r>
      <w:r w:rsidR="000834BE" w:rsidRPr="006F5E0A">
        <w:rPr>
          <w:rFonts w:ascii="Times" w:hAnsi="Times" w:cs="Times" w:hint="eastAsia"/>
          <w:kern w:val="0"/>
        </w:rPr>
        <w:t>1958</w:t>
      </w:r>
      <w:r w:rsidR="000834BE" w:rsidRPr="006F5E0A">
        <w:rPr>
          <w:rFonts w:ascii="Times" w:hAnsi="Times" w:cs="Times" w:hint="eastAsia"/>
          <w:kern w:val="0"/>
        </w:rPr>
        <w:t>年到</w:t>
      </w:r>
      <w:r w:rsidR="000834BE" w:rsidRPr="006F5E0A">
        <w:rPr>
          <w:rFonts w:ascii="Times" w:hAnsi="Times" w:cs="Times" w:hint="eastAsia"/>
          <w:kern w:val="0"/>
        </w:rPr>
        <w:t>1966</w:t>
      </w:r>
      <w:r w:rsidR="000834BE" w:rsidRPr="006F5E0A">
        <w:rPr>
          <w:rFonts w:ascii="Times" w:hAnsi="Times" w:cs="Times" w:hint="eastAsia"/>
          <w:kern w:val="0"/>
        </w:rPr>
        <w:t>年，虽然这一阶段发生著名的“空椅子危机”，</w:t>
      </w:r>
      <w:r w:rsidR="005C4003">
        <w:rPr>
          <w:rFonts w:ascii="Times" w:hAnsi="Times" w:cs="Times" w:hint="eastAsia"/>
          <w:kern w:val="0"/>
        </w:rPr>
        <w:t>使得一体化进程发展受阻，但是西欧</w:t>
      </w:r>
      <w:r w:rsidR="000834BE" w:rsidRPr="006F5E0A">
        <w:rPr>
          <w:rFonts w:ascii="Times" w:hAnsi="Times" w:cs="Times" w:hint="eastAsia"/>
          <w:kern w:val="0"/>
        </w:rPr>
        <w:t>一体化在这一阶段的发展</w:t>
      </w:r>
      <w:r w:rsidR="005C4003">
        <w:rPr>
          <w:rFonts w:ascii="Times" w:hAnsi="Times" w:cs="Times" w:hint="eastAsia"/>
          <w:kern w:val="0"/>
        </w:rPr>
        <w:t>依旧</w:t>
      </w:r>
      <w:r w:rsidR="000834BE" w:rsidRPr="006F5E0A">
        <w:rPr>
          <w:rFonts w:ascii="Times" w:hAnsi="Times" w:cs="Times" w:hint="eastAsia"/>
          <w:kern w:val="0"/>
        </w:rPr>
        <w:t>非常迅速。</w:t>
      </w:r>
      <w:r w:rsidR="000834BE" w:rsidRPr="006F5E0A">
        <w:rPr>
          <w:rFonts w:ascii="Times" w:hAnsi="Times" w:cs="Times" w:hint="eastAsia"/>
          <w:kern w:val="0"/>
        </w:rPr>
        <w:t>1962</w:t>
      </w:r>
      <w:r w:rsidR="00507D0E">
        <w:rPr>
          <w:rFonts w:ascii="Times" w:hAnsi="Times" w:cs="Times" w:hint="eastAsia"/>
          <w:kern w:val="0"/>
        </w:rPr>
        <w:t>年《欧洲农业共同政策条约》生效；</w:t>
      </w:r>
      <w:r w:rsidR="005C4003">
        <w:rPr>
          <w:rFonts w:ascii="Times" w:hAnsi="Times" w:cs="Times" w:hint="eastAsia"/>
          <w:kern w:val="0"/>
        </w:rPr>
        <w:t>“</w:t>
      </w:r>
      <w:r w:rsidR="00507D0E">
        <w:rPr>
          <w:rFonts w:ascii="Times" w:hAnsi="Times" w:cs="Times" w:hint="eastAsia"/>
          <w:kern w:val="0"/>
        </w:rPr>
        <w:t>欧洲</w:t>
      </w:r>
      <w:r w:rsidR="002D553D" w:rsidRPr="006F5E0A">
        <w:rPr>
          <w:rFonts w:ascii="Times" w:hAnsi="Times" w:cs="Times" w:hint="eastAsia"/>
          <w:kern w:val="0"/>
        </w:rPr>
        <w:t>委员会</w:t>
      </w:r>
      <w:r w:rsidR="005C4003">
        <w:rPr>
          <w:rFonts w:ascii="Times" w:hAnsi="Times" w:cs="Times" w:hint="eastAsia"/>
          <w:kern w:val="0"/>
        </w:rPr>
        <w:t>”</w:t>
      </w:r>
      <w:r w:rsidR="002D553D" w:rsidRPr="006F5E0A">
        <w:rPr>
          <w:rFonts w:ascii="Times" w:hAnsi="Times" w:cs="Times" w:hint="eastAsia"/>
          <w:kern w:val="0"/>
        </w:rPr>
        <w:t>和</w:t>
      </w:r>
      <w:r w:rsidR="005C4003">
        <w:rPr>
          <w:rFonts w:ascii="Times" w:hAnsi="Times" w:cs="Times" w:hint="eastAsia"/>
          <w:kern w:val="0"/>
        </w:rPr>
        <w:t>“</w:t>
      </w:r>
      <w:r w:rsidR="002D553D" w:rsidRPr="006F5E0A">
        <w:rPr>
          <w:rFonts w:ascii="Times" w:hAnsi="Times" w:cs="Times" w:hint="eastAsia"/>
          <w:kern w:val="0"/>
        </w:rPr>
        <w:t>欧洲理事会</w:t>
      </w:r>
      <w:r w:rsidR="005C4003">
        <w:rPr>
          <w:rFonts w:ascii="Times" w:hAnsi="Times" w:cs="Times" w:hint="eastAsia"/>
          <w:kern w:val="0"/>
        </w:rPr>
        <w:t>”也先后宣告成立；此外，</w:t>
      </w:r>
      <w:r w:rsidR="002D553D" w:rsidRPr="006F5E0A">
        <w:rPr>
          <w:rFonts w:ascii="Times" w:hAnsi="Times" w:cs="Times" w:hint="eastAsia"/>
          <w:kern w:val="0"/>
        </w:rPr>
        <w:t>“欧洲议会”以及“欧洲法院”也在这一时期</w:t>
      </w:r>
      <w:r w:rsidR="005C4003">
        <w:rPr>
          <w:rFonts w:ascii="Times" w:hAnsi="Times" w:cs="Times" w:hint="eastAsia"/>
          <w:kern w:val="0"/>
        </w:rPr>
        <w:t>得到</w:t>
      </w:r>
      <w:r w:rsidR="002D553D" w:rsidRPr="006F5E0A">
        <w:rPr>
          <w:rFonts w:ascii="Times" w:hAnsi="Times" w:cs="Times" w:hint="eastAsia"/>
          <w:kern w:val="0"/>
        </w:rPr>
        <w:t>建立。</w:t>
      </w:r>
      <w:r w:rsidR="005C4003">
        <w:rPr>
          <w:rFonts w:ascii="Times" w:hAnsi="Times" w:cs="Times" w:hint="eastAsia"/>
          <w:kern w:val="0"/>
        </w:rPr>
        <w:t>在经过了</w:t>
      </w:r>
      <w:r w:rsidR="001D07E8" w:rsidRPr="006F5E0A">
        <w:rPr>
          <w:rFonts w:ascii="Times" w:hAnsi="Times" w:cs="Times" w:hint="eastAsia"/>
          <w:kern w:val="0"/>
        </w:rPr>
        <w:t>“政府间主义”</w:t>
      </w:r>
      <w:r w:rsidR="005C4003">
        <w:rPr>
          <w:rFonts w:ascii="Times" w:hAnsi="Times" w:cs="Times" w:hint="eastAsia"/>
          <w:kern w:val="0"/>
        </w:rPr>
        <w:t>的</w:t>
      </w:r>
      <w:r w:rsidR="008608C3" w:rsidRPr="006F5E0A">
        <w:rPr>
          <w:rFonts w:ascii="Times" w:hAnsi="Times" w:cs="Times" w:hint="eastAsia"/>
          <w:kern w:val="0"/>
        </w:rPr>
        <w:t>停滞</w:t>
      </w:r>
      <w:r w:rsidR="001D07E8" w:rsidRPr="006F5E0A">
        <w:rPr>
          <w:rFonts w:ascii="Times" w:hAnsi="Times" w:cs="Times" w:hint="eastAsia"/>
          <w:kern w:val="0"/>
        </w:rPr>
        <w:t>时期</w:t>
      </w:r>
      <w:r w:rsidR="008608C3" w:rsidRPr="006F5E0A">
        <w:rPr>
          <w:rFonts w:ascii="Times" w:hAnsi="Times" w:cs="Times" w:hint="eastAsia"/>
          <w:kern w:val="0"/>
        </w:rPr>
        <w:t>后，欧洲一体化进程在</w:t>
      </w:r>
      <w:r w:rsidR="008608C3" w:rsidRPr="006F5E0A">
        <w:rPr>
          <w:rFonts w:ascii="Times" w:hAnsi="Times" w:cs="Times" w:hint="eastAsia"/>
          <w:kern w:val="0"/>
        </w:rPr>
        <w:t>1974</w:t>
      </w:r>
      <w:r w:rsidR="008608C3" w:rsidRPr="006F5E0A">
        <w:rPr>
          <w:rFonts w:ascii="Times" w:hAnsi="Times" w:cs="Times" w:hint="eastAsia"/>
          <w:kern w:val="0"/>
        </w:rPr>
        <w:t>年到</w:t>
      </w:r>
      <w:r w:rsidR="008608C3" w:rsidRPr="006F5E0A">
        <w:rPr>
          <w:rFonts w:ascii="Times" w:hAnsi="Times" w:cs="Times" w:hint="eastAsia"/>
          <w:kern w:val="0"/>
        </w:rPr>
        <w:t>1986</w:t>
      </w:r>
      <w:r w:rsidR="008608C3" w:rsidRPr="006F5E0A">
        <w:rPr>
          <w:rFonts w:ascii="Times" w:hAnsi="Times" w:cs="Times" w:hint="eastAsia"/>
          <w:kern w:val="0"/>
        </w:rPr>
        <w:t>年间得以快速推进</w:t>
      </w:r>
      <w:r w:rsidR="001D07E8" w:rsidRPr="006F5E0A">
        <w:rPr>
          <w:rStyle w:val="a6"/>
          <w:rFonts w:ascii="Times" w:hAnsi="Times" w:cs="Times"/>
          <w:kern w:val="0"/>
        </w:rPr>
        <w:footnoteReference w:id="22"/>
      </w:r>
      <w:r w:rsidR="001D07E8" w:rsidRPr="006F5E0A">
        <w:rPr>
          <w:rFonts w:ascii="Times" w:hAnsi="Times" w:cs="Times" w:hint="eastAsia"/>
          <w:kern w:val="0"/>
        </w:rPr>
        <w:t>。</w:t>
      </w:r>
      <w:r w:rsidR="0027061E" w:rsidRPr="006F5E0A">
        <w:rPr>
          <w:rFonts w:ascii="Times" w:hAnsi="Times" w:cs="Times" w:hint="eastAsia"/>
          <w:kern w:val="0"/>
        </w:rPr>
        <w:t>1974</w:t>
      </w:r>
      <w:r w:rsidR="0027061E" w:rsidRPr="006F5E0A">
        <w:rPr>
          <w:rFonts w:ascii="Times" w:hAnsi="Times" w:cs="Times" w:hint="eastAsia"/>
          <w:kern w:val="0"/>
        </w:rPr>
        <w:t>年，根据《达维农报告》</w:t>
      </w:r>
      <w:r w:rsidR="00533FE6">
        <w:rPr>
          <w:rFonts w:ascii="Times" w:hAnsi="Times" w:cs="Times" w:hint="eastAsia"/>
          <w:kern w:val="0"/>
        </w:rPr>
        <w:t>精神，欧共体各成员国决定每年召开三次首脑会议，</w:t>
      </w:r>
      <w:r w:rsidR="005C4003">
        <w:rPr>
          <w:rFonts w:ascii="Times" w:hAnsi="Times" w:cs="Times" w:hint="eastAsia"/>
          <w:kern w:val="0"/>
        </w:rPr>
        <w:t>这标志着</w:t>
      </w:r>
      <w:r w:rsidR="00507D0E">
        <w:rPr>
          <w:rFonts w:ascii="Times" w:hAnsi="Times" w:cs="Times" w:hint="eastAsia"/>
          <w:kern w:val="0"/>
        </w:rPr>
        <w:t>欧洲</w:t>
      </w:r>
      <w:r w:rsidR="00533FE6">
        <w:rPr>
          <w:rFonts w:ascii="Times" w:hAnsi="Times" w:cs="Times" w:hint="eastAsia"/>
          <w:kern w:val="0"/>
        </w:rPr>
        <w:t>各成员国的</w:t>
      </w:r>
      <w:r w:rsidR="005C4003">
        <w:rPr>
          <w:rFonts w:ascii="Times" w:hAnsi="Times" w:cs="Times" w:hint="eastAsia"/>
          <w:kern w:val="0"/>
        </w:rPr>
        <w:t>合作由经济领域扩大到了外交政策合作领域，成员国将会在更高层面上实现经济领域的协调。</w:t>
      </w:r>
      <w:r w:rsidR="00533FE6">
        <w:rPr>
          <w:rFonts w:ascii="Times" w:hAnsi="Times" w:cs="Times" w:hint="eastAsia"/>
          <w:kern w:val="0"/>
        </w:rPr>
        <w:t>欧共体的这种新的政治一体化合作安排，意味着欧共体成员国之间的经济一体化制度</w:t>
      </w:r>
      <w:r w:rsidR="005C4003">
        <w:rPr>
          <w:rFonts w:ascii="Times" w:hAnsi="Times" w:cs="Times" w:hint="eastAsia"/>
          <w:kern w:val="0"/>
        </w:rPr>
        <w:t>基本</w:t>
      </w:r>
      <w:r w:rsidR="00533FE6">
        <w:rPr>
          <w:rFonts w:ascii="Times" w:hAnsi="Times" w:cs="Times" w:hint="eastAsia"/>
          <w:kern w:val="0"/>
        </w:rPr>
        <w:t>安排完成</w:t>
      </w:r>
      <w:r w:rsidR="00533FE6">
        <w:rPr>
          <w:rStyle w:val="a6"/>
          <w:rFonts w:ascii="Times" w:hAnsi="Times" w:cs="Times"/>
          <w:kern w:val="0"/>
        </w:rPr>
        <w:footnoteReference w:id="23"/>
      </w:r>
      <w:r w:rsidR="00533FE6">
        <w:rPr>
          <w:rFonts w:ascii="Times" w:hAnsi="Times" w:cs="Times" w:hint="eastAsia"/>
          <w:kern w:val="0"/>
        </w:rPr>
        <w:t>。</w:t>
      </w:r>
      <w:r w:rsidR="00533FE6">
        <w:rPr>
          <w:rFonts w:ascii="Times" w:hAnsi="Times" w:cs="Times"/>
          <w:kern w:val="0"/>
        </w:rPr>
        <w:t>197</w:t>
      </w:r>
      <w:r w:rsidR="00533FE6">
        <w:rPr>
          <w:rFonts w:ascii="Times" w:hAnsi="Times" w:cs="Times" w:hint="eastAsia"/>
          <w:kern w:val="0"/>
        </w:rPr>
        <w:t>5</w:t>
      </w:r>
      <w:r w:rsidR="00533FE6">
        <w:rPr>
          <w:rFonts w:ascii="Times" w:hAnsi="Times" w:cs="Times" w:hint="eastAsia"/>
          <w:kern w:val="0"/>
        </w:rPr>
        <w:t>年，《洛美协定》签署生效，欧共体第一次作为一个单一政治实体同</w:t>
      </w:r>
      <w:r w:rsidR="005C4003">
        <w:rPr>
          <w:rFonts w:ascii="Times" w:hAnsi="Times" w:cs="Times" w:hint="eastAsia"/>
          <w:kern w:val="0"/>
        </w:rPr>
        <w:t>四十六</w:t>
      </w:r>
      <w:r w:rsidR="00533FE6">
        <w:rPr>
          <w:rFonts w:ascii="Times" w:hAnsi="Times" w:cs="Times" w:hint="eastAsia"/>
          <w:kern w:val="0"/>
        </w:rPr>
        <w:t>个非洲、加勒比海以及亚太欠发达国家签订合作协议，这标志着欧共体开始作为一个整体走上了</w:t>
      </w:r>
      <w:r w:rsidR="005C4003">
        <w:rPr>
          <w:rFonts w:ascii="Times" w:hAnsi="Times" w:cs="Times" w:hint="eastAsia"/>
          <w:kern w:val="0"/>
        </w:rPr>
        <w:t>国际</w:t>
      </w:r>
      <w:r w:rsidR="00533FE6">
        <w:rPr>
          <w:rFonts w:ascii="Times" w:hAnsi="Times" w:cs="Times" w:hint="eastAsia"/>
          <w:kern w:val="0"/>
        </w:rPr>
        <w:t>政治舞台。</w:t>
      </w:r>
      <w:r w:rsidR="00533FE6">
        <w:rPr>
          <w:rFonts w:ascii="Times" w:hAnsi="Times" w:cs="Times" w:hint="eastAsia"/>
          <w:kern w:val="0"/>
        </w:rPr>
        <w:t>1979</w:t>
      </w:r>
      <w:r w:rsidR="005C4003">
        <w:rPr>
          <w:rFonts w:ascii="Times" w:hAnsi="Times" w:cs="Times" w:hint="eastAsia"/>
          <w:kern w:val="0"/>
        </w:rPr>
        <w:t>年，为了稳定欧共体成员国之间的货币体系，</w:t>
      </w:r>
      <w:r w:rsidR="00EF7BBC">
        <w:rPr>
          <w:rFonts w:ascii="Times" w:hAnsi="Times" w:cs="Times" w:hint="eastAsia"/>
          <w:kern w:val="0"/>
        </w:rPr>
        <w:t>进一步推进共同体内的经济合作，在法国与德国的倡议下，</w:t>
      </w:r>
      <w:r w:rsidR="00533FE6">
        <w:rPr>
          <w:rFonts w:ascii="Times" w:hAnsi="Times" w:cs="Times" w:hint="eastAsia"/>
          <w:kern w:val="0"/>
        </w:rPr>
        <w:t>欧洲货币体系（</w:t>
      </w:r>
      <w:r w:rsidR="00533FE6">
        <w:rPr>
          <w:rFonts w:ascii="Times" w:hAnsi="Times" w:cs="Times" w:hint="eastAsia"/>
          <w:kern w:val="0"/>
        </w:rPr>
        <w:t>EMS</w:t>
      </w:r>
      <w:r w:rsidR="00533FE6">
        <w:rPr>
          <w:rFonts w:ascii="Times" w:hAnsi="Times" w:cs="Times" w:hint="eastAsia"/>
          <w:kern w:val="0"/>
        </w:rPr>
        <w:t>）成立</w:t>
      </w:r>
      <w:r w:rsidR="00EF7BBC">
        <w:rPr>
          <w:rFonts w:ascii="Times" w:hAnsi="Times" w:cs="Times" w:hint="eastAsia"/>
          <w:kern w:val="0"/>
        </w:rPr>
        <w:t>。</w:t>
      </w:r>
      <w:r w:rsidR="00EF7BBC">
        <w:rPr>
          <w:rFonts w:ascii="Times" w:hAnsi="Times" w:cs="Times" w:hint="eastAsia"/>
          <w:kern w:val="0"/>
        </w:rPr>
        <w:t>1979</w:t>
      </w:r>
      <w:r w:rsidR="00EF7BBC">
        <w:rPr>
          <w:rFonts w:ascii="Times" w:hAnsi="Times" w:cs="Times" w:hint="eastAsia"/>
          <w:kern w:val="0"/>
        </w:rPr>
        <w:t>年，欧洲议会第一次选举开始启动，第一批</w:t>
      </w:r>
      <w:r w:rsidR="00EF7BBC">
        <w:rPr>
          <w:rFonts w:ascii="Times" w:hAnsi="Times" w:cs="Times" w:hint="eastAsia"/>
          <w:kern w:val="0"/>
        </w:rPr>
        <w:t>410</w:t>
      </w:r>
      <w:r w:rsidR="00EF7BBC">
        <w:rPr>
          <w:rFonts w:ascii="Times" w:hAnsi="Times" w:cs="Times" w:hint="eastAsia"/>
          <w:kern w:val="0"/>
        </w:rPr>
        <w:t>名欧洲议会议员当选。</w:t>
      </w:r>
      <w:r w:rsidR="00EF7BBC">
        <w:rPr>
          <w:rFonts w:ascii="Times" w:hAnsi="Times" w:cs="Times" w:hint="eastAsia"/>
          <w:kern w:val="0"/>
        </w:rPr>
        <w:t>1981</w:t>
      </w:r>
      <w:r w:rsidR="00004672">
        <w:rPr>
          <w:rFonts w:ascii="Times" w:hAnsi="Times" w:cs="Times" w:hint="eastAsia"/>
          <w:kern w:val="0"/>
        </w:rPr>
        <w:t>年和</w:t>
      </w:r>
      <w:r w:rsidR="00004672">
        <w:rPr>
          <w:rFonts w:ascii="Times" w:hAnsi="Times" w:cs="Times" w:hint="eastAsia"/>
          <w:kern w:val="0"/>
        </w:rPr>
        <w:t>1986</w:t>
      </w:r>
      <w:r w:rsidR="00004672">
        <w:rPr>
          <w:rFonts w:ascii="Times" w:hAnsi="Times" w:cs="Times" w:hint="eastAsia"/>
          <w:kern w:val="0"/>
        </w:rPr>
        <w:t>年，欧共体成员国再次扩张，吸纳了希腊、西班牙和葡萄牙三个国家成为欧共体新成员国。</w:t>
      </w:r>
      <w:r w:rsidR="00004672">
        <w:rPr>
          <w:rFonts w:ascii="Times" w:hAnsi="Times" w:cs="Times" w:hint="eastAsia"/>
          <w:kern w:val="0"/>
        </w:rPr>
        <w:t>1986</w:t>
      </w:r>
      <w:r w:rsidR="00004672">
        <w:rPr>
          <w:rFonts w:ascii="Times" w:hAnsi="Times" w:cs="Times" w:hint="eastAsia"/>
          <w:kern w:val="0"/>
        </w:rPr>
        <w:t>年，具有里程碑意义的《单一欧洲法案》正式签署。《单一欧洲法案》不仅包括了《欧共体条约》（</w:t>
      </w:r>
      <w:r w:rsidR="00004672">
        <w:rPr>
          <w:rFonts w:ascii="Times" w:hAnsi="Times" w:cs="Times" w:hint="eastAsia"/>
          <w:kern w:val="0"/>
        </w:rPr>
        <w:t>EEC</w:t>
      </w:r>
      <w:r w:rsidR="00004672">
        <w:rPr>
          <w:rFonts w:ascii="Times" w:hAnsi="Times" w:cs="Times" w:hint="eastAsia"/>
          <w:kern w:val="0"/>
        </w:rPr>
        <w:t>），还包含了一些《共同体条约》之外的一些政治合作安排条款。</w:t>
      </w:r>
      <w:r w:rsidR="00004672">
        <w:rPr>
          <w:rFonts w:ascii="Times" w:hAnsi="Times" w:cs="Times" w:hint="eastAsia"/>
          <w:kern w:val="0"/>
        </w:rPr>
        <w:t>1986</w:t>
      </w:r>
      <w:r w:rsidR="00004672">
        <w:rPr>
          <w:rFonts w:ascii="Times" w:hAnsi="Times" w:cs="Times" w:hint="eastAsia"/>
          <w:kern w:val="0"/>
        </w:rPr>
        <w:t>年到</w:t>
      </w:r>
      <w:r w:rsidR="00004672">
        <w:rPr>
          <w:rFonts w:ascii="Times" w:hAnsi="Times" w:cs="Times" w:hint="eastAsia"/>
          <w:kern w:val="0"/>
        </w:rPr>
        <w:t>1993</w:t>
      </w:r>
      <w:r w:rsidR="00004672">
        <w:rPr>
          <w:rFonts w:ascii="Times" w:hAnsi="Times" w:cs="Times" w:hint="eastAsia"/>
          <w:kern w:val="0"/>
        </w:rPr>
        <w:t>年，欧洲一体化</w:t>
      </w:r>
      <w:r w:rsidR="00F23E87">
        <w:rPr>
          <w:rFonts w:ascii="Times" w:hAnsi="Times" w:cs="Times" w:hint="eastAsia"/>
          <w:kern w:val="0"/>
        </w:rPr>
        <w:t>进程</w:t>
      </w:r>
      <w:r w:rsidR="00004672">
        <w:rPr>
          <w:rFonts w:ascii="Times" w:hAnsi="Times" w:cs="Times" w:hint="eastAsia"/>
          <w:kern w:val="0"/>
        </w:rPr>
        <w:t>持续深入推进。</w:t>
      </w:r>
      <w:r w:rsidR="00FB47BF">
        <w:rPr>
          <w:rFonts w:ascii="Times" w:hAnsi="Times" w:cs="Times" w:hint="eastAsia"/>
          <w:kern w:val="0"/>
        </w:rPr>
        <w:t>在《单一欧洲法案》签署生效之后，申请加入欧洲共同体的成员国被要求满足</w:t>
      </w:r>
      <w:r w:rsidR="005C4003">
        <w:rPr>
          <w:rFonts w:ascii="Times" w:hAnsi="Times" w:cs="Times" w:hint="eastAsia"/>
          <w:kern w:val="0"/>
        </w:rPr>
        <w:t>超过三百多个</w:t>
      </w:r>
      <w:r w:rsidR="00FB47BF">
        <w:rPr>
          <w:rFonts w:ascii="Times" w:hAnsi="Times" w:cs="Times" w:hint="eastAsia"/>
          <w:kern w:val="0"/>
        </w:rPr>
        <w:t>欧洲</w:t>
      </w:r>
      <w:r w:rsidR="005C4003">
        <w:rPr>
          <w:rFonts w:ascii="Times" w:hAnsi="Times" w:cs="Times" w:hint="eastAsia"/>
          <w:kern w:val="0"/>
        </w:rPr>
        <w:t>共同体的政策</w:t>
      </w:r>
      <w:r w:rsidR="00FB47BF">
        <w:rPr>
          <w:rFonts w:ascii="Times" w:hAnsi="Times" w:cs="Times" w:hint="eastAsia"/>
          <w:kern w:val="0"/>
        </w:rPr>
        <w:t>规范，以取代之前为这些申请国所设立的入欧国家标准。随着苏联的解体，欧共体进入到了一个新的发展阶段。</w:t>
      </w:r>
      <w:r w:rsidR="00FB47BF">
        <w:rPr>
          <w:rFonts w:ascii="Times" w:hAnsi="Times" w:cs="Times" w:hint="eastAsia"/>
          <w:kern w:val="0"/>
        </w:rPr>
        <w:t>1989</w:t>
      </w:r>
      <w:r w:rsidR="00FB47BF">
        <w:rPr>
          <w:rFonts w:ascii="Times" w:hAnsi="Times" w:cs="Times" w:hint="eastAsia"/>
          <w:kern w:val="0"/>
        </w:rPr>
        <w:t>年</w:t>
      </w:r>
      <w:r w:rsidR="00FB47BF">
        <w:rPr>
          <w:rFonts w:ascii="Times" w:hAnsi="Times" w:cs="Times" w:hint="eastAsia"/>
          <w:kern w:val="0"/>
        </w:rPr>
        <w:t>12</w:t>
      </w:r>
      <w:r w:rsidR="00FB47BF">
        <w:rPr>
          <w:rFonts w:ascii="Times" w:hAnsi="Times" w:cs="Times" w:hint="eastAsia"/>
          <w:kern w:val="0"/>
        </w:rPr>
        <w:t>月，</w:t>
      </w:r>
      <w:r w:rsidR="001C18D7">
        <w:rPr>
          <w:rFonts w:ascii="Times" w:hAnsi="Times" w:cs="Times" w:hint="eastAsia"/>
          <w:kern w:val="0"/>
        </w:rPr>
        <w:t>在</w:t>
      </w:r>
      <w:r w:rsidR="00FB47BF">
        <w:rPr>
          <w:rFonts w:ascii="Times" w:hAnsi="Times" w:cs="Times" w:hint="eastAsia"/>
          <w:kern w:val="0"/>
        </w:rPr>
        <w:t>欧洲委员</w:t>
      </w:r>
      <w:r w:rsidR="001C18D7">
        <w:rPr>
          <w:rFonts w:ascii="Times" w:hAnsi="Times" w:cs="Times" w:hint="eastAsia"/>
          <w:kern w:val="0"/>
        </w:rPr>
        <w:t>上成员国希望在</w:t>
      </w:r>
      <w:r w:rsidR="001C18D7">
        <w:rPr>
          <w:rFonts w:ascii="Times" w:hAnsi="Times" w:cs="Times" w:hint="eastAsia"/>
          <w:kern w:val="0"/>
        </w:rPr>
        <w:t>1990</w:t>
      </w:r>
      <w:r w:rsidR="001C18D7">
        <w:rPr>
          <w:rFonts w:ascii="Times" w:hAnsi="Times" w:cs="Times" w:hint="eastAsia"/>
          <w:kern w:val="0"/>
        </w:rPr>
        <w:t>年底完成</w:t>
      </w:r>
      <w:r w:rsidR="001C18D7">
        <w:rPr>
          <w:rFonts w:ascii="Times" w:hAnsi="Times" w:cs="Times" w:hint="eastAsia"/>
          <w:kern w:val="0"/>
        </w:rPr>
        <w:lastRenderedPageBreak/>
        <w:t>统一的</w:t>
      </w:r>
      <w:r w:rsidR="00FB47BF">
        <w:rPr>
          <w:rFonts w:ascii="Times" w:hAnsi="Times" w:cs="Times" w:hint="eastAsia"/>
          <w:kern w:val="0"/>
        </w:rPr>
        <w:t>欧洲</w:t>
      </w:r>
      <w:r w:rsidR="001C18D7">
        <w:rPr>
          <w:rFonts w:ascii="Times" w:hAnsi="Times" w:cs="Times" w:hint="eastAsia"/>
          <w:kern w:val="0"/>
        </w:rPr>
        <w:t>经济和货币联盟体系</w:t>
      </w:r>
      <w:r w:rsidR="005C4003">
        <w:rPr>
          <w:rFonts w:ascii="Times" w:hAnsi="Times" w:cs="Times" w:hint="eastAsia"/>
          <w:kern w:val="0"/>
        </w:rPr>
        <w:t>的</w:t>
      </w:r>
      <w:r w:rsidR="001C18D7">
        <w:rPr>
          <w:rFonts w:ascii="Times" w:hAnsi="Times" w:cs="Times" w:hint="eastAsia"/>
          <w:kern w:val="0"/>
        </w:rPr>
        <w:t>建设。</w:t>
      </w:r>
      <w:r w:rsidR="001C18D7">
        <w:rPr>
          <w:rFonts w:ascii="Times" w:hAnsi="Times" w:cs="Times" w:hint="eastAsia"/>
          <w:kern w:val="0"/>
        </w:rPr>
        <w:t>1990</w:t>
      </w:r>
      <w:r w:rsidR="001C18D7">
        <w:rPr>
          <w:rFonts w:ascii="Times" w:hAnsi="Times" w:cs="Times" w:hint="eastAsia"/>
          <w:kern w:val="0"/>
        </w:rPr>
        <w:t>年</w:t>
      </w:r>
      <w:r w:rsidR="001C18D7">
        <w:rPr>
          <w:rFonts w:ascii="Times" w:hAnsi="Times" w:cs="Times" w:hint="eastAsia"/>
          <w:kern w:val="0"/>
        </w:rPr>
        <w:t>6</w:t>
      </w:r>
      <w:r w:rsidR="001C18D7">
        <w:rPr>
          <w:rFonts w:ascii="Times" w:hAnsi="Times" w:cs="Times" w:hint="eastAsia"/>
          <w:kern w:val="0"/>
        </w:rPr>
        <w:t>月，欧共体成员国签署《申根</w:t>
      </w:r>
      <w:r w:rsidR="005C4003">
        <w:rPr>
          <w:rFonts w:ascii="Times" w:hAnsi="Times" w:cs="Times" w:hint="eastAsia"/>
          <w:kern w:val="0"/>
        </w:rPr>
        <w:t>协定》，协定要求成员国之间废除国家边境管制，</w:t>
      </w:r>
      <w:r w:rsidR="001C18D7">
        <w:rPr>
          <w:rFonts w:ascii="Times" w:hAnsi="Times" w:cs="Times" w:hint="eastAsia"/>
          <w:kern w:val="0"/>
        </w:rPr>
        <w:t>实现</w:t>
      </w:r>
      <w:r w:rsidR="005C4003">
        <w:rPr>
          <w:rFonts w:ascii="Times" w:hAnsi="Times" w:cs="Times" w:hint="eastAsia"/>
          <w:kern w:val="0"/>
        </w:rPr>
        <w:t>了</w:t>
      </w:r>
      <w:r w:rsidR="001C18D7">
        <w:rPr>
          <w:rFonts w:ascii="Times" w:hAnsi="Times" w:cs="Times" w:hint="eastAsia"/>
          <w:kern w:val="0"/>
        </w:rPr>
        <w:t>成员国之间的人</w:t>
      </w:r>
      <w:r w:rsidR="00BE694C">
        <w:rPr>
          <w:rFonts w:ascii="Times" w:hAnsi="Times" w:cs="Times" w:hint="eastAsia"/>
          <w:kern w:val="0"/>
        </w:rPr>
        <w:t>员自由流动。</w:t>
      </w:r>
      <w:r w:rsidR="00BE694C">
        <w:rPr>
          <w:rFonts w:ascii="Times" w:hAnsi="Times" w:cs="Times" w:hint="eastAsia"/>
          <w:kern w:val="0"/>
        </w:rPr>
        <w:t>1993</w:t>
      </w:r>
      <w:r w:rsidR="00BE694C">
        <w:rPr>
          <w:rFonts w:ascii="Times" w:hAnsi="Times" w:cs="Times" w:hint="eastAsia"/>
          <w:kern w:val="0"/>
        </w:rPr>
        <w:t>年，被称作为“欧盟条约”的《马斯特里赫特条约》正式生效，《马斯特里赫特条约》不仅将共同外交、防务、内政以及司法政策纳入到《欧共体条约》中，并</w:t>
      </w:r>
      <w:r w:rsidR="00D74487">
        <w:rPr>
          <w:rFonts w:ascii="Times" w:hAnsi="Times" w:cs="Times" w:hint="eastAsia"/>
          <w:kern w:val="0"/>
        </w:rPr>
        <w:t>且还明确确定了欧</w:t>
      </w:r>
      <w:r w:rsidR="005C4003">
        <w:rPr>
          <w:rFonts w:ascii="Times" w:hAnsi="Times" w:cs="Times" w:hint="eastAsia"/>
          <w:kern w:val="0"/>
        </w:rPr>
        <w:t>洲“作为一个整体”的政策目标。自此，欧洲联盟诞生，欧洲一体化完成了一个新</w:t>
      </w:r>
      <w:r w:rsidR="00D74487">
        <w:rPr>
          <w:rFonts w:ascii="Times" w:hAnsi="Times" w:cs="Times" w:hint="eastAsia"/>
          <w:kern w:val="0"/>
        </w:rPr>
        <w:t>的里程碑。</w:t>
      </w:r>
    </w:p>
    <w:p w14:paraId="12F342B2" w14:textId="4D15E1B8" w:rsidR="00D74487" w:rsidRPr="006F5E0A" w:rsidRDefault="007406DC" w:rsidP="00812F52">
      <w:pPr>
        <w:widowControl/>
        <w:autoSpaceDE w:val="0"/>
        <w:autoSpaceDN w:val="0"/>
        <w:adjustRightInd w:val="0"/>
        <w:spacing w:line="360" w:lineRule="auto"/>
        <w:ind w:firstLine="360"/>
        <w:jc w:val="left"/>
        <w:rPr>
          <w:rFonts w:ascii="Times" w:hAnsi="Times" w:cs="Times"/>
          <w:kern w:val="0"/>
        </w:rPr>
      </w:pPr>
      <w:r w:rsidRPr="006F5E0A">
        <w:rPr>
          <w:rFonts w:ascii="Times" w:hAnsi="Times" w:cs="Times" w:hint="eastAsia"/>
          <w:kern w:val="0"/>
        </w:rPr>
        <w:t>“欧洲共同体”一体化进程的推进</w:t>
      </w:r>
      <w:r w:rsidR="001C637B">
        <w:rPr>
          <w:rFonts w:ascii="Times" w:hAnsi="Times" w:cs="Times" w:hint="eastAsia"/>
          <w:kern w:val="0"/>
        </w:rPr>
        <w:t>与当时的国际局势的特征是分不开的</w:t>
      </w:r>
      <w:r w:rsidR="00CD3F42">
        <w:rPr>
          <w:rFonts w:ascii="Times" w:hAnsi="Times" w:cs="Times" w:hint="eastAsia"/>
          <w:kern w:val="0"/>
        </w:rPr>
        <w:t>。二战结束之后，以美国和苏联为首的两大政治经济集团加紧对全世界的</w:t>
      </w:r>
      <w:r w:rsidR="00D4608F">
        <w:rPr>
          <w:rFonts w:ascii="Times" w:hAnsi="Times" w:cs="Times" w:hint="eastAsia"/>
          <w:kern w:val="0"/>
        </w:rPr>
        <w:t>争夺</w:t>
      </w:r>
      <w:r w:rsidR="00812F52">
        <w:rPr>
          <w:rFonts w:ascii="Times" w:hAnsi="Times" w:cs="Times" w:hint="eastAsia"/>
          <w:kern w:val="0"/>
        </w:rPr>
        <w:t>。首先，为了对抗以苏联为首的社会主义集团，美国在西欧的一体化启动初期提供了大量帮助，美国希望西欧的一体化合作能够遏制苏联势力在欧洲的不断扩张。</w:t>
      </w:r>
      <w:r w:rsidR="000B37E9" w:rsidRPr="006F5E0A">
        <w:rPr>
          <w:rFonts w:ascii="Times" w:hAnsi="Times" w:cs="Times" w:hint="eastAsia"/>
          <w:kern w:val="0"/>
        </w:rPr>
        <w:t>美国在西欧各国的支持下制定了以经济援助换取政治支持为原则的“马歇尔计划”。在“马歇尔计划”提出之初，美国明确表示，欧洲需要作为一个整体参与到“马歇尔计划”中去，并将德国纳入到欧洲战后合作体系中去</w:t>
      </w:r>
      <w:r w:rsidR="000B37E9" w:rsidRPr="006F5E0A">
        <w:rPr>
          <w:rStyle w:val="a6"/>
          <w:rFonts w:ascii="Times" w:hAnsi="Times" w:cs="Times"/>
          <w:kern w:val="0"/>
        </w:rPr>
        <w:footnoteReference w:id="24"/>
      </w:r>
      <w:r w:rsidR="000B37E9" w:rsidRPr="006F5E0A">
        <w:rPr>
          <w:rFonts w:ascii="Times" w:hAnsi="Times" w:cs="Times" w:hint="eastAsia"/>
          <w:kern w:val="0"/>
        </w:rPr>
        <w:t>。</w:t>
      </w:r>
      <w:r w:rsidR="00693882" w:rsidRPr="006F5E0A">
        <w:rPr>
          <w:rFonts w:ascii="Times" w:hAnsi="Times" w:cs="Times" w:hint="eastAsia"/>
          <w:kern w:val="0"/>
        </w:rPr>
        <w:t>其次，法国在欧洲一体化早期</w:t>
      </w:r>
      <w:r w:rsidR="002A63E8" w:rsidRPr="006F5E0A">
        <w:rPr>
          <w:rFonts w:ascii="Times" w:hAnsi="Times" w:cs="Times" w:hint="eastAsia"/>
          <w:kern w:val="0"/>
        </w:rPr>
        <w:t>也发挥着非常重要的影响。</w:t>
      </w:r>
      <w:r w:rsidR="00693882" w:rsidRPr="006F5E0A">
        <w:rPr>
          <w:rFonts w:ascii="Times" w:hAnsi="Times" w:cs="Times" w:hint="eastAsia"/>
          <w:kern w:val="0"/>
        </w:rPr>
        <w:t>虽然丘吉尔最初提出了近代的“欧洲合众国”构想，但是</w:t>
      </w:r>
      <w:r w:rsidR="006A2C85" w:rsidRPr="006F5E0A">
        <w:rPr>
          <w:rFonts w:ascii="Times" w:hAnsi="Times" w:cs="Times" w:hint="eastAsia"/>
          <w:kern w:val="0"/>
        </w:rPr>
        <w:t>基于主权及国家自主性的考虑</w:t>
      </w:r>
      <w:r w:rsidR="00812F52">
        <w:rPr>
          <w:rFonts w:ascii="Times" w:hAnsi="Times" w:cs="Times" w:hint="eastAsia"/>
          <w:kern w:val="0"/>
        </w:rPr>
        <w:t>，英国并没有参与到实质性的谈判中去，</w:t>
      </w:r>
      <w:r w:rsidR="006A2C85" w:rsidRPr="006F5E0A">
        <w:rPr>
          <w:rFonts w:ascii="Times" w:hAnsi="Times" w:cs="Times" w:hint="eastAsia"/>
          <w:kern w:val="0"/>
        </w:rPr>
        <w:t>法国就自然而然地成为了欧洲一体化早期的推动者。虽然，由于欧洲政治强人</w:t>
      </w:r>
      <w:r w:rsidR="006A2C85" w:rsidRPr="006F5E0A">
        <w:rPr>
          <w:rFonts w:ascii="Times" w:hAnsi="Times" w:cs="Times" w:hint="eastAsia"/>
          <w:kern w:val="0"/>
        </w:rPr>
        <w:t>-</w:t>
      </w:r>
      <w:r w:rsidR="006A2C85" w:rsidRPr="006F5E0A">
        <w:rPr>
          <w:rFonts w:ascii="Times" w:hAnsi="Times" w:cs="Times" w:hint="eastAsia"/>
          <w:kern w:val="0"/>
        </w:rPr>
        <w:t>戴高乐对一体化可能带给法国的主权冲击，导致了</w:t>
      </w:r>
      <w:r w:rsidR="002D553D" w:rsidRPr="006F5E0A">
        <w:rPr>
          <w:rFonts w:ascii="Times" w:hAnsi="Times" w:cs="Times" w:hint="eastAsia"/>
          <w:kern w:val="0"/>
        </w:rPr>
        <w:t>“</w:t>
      </w:r>
      <w:r w:rsidR="006A2C85" w:rsidRPr="006F5E0A">
        <w:rPr>
          <w:rFonts w:ascii="Times" w:hAnsi="Times" w:cs="Times" w:hint="eastAsia"/>
          <w:kern w:val="0"/>
        </w:rPr>
        <w:t>欧洲经济共同体</w:t>
      </w:r>
      <w:r w:rsidR="002D553D" w:rsidRPr="006F5E0A">
        <w:rPr>
          <w:rFonts w:ascii="Times" w:hAnsi="Times" w:cs="Times" w:hint="eastAsia"/>
          <w:kern w:val="0"/>
        </w:rPr>
        <w:t>”</w:t>
      </w:r>
      <w:r w:rsidR="006A2C85" w:rsidRPr="006F5E0A">
        <w:rPr>
          <w:rFonts w:ascii="Times" w:hAnsi="Times" w:cs="Times" w:hint="eastAsia"/>
          <w:kern w:val="0"/>
        </w:rPr>
        <w:t>（</w:t>
      </w:r>
      <w:r w:rsidR="006A2C85" w:rsidRPr="006F5E0A">
        <w:rPr>
          <w:rFonts w:ascii="Times" w:hAnsi="Times" w:cs="Times" w:hint="eastAsia"/>
          <w:kern w:val="0"/>
        </w:rPr>
        <w:t>EEC</w:t>
      </w:r>
      <w:r w:rsidR="006A2C85" w:rsidRPr="006F5E0A">
        <w:rPr>
          <w:rFonts w:ascii="Times" w:hAnsi="Times" w:cs="Times" w:hint="eastAsia"/>
          <w:kern w:val="0"/>
        </w:rPr>
        <w:t>）和“欧洲原子能共同体”（</w:t>
      </w:r>
      <w:r w:rsidR="006A2C85" w:rsidRPr="006F5E0A">
        <w:rPr>
          <w:rFonts w:ascii="Times" w:hAnsi="Times" w:cs="Times" w:hint="eastAsia"/>
          <w:kern w:val="0"/>
        </w:rPr>
        <w:t>EAEC</w:t>
      </w:r>
      <w:r w:rsidR="002D553D" w:rsidRPr="006F5E0A">
        <w:rPr>
          <w:rFonts w:ascii="Times" w:hAnsi="Times" w:cs="Times" w:hint="eastAsia"/>
          <w:kern w:val="0"/>
        </w:rPr>
        <w:t>）的思想并没有比“欧洲煤钢共同体</w:t>
      </w:r>
      <w:r w:rsidR="006A2C85" w:rsidRPr="006F5E0A">
        <w:rPr>
          <w:rFonts w:ascii="Times" w:hAnsi="Times" w:cs="Times" w:hint="eastAsia"/>
          <w:kern w:val="0"/>
        </w:rPr>
        <w:t>”（</w:t>
      </w:r>
      <w:r w:rsidR="006A2C85" w:rsidRPr="006F5E0A">
        <w:rPr>
          <w:rFonts w:ascii="Times" w:hAnsi="Times" w:cs="Times" w:hint="eastAsia"/>
          <w:kern w:val="0"/>
        </w:rPr>
        <w:t>ECSC</w:t>
      </w:r>
      <w:r w:rsidR="006A2C85" w:rsidRPr="006F5E0A">
        <w:rPr>
          <w:rFonts w:ascii="Times" w:hAnsi="Times" w:cs="Times" w:hint="eastAsia"/>
          <w:kern w:val="0"/>
        </w:rPr>
        <w:t>）有</w:t>
      </w:r>
      <w:r w:rsidR="00912FDF" w:rsidRPr="006F5E0A">
        <w:rPr>
          <w:rFonts w:ascii="Times" w:hAnsi="Times" w:cs="Times" w:hint="eastAsia"/>
          <w:kern w:val="0"/>
        </w:rPr>
        <w:t>更多的进步，但是仍然为西欧各国共同政策制定提供了可能</w:t>
      </w:r>
      <w:r w:rsidR="00912FDF" w:rsidRPr="006F5E0A">
        <w:rPr>
          <w:rStyle w:val="a6"/>
          <w:rFonts w:ascii="Times" w:hAnsi="Times" w:cs="Times"/>
          <w:kern w:val="0"/>
        </w:rPr>
        <w:footnoteReference w:id="25"/>
      </w:r>
      <w:r w:rsidR="00912FDF" w:rsidRPr="006F5E0A">
        <w:rPr>
          <w:rFonts w:ascii="Times" w:hAnsi="Times" w:cs="Times" w:hint="eastAsia"/>
          <w:kern w:val="0"/>
        </w:rPr>
        <w:t>。</w:t>
      </w:r>
      <w:r w:rsidR="00812F52">
        <w:rPr>
          <w:rFonts w:ascii="Times" w:hAnsi="Times" w:cs="Times" w:hint="eastAsia"/>
          <w:kern w:val="0"/>
        </w:rPr>
        <w:t>战后新国际秩序秩序被重建；用西欧一体化武装“自由世界”；并且在一体化过程中得到了超级大国的支持。这是“欧洲一体化”启动之初所面临的国际背景。</w:t>
      </w:r>
    </w:p>
    <w:p w14:paraId="24AC8806" w14:textId="77777777" w:rsidR="007406DC" w:rsidRDefault="007406DC" w:rsidP="00E85AC7">
      <w:pPr>
        <w:widowControl/>
        <w:autoSpaceDE w:val="0"/>
        <w:autoSpaceDN w:val="0"/>
        <w:adjustRightInd w:val="0"/>
        <w:spacing w:line="360" w:lineRule="auto"/>
        <w:ind w:firstLine="360"/>
        <w:jc w:val="left"/>
        <w:rPr>
          <w:rFonts w:ascii="Times" w:hAnsi="Times" w:cs="Times"/>
          <w:kern w:val="0"/>
          <w:sz w:val="28"/>
          <w:szCs w:val="28"/>
        </w:rPr>
      </w:pPr>
    </w:p>
    <w:p w14:paraId="42A893C4" w14:textId="21248AB2" w:rsidR="007406DC" w:rsidRPr="008657FD" w:rsidRDefault="00423194" w:rsidP="007406DC">
      <w:pPr>
        <w:widowControl/>
        <w:autoSpaceDE w:val="0"/>
        <w:autoSpaceDN w:val="0"/>
        <w:adjustRightInd w:val="0"/>
        <w:spacing w:line="440" w:lineRule="atLeast"/>
        <w:jc w:val="left"/>
        <w:rPr>
          <w:rFonts w:ascii="Times" w:hAnsi="Times" w:cs="Times"/>
          <w:b/>
          <w:kern w:val="0"/>
        </w:rPr>
      </w:pPr>
      <w:r>
        <w:rPr>
          <w:rFonts w:ascii="Times" w:hAnsi="Times" w:cs="Times" w:hint="eastAsia"/>
          <w:b/>
          <w:kern w:val="0"/>
        </w:rPr>
        <w:t>2.2.2</w:t>
      </w:r>
      <w:r w:rsidR="00E80E21" w:rsidRPr="008657FD">
        <w:rPr>
          <w:rFonts w:ascii="Times" w:hAnsi="Times" w:cs="Times" w:hint="eastAsia"/>
          <w:b/>
          <w:kern w:val="0"/>
        </w:rPr>
        <w:t xml:space="preserve"> </w:t>
      </w:r>
      <w:r w:rsidR="007406DC" w:rsidRPr="008657FD">
        <w:rPr>
          <w:rFonts w:ascii="Times" w:hAnsi="Times" w:cs="Times" w:hint="eastAsia"/>
          <w:b/>
          <w:kern w:val="0"/>
        </w:rPr>
        <w:t>“经济互助委员会”</w:t>
      </w:r>
      <w:r w:rsidR="000B37E9" w:rsidRPr="008657FD">
        <w:rPr>
          <w:rFonts w:ascii="Times" w:hAnsi="Times" w:cs="Times" w:hint="eastAsia"/>
          <w:b/>
          <w:kern w:val="0"/>
        </w:rPr>
        <w:t>的构建及其历史背景</w:t>
      </w:r>
    </w:p>
    <w:p w14:paraId="1DA37B5F" w14:textId="60A8F3CF" w:rsidR="00084E13" w:rsidRDefault="00812F52" w:rsidP="00716044">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与“欧洲共同体”启动时</w:t>
      </w:r>
      <w:r w:rsidR="00E01C93">
        <w:rPr>
          <w:rFonts w:ascii="Times" w:hAnsi="Times" w:cs="Times" w:hint="eastAsia"/>
          <w:kern w:val="0"/>
        </w:rPr>
        <w:t>的国际背景</w:t>
      </w:r>
      <w:r>
        <w:rPr>
          <w:rFonts w:ascii="Times" w:hAnsi="Times" w:cs="Times" w:hint="eastAsia"/>
          <w:kern w:val="0"/>
        </w:rPr>
        <w:t>相似，“经济互助委员会”也是在</w:t>
      </w:r>
      <w:r w:rsidR="00E01C93">
        <w:rPr>
          <w:rFonts w:ascii="Times" w:hAnsi="Times" w:cs="Times" w:hint="eastAsia"/>
          <w:kern w:val="0"/>
        </w:rPr>
        <w:t>二战结束之后，两大政治军事集团呈现出对抗态势</w:t>
      </w:r>
      <w:r w:rsidR="00716044">
        <w:rPr>
          <w:rFonts w:ascii="Times" w:hAnsi="Times" w:cs="Times" w:hint="eastAsia"/>
          <w:kern w:val="0"/>
        </w:rPr>
        <w:t>。</w:t>
      </w:r>
      <w:r w:rsidR="007406DC" w:rsidRPr="00D74487">
        <w:rPr>
          <w:rFonts w:ascii="Times" w:hAnsi="Times" w:cs="Times" w:hint="eastAsia"/>
          <w:kern w:val="0"/>
        </w:rPr>
        <w:t>1949</w:t>
      </w:r>
      <w:r w:rsidR="007406DC" w:rsidRPr="00D74487">
        <w:rPr>
          <w:rFonts w:ascii="Times" w:hAnsi="Times" w:cs="Times" w:hint="eastAsia"/>
          <w:kern w:val="0"/>
        </w:rPr>
        <w:t>年</w:t>
      </w:r>
      <w:r w:rsidR="007406DC" w:rsidRPr="00D74487">
        <w:rPr>
          <w:rFonts w:ascii="Times" w:hAnsi="Times" w:cs="Times"/>
          <w:kern w:val="0"/>
        </w:rPr>
        <w:t>1</w:t>
      </w:r>
      <w:r w:rsidR="00716044">
        <w:rPr>
          <w:rFonts w:ascii="Times" w:hAnsi="Times" w:cs="Times" w:hint="eastAsia"/>
          <w:kern w:val="0"/>
        </w:rPr>
        <w:t>月，苏联、罗马尼亚、保加利亚、捷克、匈牙利、波兰六国代表在莫斯科</w:t>
      </w:r>
      <w:r w:rsidR="007406DC" w:rsidRPr="00D74487">
        <w:rPr>
          <w:rFonts w:ascii="Times" w:hAnsi="Times" w:cs="Times" w:hint="eastAsia"/>
          <w:kern w:val="0"/>
        </w:rPr>
        <w:t>决定成立“经济互助委员会”，</w:t>
      </w:r>
      <w:r w:rsidR="00716044">
        <w:rPr>
          <w:rFonts w:ascii="Times" w:hAnsi="Times" w:cs="Times" w:hint="eastAsia"/>
          <w:kern w:val="0"/>
        </w:rPr>
        <w:lastRenderedPageBreak/>
        <w:t>以协调东欧各社会主义国家之间的经济计划及发展，</w:t>
      </w:r>
      <w:r w:rsidR="007406DC" w:rsidRPr="00D74487">
        <w:rPr>
          <w:rFonts w:ascii="Times" w:hAnsi="Times" w:cs="Times" w:hint="eastAsia"/>
          <w:kern w:val="0"/>
        </w:rPr>
        <w:t>总部及执行机构设在莫斯科。此后，“经济互助委员会”又吸引了民主德国、阿尔巴尼亚、蒙古、古巴、越南等国的加入。</w:t>
      </w:r>
      <w:r w:rsidR="00084E13">
        <w:rPr>
          <w:rFonts w:ascii="Times" w:hAnsi="Times" w:cs="Times" w:hint="eastAsia"/>
          <w:kern w:val="0"/>
        </w:rPr>
        <w:t>到了</w:t>
      </w:r>
      <w:r w:rsidR="00084E13">
        <w:rPr>
          <w:rFonts w:ascii="Times" w:hAnsi="Times" w:cs="Times" w:hint="eastAsia"/>
          <w:kern w:val="0"/>
        </w:rPr>
        <w:t>20</w:t>
      </w:r>
      <w:r w:rsidR="00084E13">
        <w:rPr>
          <w:rFonts w:ascii="Times" w:hAnsi="Times" w:cs="Times" w:hint="eastAsia"/>
          <w:kern w:val="0"/>
        </w:rPr>
        <w:t>世纪</w:t>
      </w:r>
      <w:r w:rsidR="00084E13">
        <w:rPr>
          <w:rFonts w:ascii="Times" w:hAnsi="Times" w:cs="Times" w:hint="eastAsia"/>
          <w:kern w:val="0"/>
        </w:rPr>
        <w:t>80</w:t>
      </w:r>
      <w:r w:rsidR="00716044">
        <w:rPr>
          <w:rFonts w:ascii="Times" w:hAnsi="Times" w:cs="Times" w:hint="eastAsia"/>
          <w:kern w:val="0"/>
        </w:rPr>
        <w:t>年代，“经济互助委员会”发展成为了一个横跨</w:t>
      </w:r>
      <w:r w:rsidR="00084E13">
        <w:rPr>
          <w:rFonts w:ascii="Times" w:hAnsi="Times" w:cs="Times" w:hint="eastAsia"/>
          <w:kern w:val="0"/>
        </w:rPr>
        <w:t>欧洲、亚洲和美洲大陆，包含有</w:t>
      </w:r>
      <w:r w:rsidR="00716044">
        <w:rPr>
          <w:rFonts w:ascii="Times" w:hAnsi="Times" w:cs="Times" w:hint="eastAsia"/>
          <w:kern w:val="0"/>
        </w:rPr>
        <w:t>十二</w:t>
      </w:r>
      <w:r w:rsidR="00084E13">
        <w:rPr>
          <w:rFonts w:ascii="Times" w:hAnsi="Times" w:cs="Times" w:hint="eastAsia"/>
          <w:kern w:val="0"/>
        </w:rPr>
        <w:t>个</w:t>
      </w:r>
      <w:r w:rsidR="00716044">
        <w:rPr>
          <w:rFonts w:ascii="Times" w:hAnsi="Times" w:cs="Times" w:hint="eastAsia"/>
          <w:kern w:val="0"/>
        </w:rPr>
        <w:t>正式成员国的一体化组织，深刻影响了欧洲乃至世纪的历史进进程。</w:t>
      </w:r>
    </w:p>
    <w:p w14:paraId="0030D197" w14:textId="48A06A2B" w:rsidR="00C54E63" w:rsidRDefault="00262B09" w:rsidP="00705BE2">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1947</w:t>
      </w:r>
      <w:r w:rsidR="00084E13">
        <w:rPr>
          <w:rFonts w:ascii="Times" w:hAnsi="Times" w:cs="Times" w:hint="eastAsia"/>
          <w:kern w:val="0"/>
        </w:rPr>
        <w:t>年，美国</w:t>
      </w:r>
      <w:r w:rsidR="002516FE">
        <w:rPr>
          <w:rFonts w:ascii="Times" w:hAnsi="Times" w:cs="Times" w:hint="eastAsia"/>
          <w:kern w:val="0"/>
        </w:rPr>
        <w:t>开始在欧洲大陆推行“马歇尔计划”，试图</w:t>
      </w:r>
      <w:r w:rsidR="00084E13">
        <w:rPr>
          <w:rFonts w:ascii="Times" w:hAnsi="Times" w:cs="Times" w:hint="eastAsia"/>
          <w:kern w:val="0"/>
        </w:rPr>
        <w:t>以金元援助</w:t>
      </w:r>
      <w:r w:rsidR="002516FE">
        <w:rPr>
          <w:rFonts w:ascii="Times" w:hAnsi="Times" w:cs="Times" w:hint="eastAsia"/>
          <w:kern w:val="0"/>
        </w:rPr>
        <w:t>的方式</w:t>
      </w:r>
      <w:r w:rsidR="00084E13">
        <w:rPr>
          <w:rFonts w:ascii="Times" w:hAnsi="Times" w:cs="Times" w:hint="eastAsia"/>
          <w:kern w:val="0"/>
        </w:rPr>
        <w:t>换取</w:t>
      </w:r>
      <w:r w:rsidR="002516FE">
        <w:rPr>
          <w:rFonts w:ascii="Times" w:hAnsi="Times" w:cs="Times" w:hint="eastAsia"/>
          <w:kern w:val="0"/>
        </w:rPr>
        <w:t>被援助国家的政治支持</w:t>
      </w:r>
      <w:r w:rsidR="00084E13">
        <w:rPr>
          <w:rFonts w:ascii="Times" w:hAnsi="Times" w:cs="Times" w:hint="eastAsia"/>
          <w:kern w:val="0"/>
        </w:rPr>
        <w:t>。为了应对“马歇尔计划”</w:t>
      </w:r>
      <w:r w:rsidR="002516FE">
        <w:rPr>
          <w:rFonts w:ascii="Times" w:hAnsi="Times" w:cs="Times" w:hint="eastAsia"/>
          <w:kern w:val="0"/>
        </w:rPr>
        <w:t>，</w:t>
      </w:r>
      <w:r w:rsidR="00084E13">
        <w:rPr>
          <w:rFonts w:ascii="Times" w:hAnsi="Times" w:cs="Times" w:hint="eastAsia"/>
          <w:kern w:val="0"/>
        </w:rPr>
        <w:t>更加紧密团结东欧社会主义国家，</w:t>
      </w:r>
      <w:r>
        <w:rPr>
          <w:rFonts w:ascii="Times" w:hAnsi="Times" w:cs="Times" w:hint="eastAsia"/>
          <w:kern w:val="0"/>
        </w:rPr>
        <w:t>1949</w:t>
      </w:r>
      <w:r>
        <w:rPr>
          <w:rFonts w:ascii="Times" w:hAnsi="Times" w:cs="Times" w:hint="eastAsia"/>
          <w:kern w:val="0"/>
        </w:rPr>
        <w:t>年</w:t>
      </w:r>
      <w:r w:rsidR="00B02FF1">
        <w:rPr>
          <w:rFonts w:ascii="Times" w:hAnsi="Times" w:cs="Times" w:hint="eastAsia"/>
          <w:kern w:val="0"/>
        </w:rPr>
        <w:t>1</w:t>
      </w:r>
      <w:r w:rsidR="002516FE">
        <w:rPr>
          <w:rFonts w:ascii="Times" w:hAnsi="Times" w:cs="Times" w:hint="eastAsia"/>
          <w:kern w:val="0"/>
        </w:rPr>
        <w:t>月</w:t>
      </w:r>
      <w:r>
        <w:rPr>
          <w:rFonts w:ascii="Times" w:hAnsi="Times" w:cs="Times" w:hint="eastAsia"/>
          <w:kern w:val="0"/>
        </w:rPr>
        <w:t>在斯大林</w:t>
      </w:r>
      <w:r w:rsidR="002516FE">
        <w:rPr>
          <w:rFonts w:ascii="Times" w:hAnsi="Times" w:cs="Times" w:hint="eastAsia"/>
          <w:kern w:val="0"/>
        </w:rPr>
        <w:t>和罗马尼亚</w:t>
      </w:r>
      <w:r>
        <w:rPr>
          <w:rFonts w:ascii="Times" w:hAnsi="Times" w:cs="Times" w:hint="eastAsia"/>
          <w:kern w:val="0"/>
        </w:rPr>
        <w:t>的倡议之下，苏联、罗马尼亚、保加利亚、捷克、匈牙利以及波兰等六国在莫斯科宣布成立“经济互助委员会”。</w:t>
      </w:r>
      <w:r w:rsidR="007B401F">
        <w:rPr>
          <w:rFonts w:ascii="Times" w:hAnsi="Times" w:cs="Times" w:hint="eastAsia"/>
          <w:kern w:val="0"/>
        </w:rPr>
        <w:t>虽然</w:t>
      </w:r>
      <w:r w:rsidR="002516FE">
        <w:rPr>
          <w:rFonts w:ascii="Times" w:hAnsi="Times" w:cs="Times" w:hint="eastAsia"/>
          <w:kern w:val="0"/>
        </w:rPr>
        <w:t>关于</w:t>
      </w:r>
      <w:r w:rsidR="007B401F">
        <w:rPr>
          <w:rFonts w:ascii="Times" w:hAnsi="Times" w:cs="Times" w:hint="eastAsia"/>
          <w:kern w:val="0"/>
        </w:rPr>
        <w:t>1949</w:t>
      </w:r>
      <w:r w:rsidR="002516FE">
        <w:rPr>
          <w:rFonts w:ascii="Times" w:hAnsi="Times" w:cs="Times" w:hint="eastAsia"/>
          <w:kern w:val="0"/>
        </w:rPr>
        <w:t>年</w:t>
      </w:r>
      <w:r w:rsidR="007B401F">
        <w:rPr>
          <w:rFonts w:ascii="Times" w:hAnsi="Times" w:cs="Times" w:hint="eastAsia"/>
          <w:kern w:val="0"/>
        </w:rPr>
        <w:t>“经济互助委员会”在莫斯科</w:t>
      </w:r>
      <w:r w:rsidR="002516FE">
        <w:rPr>
          <w:rFonts w:ascii="Times" w:hAnsi="Times" w:cs="Times" w:hint="eastAsia"/>
          <w:kern w:val="0"/>
        </w:rPr>
        <w:t>成立的相关</w:t>
      </w:r>
      <w:r w:rsidR="007B401F">
        <w:rPr>
          <w:rFonts w:ascii="Times" w:hAnsi="Times" w:cs="Times" w:hint="eastAsia"/>
          <w:kern w:val="0"/>
        </w:rPr>
        <w:t>文献并不多，</w:t>
      </w:r>
      <w:r w:rsidR="002516FE">
        <w:rPr>
          <w:rFonts w:ascii="Times" w:hAnsi="Times" w:cs="Times" w:hint="eastAsia"/>
          <w:kern w:val="0"/>
        </w:rPr>
        <w:t>且</w:t>
      </w:r>
      <w:r w:rsidR="007B401F">
        <w:rPr>
          <w:rFonts w:ascii="Times" w:hAnsi="Times" w:cs="Times" w:hint="eastAsia"/>
          <w:kern w:val="0"/>
        </w:rPr>
        <w:t>学界对于</w:t>
      </w:r>
      <w:r w:rsidR="007B401F">
        <w:rPr>
          <w:rFonts w:ascii="Times" w:hAnsi="Times" w:cs="Times" w:hint="eastAsia"/>
          <w:kern w:val="0"/>
        </w:rPr>
        <w:t>1949</w:t>
      </w:r>
      <w:r w:rsidR="002516FE">
        <w:rPr>
          <w:rFonts w:ascii="Times" w:hAnsi="Times" w:cs="Times" w:hint="eastAsia"/>
          <w:kern w:val="0"/>
        </w:rPr>
        <w:t>年在莫斯科“经济互助</w:t>
      </w:r>
      <w:r w:rsidR="007B401F">
        <w:rPr>
          <w:rFonts w:ascii="Times" w:hAnsi="Times" w:cs="Times" w:hint="eastAsia"/>
          <w:kern w:val="0"/>
        </w:rPr>
        <w:t>委员会”的</w:t>
      </w:r>
      <w:r w:rsidR="002516FE">
        <w:rPr>
          <w:rFonts w:ascii="Times" w:hAnsi="Times" w:cs="Times" w:hint="eastAsia"/>
          <w:kern w:val="0"/>
        </w:rPr>
        <w:t>相应</w:t>
      </w:r>
      <w:r w:rsidR="007B401F">
        <w:rPr>
          <w:rFonts w:ascii="Times" w:hAnsi="Times" w:cs="Times" w:hint="eastAsia"/>
          <w:kern w:val="0"/>
        </w:rPr>
        <w:t>组织机构</w:t>
      </w:r>
      <w:r w:rsidR="002516FE">
        <w:rPr>
          <w:rFonts w:ascii="Times" w:hAnsi="Times" w:cs="Times" w:hint="eastAsia"/>
          <w:kern w:val="0"/>
        </w:rPr>
        <w:t>，以及这些机构在整个一体化组织中</w:t>
      </w:r>
      <w:r w:rsidR="007B401F">
        <w:rPr>
          <w:rFonts w:ascii="Times" w:hAnsi="Times" w:cs="Times" w:hint="eastAsia"/>
          <w:kern w:val="0"/>
        </w:rPr>
        <w:t>所扮演的角色也存在</w:t>
      </w:r>
      <w:r w:rsidR="002516FE">
        <w:rPr>
          <w:rFonts w:ascii="Times" w:hAnsi="Times" w:cs="Times" w:hint="eastAsia"/>
          <w:kern w:val="0"/>
        </w:rPr>
        <w:t>着</w:t>
      </w:r>
      <w:r w:rsidR="007B401F">
        <w:rPr>
          <w:rFonts w:ascii="Times" w:hAnsi="Times" w:cs="Times" w:hint="eastAsia"/>
          <w:kern w:val="0"/>
        </w:rPr>
        <w:t>争论。但是，</w:t>
      </w:r>
      <w:r w:rsidR="002516FE">
        <w:rPr>
          <w:rFonts w:ascii="Times" w:hAnsi="Times" w:cs="Times" w:hint="eastAsia"/>
          <w:kern w:val="0"/>
        </w:rPr>
        <w:t>学界普遍认为，</w:t>
      </w:r>
      <w:r w:rsidR="007B401F">
        <w:rPr>
          <w:rFonts w:ascii="Times" w:hAnsi="Times" w:cs="Times" w:hint="eastAsia"/>
          <w:kern w:val="0"/>
        </w:rPr>
        <w:t>1949</w:t>
      </w:r>
      <w:r w:rsidR="007B401F">
        <w:rPr>
          <w:rFonts w:ascii="Times" w:hAnsi="Times" w:cs="Times" w:hint="eastAsia"/>
          <w:kern w:val="0"/>
        </w:rPr>
        <w:t>年</w:t>
      </w:r>
      <w:r w:rsidR="002516FE">
        <w:rPr>
          <w:rFonts w:ascii="Times" w:hAnsi="Times" w:cs="Times" w:hint="eastAsia"/>
          <w:kern w:val="0"/>
        </w:rPr>
        <w:t>的“</w:t>
      </w:r>
      <w:r w:rsidR="007B401F">
        <w:rPr>
          <w:rFonts w:ascii="Times" w:hAnsi="Times" w:cs="Times" w:hint="eastAsia"/>
          <w:kern w:val="0"/>
        </w:rPr>
        <w:t>莫斯科会议</w:t>
      </w:r>
      <w:r w:rsidR="002516FE">
        <w:rPr>
          <w:rFonts w:ascii="Times" w:hAnsi="Times" w:cs="Times" w:hint="eastAsia"/>
          <w:kern w:val="0"/>
        </w:rPr>
        <w:t>”是“经济互助委员会”成立的开端。</w:t>
      </w:r>
      <w:r w:rsidR="00C1128E">
        <w:rPr>
          <w:rFonts w:ascii="Times" w:hAnsi="Times" w:cs="Times" w:hint="eastAsia"/>
          <w:kern w:val="0"/>
        </w:rPr>
        <w:t>“经济互助委员会”在成立初期的目标是“共享经济发展经验，相互提供技术援助，并且在原材料、粮食以及机械设备领域加强合作”，在具体的合作目标及方式上表述较为模糊。</w:t>
      </w:r>
      <w:r w:rsidR="00B02FF1">
        <w:rPr>
          <w:rFonts w:ascii="Times" w:hAnsi="Times" w:cs="Times" w:hint="eastAsia"/>
          <w:kern w:val="0"/>
        </w:rPr>
        <w:t>东欧国家的共产党纷纷上台，“经济互助委员会”迎来了</w:t>
      </w:r>
      <w:r w:rsidR="004F6DB9">
        <w:rPr>
          <w:rFonts w:ascii="Times" w:hAnsi="Times" w:cs="Times" w:hint="eastAsia"/>
          <w:kern w:val="0"/>
        </w:rPr>
        <w:t>一次快速发展的契机。但是由于东欧各国照搬“苏联模式”，使得经济发展陷入困境，未能满足国内民众的预期，“经济互助委员会”发展陷入到停滞</w:t>
      </w:r>
      <w:r w:rsidR="004F6DB9">
        <w:rPr>
          <w:rStyle w:val="a6"/>
          <w:rFonts w:ascii="Times" w:hAnsi="Times" w:cs="Times"/>
          <w:kern w:val="0"/>
        </w:rPr>
        <w:footnoteReference w:id="26"/>
      </w:r>
      <w:r w:rsidR="004F6DB9">
        <w:rPr>
          <w:rFonts w:ascii="Times" w:hAnsi="Times" w:cs="Times" w:hint="eastAsia"/>
          <w:kern w:val="0"/>
        </w:rPr>
        <w:t>。即便如此，“经济互助委员会”在</w:t>
      </w:r>
      <w:r w:rsidR="004F6DB9">
        <w:rPr>
          <w:rFonts w:ascii="Times" w:hAnsi="Times" w:cs="Times" w:hint="eastAsia"/>
          <w:kern w:val="0"/>
        </w:rPr>
        <w:t>50</w:t>
      </w:r>
      <w:r w:rsidR="002516FE">
        <w:rPr>
          <w:rFonts w:ascii="Times" w:hAnsi="Times" w:cs="Times" w:hint="eastAsia"/>
          <w:kern w:val="0"/>
        </w:rPr>
        <w:t>年代还是出现了一次成员国扩大</w:t>
      </w:r>
      <w:r w:rsidR="004F6DB9">
        <w:rPr>
          <w:rFonts w:ascii="Times" w:hAnsi="Times" w:cs="Times" w:hint="eastAsia"/>
          <w:kern w:val="0"/>
        </w:rPr>
        <w:t>。</w:t>
      </w:r>
      <w:r w:rsidR="00B02FF1">
        <w:rPr>
          <w:rFonts w:ascii="Times" w:hAnsi="Times" w:cs="Times" w:hint="eastAsia"/>
          <w:kern w:val="0"/>
        </w:rPr>
        <w:t>1950</w:t>
      </w:r>
      <w:r w:rsidR="00B02FF1">
        <w:rPr>
          <w:rFonts w:ascii="Times" w:hAnsi="Times" w:cs="Times" w:hint="eastAsia"/>
          <w:kern w:val="0"/>
        </w:rPr>
        <w:t>年，民主德国加入“经济互助委员会”</w:t>
      </w:r>
      <w:r w:rsidR="004F6DB9">
        <w:rPr>
          <w:rFonts w:ascii="Times" w:hAnsi="Times" w:cs="Times" w:hint="eastAsia"/>
          <w:kern w:val="0"/>
        </w:rPr>
        <w:t>。</w:t>
      </w:r>
      <w:r w:rsidR="00435B40">
        <w:rPr>
          <w:rFonts w:ascii="Times" w:hAnsi="Times" w:cs="Times" w:hint="eastAsia"/>
          <w:kern w:val="0"/>
        </w:rPr>
        <w:t>1954</w:t>
      </w:r>
      <w:r w:rsidR="00435B40">
        <w:rPr>
          <w:rFonts w:ascii="Times" w:hAnsi="Times" w:cs="Times" w:hint="eastAsia"/>
          <w:kern w:val="0"/>
        </w:rPr>
        <w:t>年“经济互助委员会”召开了第四届会议，在这次会议上“经济互助委员会”提出</w:t>
      </w:r>
      <w:r w:rsidR="002516FE">
        <w:rPr>
          <w:rFonts w:ascii="Times" w:hAnsi="Times" w:cs="Times" w:hint="eastAsia"/>
          <w:kern w:val="0"/>
        </w:rPr>
        <w:t>，“经济互助委员会”的</w:t>
      </w:r>
      <w:r w:rsidR="00435B40">
        <w:rPr>
          <w:rFonts w:ascii="Times" w:hAnsi="Times" w:cs="Times" w:hint="eastAsia"/>
          <w:kern w:val="0"/>
        </w:rPr>
        <w:t>宗旨是建立一个统一的经济合作和协调国民经济计划。</w:t>
      </w:r>
      <w:r w:rsidR="00E80895">
        <w:rPr>
          <w:rFonts w:ascii="Times" w:hAnsi="Times" w:cs="Times" w:hint="eastAsia"/>
          <w:kern w:val="0"/>
        </w:rPr>
        <w:t>50</w:t>
      </w:r>
      <w:r w:rsidR="002516FE">
        <w:rPr>
          <w:rFonts w:ascii="Times" w:hAnsi="Times" w:cs="Times" w:hint="eastAsia"/>
          <w:kern w:val="0"/>
        </w:rPr>
        <w:t>年代末，中国、朝鲜、越南以及南斯拉夫等国</w:t>
      </w:r>
      <w:r w:rsidR="00E80895">
        <w:rPr>
          <w:rFonts w:ascii="Times" w:hAnsi="Times" w:cs="Times" w:hint="eastAsia"/>
          <w:kern w:val="0"/>
        </w:rPr>
        <w:t>成为了“经济互助委员会”的观察员国。</w:t>
      </w:r>
      <w:r w:rsidR="00E80895">
        <w:rPr>
          <w:rFonts w:ascii="Times" w:hAnsi="Times" w:cs="Times" w:hint="eastAsia"/>
          <w:kern w:val="0"/>
        </w:rPr>
        <w:t>1957</w:t>
      </w:r>
      <w:r w:rsidR="002516FE">
        <w:rPr>
          <w:rFonts w:ascii="Times" w:hAnsi="Times" w:cs="Times" w:hint="eastAsia"/>
          <w:kern w:val="0"/>
        </w:rPr>
        <w:t>年，《莫斯科宣言》</w:t>
      </w:r>
      <w:r w:rsidR="00E80895">
        <w:rPr>
          <w:rFonts w:ascii="Times" w:hAnsi="Times" w:cs="Times" w:hint="eastAsia"/>
          <w:kern w:val="0"/>
        </w:rPr>
        <w:t>签署，《</w:t>
      </w:r>
      <w:r w:rsidR="002516FE">
        <w:rPr>
          <w:rFonts w:ascii="Times" w:hAnsi="Times" w:cs="Times" w:hint="eastAsia"/>
          <w:kern w:val="0"/>
        </w:rPr>
        <w:t>莫斯科</w:t>
      </w:r>
      <w:r w:rsidR="00E80895">
        <w:rPr>
          <w:rFonts w:ascii="Times" w:hAnsi="Times" w:cs="Times" w:hint="eastAsia"/>
          <w:kern w:val="0"/>
        </w:rPr>
        <w:t>宣言》确认了苏联与其他社会主义国家之间的平等、尊重以及互不干涉内政的平等关系。在此之后，关于“经济互助委员会”的组织机构设置</w:t>
      </w:r>
      <w:r w:rsidR="002516FE">
        <w:rPr>
          <w:rFonts w:ascii="Times" w:hAnsi="Times" w:cs="Times" w:hint="eastAsia"/>
          <w:kern w:val="0"/>
        </w:rPr>
        <w:t>，</w:t>
      </w:r>
      <w:r w:rsidR="00E80895">
        <w:rPr>
          <w:rFonts w:ascii="Times" w:hAnsi="Times" w:cs="Times" w:hint="eastAsia"/>
          <w:kern w:val="0"/>
        </w:rPr>
        <w:t>以及成员国之间的劳动力分工</w:t>
      </w:r>
      <w:r w:rsidR="002516FE">
        <w:rPr>
          <w:rFonts w:ascii="Times" w:hAnsi="Times" w:cs="Times" w:hint="eastAsia"/>
          <w:kern w:val="0"/>
        </w:rPr>
        <w:t>的讨论，开始被提上了议程</w:t>
      </w:r>
      <w:r w:rsidR="00E80895">
        <w:rPr>
          <w:rFonts w:ascii="Times" w:hAnsi="Times" w:cs="Times" w:hint="eastAsia"/>
          <w:kern w:val="0"/>
        </w:rPr>
        <w:t>。在</w:t>
      </w:r>
      <w:r w:rsidR="00E80895">
        <w:rPr>
          <w:rFonts w:ascii="Times" w:hAnsi="Times" w:cs="Times" w:hint="eastAsia"/>
          <w:kern w:val="0"/>
        </w:rPr>
        <w:t>1959</w:t>
      </w:r>
      <w:r w:rsidR="00E80895">
        <w:rPr>
          <w:rFonts w:ascii="Times" w:hAnsi="Times" w:cs="Times" w:hint="eastAsia"/>
          <w:kern w:val="0"/>
        </w:rPr>
        <w:t>年到</w:t>
      </w:r>
      <w:r w:rsidR="00E80895">
        <w:rPr>
          <w:rFonts w:ascii="Times" w:hAnsi="Times" w:cs="Times" w:hint="eastAsia"/>
          <w:kern w:val="0"/>
        </w:rPr>
        <w:t>1960</w:t>
      </w:r>
      <w:r w:rsidR="00E80895">
        <w:rPr>
          <w:rFonts w:ascii="Times" w:hAnsi="Times" w:cs="Times" w:hint="eastAsia"/>
          <w:kern w:val="0"/>
        </w:rPr>
        <w:t>年之间，“经济互助委员会”制定</w:t>
      </w:r>
      <w:r w:rsidR="002516FE">
        <w:rPr>
          <w:rFonts w:ascii="Times" w:hAnsi="Times" w:cs="Times" w:hint="eastAsia"/>
          <w:kern w:val="0"/>
        </w:rPr>
        <w:t>、讨论并通过了《经济互助委员会</w:t>
      </w:r>
      <w:r w:rsidR="00E80895">
        <w:rPr>
          <w:rFonts w:ascii="Times" w:hAnsi="Times" w:cs="Times" w:hint="eastAsia"/>
          <w:kern w:val="0"/>
        </w:rPr>
        <w:t>宪章》（</w:t>
      </w:r>
      <w:r w:rsidR="00E80895">
        <w:rPr>
          <w:rFonts w:ascii="Times" w:hAnsi="Times" w:cs="Times"/>
          <w:kern w:val="0"/>
        </w:rPr>
        <w:t>Comecon Charter</w:t>
      </w:r>
      <w:r w:rsidR="00FB4EA0">
        <w:rPr>
          <w:rFonts w:ascii="Times" w:hAnsi="Times" w:cs="Times" w:hint="eastAsia"/>
          <w:kern w:val="0"/>
        </w:rPr>
        <w:t>），</w:t>
      </w:r>
      <w:r w:rsidR="002516FE">
        <w:rPr>
          <w:rFonts w:ascii="Times" w:hAnsi="Times" w:cs="Times" w:hint="eastAsia"/>
          <w:kern w:val="0"/>
        </w:rPr>
        <w:t>《经济互助委员会宪章》</w:t>
      </w:r>
      <w:r w:rsidR="00FB4EA0">
        <w:rPr>
          <w:rFonts w:ascii="Times" w:hAnsi="Times" w:cs="Times" w:hint="eastAsia"/>
          <w:kern w:val="0"/>
        </w:rPr>
        <w:t>规定</w:t>
      </w:r>
      <w:r w:rsidR="002516FE">
        <w:rPr>
          <w:rFonts w:ascii="Times" w:hAnsi="Times" w:cs="Times" w:hint="eastAsia"/>
          <w:kern w:val="0"/>
        </w:rPr>
        <w:t>了</w:t>
      </w:r>
      <w:r w:rsidR="00FB4EA0">
        <w:rPr>
          <w:rFonts w:ascii="Times" w:hAnsi="Times" w:cs="Times" w:hint="eastAsia"/>
          <w:kern w:val="0"/>
        </w:rPr>
        <w:t>“经济互助委员会”的主要目标是在国际分工的基础上，在成员国之间进行全面的经济合作。</w:t>
      </w:r>
      <w:r w:rsidR="00E80895">
        <w:rPr>
          <w:rFonts w:ascii="Times" w:hAnsi="Times" w:cs="Times" w:hint="eastAsia"/>
          <w:kern w:val="0"/>
        </w:rPr>
        <w:t>1962</w:t>
      </w:r>
      <w:r w:rsidR="00E80895">
        <w:rPr>
          <w:rFonts w:ascii="Times" w:hAnsi="Times" w:cs="Times" w:hint="eastAsia"/>
          <w:kern w:val="0"/>
        </w:rPr>
        <w:t>年</w:t>
      </w:r>
      <w:r w:rsidR="002516FE">
        <w:rPr>
          <w:rFonts w:ascii="Times" w:hAnsi="Times" w:cs="Times" w:hint="eastAsia"/>
          <w:kern w:val="0"/>
        </w:rPr>
        <w:t>“经济互助委员会”</w:t>
      </w:r>
      <w:r w:rsidR="00E80895">
        <w:rPr>
          <w:rFonts w:ascii="Times" w:hAnsi="Times" w:cs="Times" w:hint="eastAsia"/>
          <w:kern w:val="0"/>
        </w:rPr>
        <w:t>又通过了《国际社会主义劳动分工的基</w:t>
      </w:r>
      <w:r w:rsidR="00E80895">
        <w:rPr>
          <w:rFonts w:ascii="Times" w:hAnsi="Times" w:cs="Times" w:hint="eastAsia"/>
          <w:kern w:val="0"/>
        </w:rPr>
        <w:lastRenderedPageBreak/>
        <w:t>本原则》（</w:t>
      </w:r>
      <w:r w:rsidR="00CF47C8">
        <w:rPr>
          <w:rFonts w:ascii="Times" w:hAnsi="Times" w:cs="Times"/>
          <w:kern w:val="0"/>
        </w:rPr>
        <w:t>The Basic Principle of the Internati</w:t>
      </w:r>
      <w:r w:rsidR="009E593A">
        <w:rPr>
          <w:rFonts w:ascii="Times" w:hAnsi="Times" w:cs="Times"/>
          <w:kern w:val="0"/>
        </w:rPr>
        <w:t>onal Socialist Division of Labo</w:t>
      </w:r>
      <w:r w:rsidR="00CF47C8">
        <w:rPr>
          <w:rFonts w:ascii="Times" w:hAnsi="Times" w:cs="Times"/>
          <w:kern w:val="0"/>
        </w:rPr>
        <w:t>r</w:t>
      </w:r>
      <w:r w:rsidR="00E80895">
        <w:rPr>
          <w:rFonts w:ascii="Times" w:hAnsi="Times" w:cs="Times" w:hint="eastAsia"/>
          <w:kern w:val="0"/>
        </w:rPr>
        <w:t>）</w:t>
      </w:r>
      <w:r w:rsidR="00C1128E">
        <w:rPr>
          <w:rFonts w:ascii="Times" w:hAnsi="Times" w:cs="Times" w:hint="eastAsia"/>
          <w:kern w:val="0"/>
        </w:rPr>
        <w:t>，确立了社会主义国家劳动分工的基本思路，指出要在“共同经济制度、国家结构以及相同意识形态的基础上，通过</w:t>
      </w:r>
      <w:r w:rsidR="00146A51">
        <w:rPr>
          <w:rFonts w:ascii="Times" w:hAnsi="Times" w:cs="Times" w:hint="eastAsia"/>
          <w:kern w:val="0"/>
        </w:rPr>
        <w:t>国家之间经济计划的协调、工业制成品方面的专业化细分、社会主义国家之间的国际贸易以及在贷款、科学技术的合作，</w:t>
      </w:r>
      <w:r w:rsidR="00C816F6">
        <w:rPr>
          <w:rFonts w:ascii="Times" w:hAnsi="Times" w:cs="Times" w:hint="eastAsia"/>
          <w:kern w:val="0"/>
        </w:rPr>
        <w:t>从而</w:t>
      </w:r>
      <w:r w:rsidR="00146A51">
        <w:rPr>
          <w:rFonts w:ascii="Times" w:hAnsi="Times" w:cs="Times" w:hint="eastAsia"/>
          <w:kern w:val="0"/>
        </w:rPr>
        <w:t>实现</w:t>
      </w:r>
      <w:r w:rsidR="00C816F6">
        <w:rPr>
          <w:rFonts w:ascii="Times" w:hAnsi="Times" w:cs="Times" w:hint="eastAsia"/>
          <w:kern w:val="0"/>
        </w:rPr>
        <w:t>成员国</w:t>
      </w:r>
      <w:r w:rsidR="00146A51">
        <w:rPr>
          <w:rFonts w:ascii="Times" w:hAnsi="Times" w:cs="Times" w:hint="eastAsia"/>
          <w:kern w:val="0"/>
        </w:rPr>
        <w:t>在政治、经济以及文化上的总体合作</w:t>
      </w:r>
      <w:r w:rsidR="00146A51">
        <w:rPr>
          <w:rStyle w:val="a6"/>
          <w:rFonts w:ascii="Times" w:hAnsi="Times" w:cs="Times"/>
          <w:kern w:val="0"/>
        </w:rPr>
        <w:footnoteReference w:id="27"/>
      </w:r>
      <w:r w:rsidR="00C1128E">
        <w:rPr>
          <w:rFonts w:ascii="Times" w:hAnsi="Times" w:cs="Times" w:hint="eastAsia"/>
          <w:kern w:val="0"/>
        </w:rPr>
        <w:t>”</w:t>
      </w:r>
      <w:r w:rsidR="00146A51">
        <w:rPr>
          <w:rFonts w:ascii="Times" w:hAnsi="Times" w:cs="Times" w:hint="eastAsia"/>
          <w:kern w:val="0"/>
        </w:rPr>
        <w:t>。</w:t>
      </w:r>
      <w:r w:rsidR="00E06BDB">
        <w:rPr>
          <w:rFonts w:ascii="Times" w:hAnsi="Times" w:cs="Times"/>
          <w:kern w:val="0"/>
        </w:rPr>
        <w:t>1964</w:t>
      </w:r>
      <w:r w:rsidR="00E06BDB">
        <w:rPr>
          <w:rFonts w:ascii="Times" w:hAnsi="Times" w:cs="Times" w:hint="eastAsia"/>
          <w:kern w:val="0"/>
        </w:rPr>
        <w:t>年，</w:t>
      </w:r>
      <w:r w:rsidR="00094386">
        <w:rPr>
          <w:rFonts w:ascii="Times" w:hAnsi="Times" w:cs="Times" w:hint="eastAsia"/>
          <w:kern w:val="0"/>
        </w:rPr>
        <w:t>“</w:t>
      </w:r>
      <w:r w:rsidR="00E06BDB">
        <w:rPr>
          <w:rFonts w:ascii="Times" w:hAnsi="Times" w:cs="Times" w:hint="eastAsia"/>
          <w:kern w:val="0"/>
        </w:rPr>
        <w:t>经济互助委员会国际经济合作银行</w:t>
      </w:r>
      <w:r w:rsidR="00094386">
        <w:rPr>
          <w:rFonts w:ascii="Times" w:hAnsi="Times" w:cs="Times" w:hint="eastAsia"/>
          <w:kern w:val="0"/>
        </w:rPr>
        <w:t>”</w:t>
      </w:r>
      <w:r w:rsidR="00E06BDB">
        <w:rPr>
          <w:rFonts w:ascii="Times" w:hAnsi="Times" w:cs="Times" w:hint="eastAsia"/>
          <w:kern w:val="0"/>
        </w:rPr>
        <w:t>成立。</w:t>
      </w:r>
      <w:r w:rsidR="00285144">
        <w:rPr>
          <w:rFonts w:ascii="Times" w:hAnsi="Times" w:cs="Times" w:hint="eastAsia"/>
          <w:kern w:val="0"/>
        </w:rPr>
        <w:t>1969</w:t>
      </w:r>
      <w:r w:rsidR="00285144">
        <w:rPr>
          <w:rFonts w:ascii="Times" w:hAnsi="Times" w:cs="Times" w:hint="eastAsia"/>
          <w:kern w:val="0"/>
        </w:rPr>
        <w:t>年，在</w:t>
      </w:r>
      <w:r w:rsidR="00094386">
        <w:rPr>
          <w:rFonts w:ascii="Times" w:hAnsi="Times" w:cs="Times" w:hint="eastAsia"/>
          <w:kern w:val="0"/>
        </w:rPr>
        <w:t>“</w:t>
      </w:r>
      <w:r w:rsidR="00285144">
        <w:rPr>
          <w:rFonts w:ascii="Times" w:hAnsi="Times" w:cs="Times" w:hint="eastAsia"/>
          <w:kern w:val="0"/>
        </w:rPr>
        <w:t>经济互助委员会</w:t>
      </w:r>
      <w:r w:rsidR="00094386">
        <w:rPr>
          <w:rFonts w:ascii="Times" w:hAnsi="Times" w:cs="Times" w:hint="eastAsia"/>
          <w:kern w:val="0"/>
        </w:rPr>
        <w:t>”</w:t>
      </w:r>
      <w:r w:rsidR="00285144">
        <w:rPr>
          <w:rFonts w:ascii="Times" w:hAnsi="Times" w:cs="Times" w:hint="eastAsia"/>
          <w:kern w:val="0"/>
        </w:rPr>
        <w:t>第</w:t>
      </w:r>
      <w:r w:rsidR="00094386">
        <w:rPr>
          <w:rFonts w:ascii="Times" w:hAnsi="Times" w:cs="Times" w:hint="eastAsia"/>
          <w:kern w:val="0"/>
        </w:rPr>
        <w:t>二十三</w:t>
      </w:r>
      <w:r w:rsidR="00285144">
        <w:rPr>
          <w:rFonts w:ascii="Times" w:hAnsi="Times" w:cs="Times" w:hint="eastAsia"/>
          <w:kern w:val="0"/>
        </w:rPr>
        <w:t>次特别会议上，“社会主义经济一体化方针”首次被提出。</w:t>
      </w:r>
      <w:r w:rsidR="00E55F79">
        <w:rPr>
          <w:rFonts w:ascii="Times" w:hAnsi="Times" w:cs="Times" w:hint="eastAsia"/>
          <w:kern w:val="0"/>
        </w:rPr>
        <w:t>1971</w:t>
      </w:r>
      <w:r w:rsidR="00E55F79">
        <w:rPr>
          <w:rFonts w:ascii="Times" w:hAnsi="Times" w:cs="Times" w:hint="eastAsia"/>
          <w:kern w:val="0"/>
        </w:rPr>
        <w:t>年《经济互助委员会成员国关于未来合作及社会主义经济一体化拓展的综合规划》（</w:t>
      </w:r>
      <w:r w:rsidR="00E55F79">
        <w:rPr>
          <w:rFonts w:ascii="Times" w:hAnsi="Times" w:cs="Times"/>
          <w:kern w:val="0"/>
        </w:rPr>
        <w:t>The Comprehensive Program for the Further Extension and Improvement for Cooperation and the Further Development of Socialist Economic Integration by the Comecon Member Countries</w:t>
      </w:r>
      <w:r w:rsidR="00094386">
        <w:rPr>
          <w:rFonts w:ascii="Times" w:hAnsi="Times" w:cs="Times" w:hint="eastAsia"/>
          <w:kern w:val="0"/>
        </w:rPr>
        <w:t>）出台，这个文件明确提出要“打破成员国之间的贸易壁垒，</w:t>
      </w:r>
      <w:r w:rsidR="00E55F79">
        <w:rPr>
          <w:rFonts w:ascii="Times" w:hAnsi="Times" w:cs="Times" w:hint="eastAsia"/>
          <w:kern w:val="0"/>
        </w:rPr>
        <w:t>实现成员国之间物品和服务的自由流动”</w:t>
      </w:r>
      <w:r w:rsidR="00E55F79">
        <w:rPr>
          <w:rStyle w:val="a6"/>
          <w:rFonts w:ascii="Times" w:hAnsi="Times" w:cs="Times"/>
          <w:kern w:val="0"/>
        </w:rPr>
        <w:footnoteReference w:id="28"/>
      </w:r>
      <w:r w:rsidR="00E55F79">
        <w:rPr>
          <w:rFonts w:ascii="Times" w:hAnsi="Times" w:cs="Times" w:hint="eastAsia"/>
          <w:kern w:val="0"/>
        </w:rPr>
        <w:t>。这个文件不仅提出了要在社会主义成员国之间进行广泛的经济合作，更重要的是，这个文件第一次</w:t>
      </w:r>
      <w:r w:rsidR="00AA3353">
        <w:rPr>
          <w:rFonts w:ascii="Times" w:hAnsi="Times" w:cs="Times" w:hint="eastAsia"/>
          <w:kern w:val="0"/>
        </w:rPr>
        <w:t>以正式文件的方式</w:t>
      </w:r>
      <w:r w:rsidR="00E55F79">
        <w:rPr>
          <w:rFonts w:ascii="Times" w:hAnsi="Times" w:cs="Times" w:hint="eastAsia"/>
          <w:kern w:val="0"/>
        </w:rPr>
        <w:t>提出了</w:t>
      </w:r>
      <w:r w:rsidR="00AA3353">
        <w:rPr>
          <w:rFonts w:ascii="Times" w:hAnsi="Times" w:cs="Times" w:hint="eastAsia"/>
          <w:kern w:val="0"/>
        </w:rPr>
        <w:t>要在</w:t>
      </w:r>
      <w:r w:rsidR="00E06BDB">
        <w:rPr>
          <w:rFonts w:ascii="Times" w:hAnsi="Times" w:cs="Times" w:hint="eastAsia"/>
          <w:kern w:val="0"/>
        </w:rPr>
        <w:t>成员国之间实现“全面的一体化”</w:t>
      </w:r>
      <w:r w:rsidR="00E06BDB">
        <w:rPr>
          <w:rStyle w:val="a6"/>
          <w:rFonts w:ascii="Times" w:hAnsi="Times" w:cs="Times"/>
          <w:kern w:val="0"/>
        </w:rPr>
        <w:footnoteReference w:id="29"/>
      </w:r>
      <w:r w:rsidR="00E06BDB">
        <w:rPr>
          <w:rFonts w:ascii="Times" w:hAnsi="Times" w:cs="Times" w:hint="eastAsia"/>
          <w:kern w:val="0"/>
        </w:rPr>
        <w:t>。</w:t>
      </w:r>
      <w:r w:rsidR="00D74B3A" w:rsidRPr="00D74B3A">
        <w:rPr>
          <w:rFonts w:ascii="Times" w:hAnsi="Times" w:cs="Times"/>
          <w:kern w:val="0"/>
        </w:rPr>
        <w:t>1975</w:t>
      </w:r>
      <w:r w:rsidR="00D74B3A" w:rsidRPr="00D74B3A">
        <w:rPr>
          <w:rFonts w:ascii="Times" w:hAnsi="Times" w:cs="Times"/>
          <w:kern w:val="0"/>
        </w:rPr>
        <w:t>年，经济互助委员会第</w:t>
      </w:r>
      <w:r w:rsidR="00AA3353">
        <w:rPr>
          <w:rFonts w:ascii="Times" w:hAnsi="Times" w:cs="Times" w:hint="eastAsia"/>
          <w:kern w:val="0"/>
        </w:rPr>
        <w:t>二十九</w:t>
      </w:r>
      <w:r w:rsidR="00D74B3A" w:rsidRPr="00D74B3A">
        <w:rPr>
          <w:rFonts w:ascii="Times" w:hAnsi="Times" w:cs="Times"/>
          <w:kern w:val="0"/>
        </w:rPr>
        <w:t>届会议上通过《经互会成员国</w:t>
      </w:r>
      <w:r w:rsidR="00AA3353">
        <w:rPr>
          <w:rFonts w:ascii="Times" w:hAnsi="Times" w:cs="Times" w:hint="eastAsia"/>
          <w:kern w:val="0"/>
        </w:rPr>
        <w:t>（</w:t>
      </w:r>
      <w:r w:rsidR="00D74B3A" w:rsidRPr="00D74B3A">
        <w:rPr>
          <w:rFonts w:ascii="Times" w:hAnsi="Times" w:cs="Times"/>
          <w:kern w:val="0"/>
        </w:rPr>
        <w:t>1976</w:t>
      </w:r>
      <w:r w:rsidR="00D74B3A">
        <w:rPr>
          <w:rFonts w:ascii="Times" w:hAnsi="Times" w:cs="Times" w:hint="eastAsia"/>
          <w:kern w:val="0"/>
        </w:rPr>
        <w:t>-</w:t>
      </w:r>
      <w:r w:rsidR="00D74B3A" w:rsidRPr="00D74B3A">
        <w:rPr>
          <w:rFonts w:ascii="Times" w:hAnsi="Times" w:cs="Times"/>
          <w:kern w:val="0"/>
        </w:rPr>
        <w:t>1980</w:t>
      </w:r>
      <w:r w:rsidR="00D74B3A">
        <w:rPr>
          <w:rFonts w:ascii="Times" w:hAnsi="Times" w:cs="Times"/>
          <w:kern w:val="0"/>
        </w:rPr>
        <w:t>年</w:t>
      </w:r>
      <w:r w:rsidR="00AA3353">
        <w:rPr>
          <w:rFonts w:ascii="Times" w:hAnsi="Times" w:cs="Times" w:hint="eastAsia"/>
          <w:kern w:val="0"/>
        </w:rPr>
        <w:t>）</w:t>
      </w:r>
      <w:r w:rsidR="00D74B3A">
        <w:rPr>
          <w:rFonts w:ascii="Times" w:hAnsi="Times" w:cs="Times"/>
          <w:kern w:val="0"/>
        </w:rPr>
        <w:t>多边一体化措施协调草案》，</w:t>
      </w:r>
      <w:r w:rsidR="00D74B3A">
        <w:rPr>
          <w:rFonts w:ascii="Times" w:hAnsi="Times" w:cs="Times" w:hint="eastAsia"/>
          <w:kern w:val="0"/>
        </w:rPr>
        <w:t>草案</w:t>
      </w:r>
      <w:r w:rsidR="00D74B3A">
        <w:rPr>
          <w:rFonts w:ascii="Times" w:hAnsi="Times" w:cs="Times"/>
          <w:kern w:val="0"/>
        </w:rPr>
        <w:t>要求</w:t>
      </w:r>
      <w:r w:rsidR="00D74B3A" w:rsidRPr="00D74B3A">
        <w:rPr>
          <w:rFonts w:ascii="Times" w:hAnsi="Times" w:cs="Times"/>
          <w:kern w:val="0"/>
        </w:rPr>
        <w:t>各成员国根据这一草案</w:t>
      </w:r>
      <w:r w:rsidR="00AA3353">
        <w:rPr>
          <w:rFonts w:ascii="Times" w:hAnsi="Times" w:cs="Times" w:hint="eastAsia"/>
          <w:kern w:val="0"/>
        </w:rPr>
        <w:t>精神</w:t>
      </w:r>
      <w:r w:rsidR="00D74B3A" w:rsidRPr="00D74B3A">
        <w:rPr>
          <w:rFonts w:ascii="Times" w:hAnsi="Times" w:cs="Times"/>
          <w:kern w:val="0"/>
        </w:rPr>
        <w:t>修订各自</w:t>
      </w:r>
      <w:r w:rsidR="00D74B3A">
        <w:rPr>
          <w:rFonts w:ascii="Times" w:hAnsi="Times" w:cs="Times" w:hint="eastAsia"/>
          <w:kern w:val="0"/>
        </w:rPr>
        <w:t>国家的“五年计划”</w:t>
      </w:r>
      <w:r w:rsidR="00EB0CAA">
        <w:rPr>
          <w:rFonts w:ascii="Times" w:hAnsi="Times" w:cs="Times" w:hint="eastAsia"/>
          <w:kern w:val="0"/>
        </w:rPr>
        <w:t>。</w:t>
      </w:r>
      <w:r w:rsidR="00C54E63" w:rsidRPr="00C54E63">
        <w:rPr>
          <w:rFonts w:ascii="Times" w:hAnsi="Times" w:cs="Times"/>
          <w:kern w:val="0"/>
        </w:rPr>
        <w:t>1984</w:t>
      </w:r>
      <w:r w:rsidR="00C54E63" w:rsidRPr="00C54E63">
        <w:rPr>
          <w:rFonts w:ascii="Times" w:hAnsi="Times" w:cs="Times"/>
          <w:kern w:val="0"/>
        </w:rPr>
        <w:t>年</w:t>
      </w:r>
      <w:r w:rsidR="00C54E63" w:rsidRPr="00C54E63">
        <w:rPr>
          <w:rFonts w:ascii="Times" w:hAnsi="Times" w:cs="Times"/>
          <w:kern w:val="0"/>
        </w:rPr>
        <w:t>6</w:t>
      </w:r>
      <w:r w:rsidR="00C54E63" w:rsidRPr="00C54E63">
        <w:rPr>
          <w:rFonts w:ascii="Times" w:hAnsi="Times" w:cs="Times"/>
          <w:kern w:val="0"/>
        </w:rPr>
        <w:t>月</w:t>
      </w:r>
      <w:r w:rsidR="00AA3353">
        <w:rPr>
          <w:rFonts w:ascii="Times" w:hAnsi="Times" w:cs="Times" w:hint="eastAsia"/>
          <w:kern w:val="0"/>
        </w:rPr>
        <w:t>，“经济互助委员会</w:t>
      </w:r>
      <w:r w:rsidR="00C54E63" w:rsidRPr="00C54E63">
        <w:rPr>
          <w:rFonts w:ascii="Times" w:hAnsi="Times" w:cs="Times"/>
          <w:kern w:val="0"/>
        </w:rPr>
        <w:t>最高级经济会议</w:t>
      </w:r>
      <w:r w:rsidR="00AA3353">
        <w:rPr>
          <w:rFonts w:ascii="Times" w:hAnsi="Times" w:cs="Times" w:hint="eastAsia"/>
          <w:kern w:val="0"/>
        </w:rPr>
        <w:t>”</w:t>
      </w:r>
      <w:r w:rsidR="00C54E63" w:rsidRPr="00C54E63">
        <w:rPr>
          <w:rFonts w:ascii="Times" w:hAnsi="Times" w:cs="Times"/>
          <w:kern w:val="0"/>
        </w:rPr>
        <w:t>通过《关于进一</w:t>
      </w:r>
      <w:r w:rsidR="00AA3353">
        <w:rPr>
          <w:rFonts w:ascii="Times" w:hAnsi="Times" w:cs="Times"/>
          <w:kern w:val="0"/>
        </w:rPr>
        <w:t>步发展和加强经互会成员国经济合作与科技合作基本方针的声明》</w:t>
      </w:r>
      <w:r w:rsidR="00C54E63" w:rsidRPr="00C54E63">
        <w:rPr>
          <w:rFonts w:ascii="Times" w:hAnsi="Times" w:cs="Times"/>
          <w:kern w:val="0"/>
        </w:rPr>
        <w:t>。</w:t>
      </w:r>
      <w:r w:rsidR="00C54E63" w:rsidRPr="00C54E63">
        <w:rPr>
          <w:rFonts w:ascii="Times" w:hAnsi="Times" w:cs="Times"/>
          <w:kern w:val="0"/>
        </w:rPr>
        <w:t>1985</w:t>
      </w:r>
      <w:r w:rsidR="00C54E63" w:rsidRPr="00C54E63">
        <w:rPr>
          <w:rFonts w:ascii="Times" w:hAnsi="Times" w:cs="Times"/>
          <w:kern w:val="0"/>
        </w:rPr>
        <w:t>年</w:t>
      </w:r>
      <w:r w:rsidR="00C54E63" w:rsidRPr="00C54E63">
        <w:rPr>
          <w:rFonts w:ascii="Times" w:hAnsi="Times" w:cs="Times"/>
          <w:kern w:val="0"/>
        </w:rPr>
        <w:t>5</w:t>
      </w:r>
      <w:r w:rsidR="00C54E63" w:rsidRPr="00C54E63">
        <w:rPr>
          <w:rFonts w:ascii="Times" w:hAnsi="Times" w:cs="Times"/>
          <w:kern w:val="0"/>
        </w:rPr>
        <w:t>月</w:t>
      </w:r>
      <w:r w:rsidR="00AA3353">
        <w:rPr>
          <w:rFonts w:ascii="Times" w:hAnsi="Times" w:cs="Times" w:hint="eastAsia"/>
          <w:kern w:val="0"/>
        </w:rPr>
        <w:t>，在“经济互助委员会”</w:t>
      </w:r>
      <w:r w:rsidR="00C54E63" w:rsidRPr="00C54E63">
        <w:rPr>
          <w:rFonts w:ascii="Times" w:hAnsi="Times" w:cs="Times"/>
          <w:kern w:val="0"/>
        </w:rPr>
        <w:t>成员国主管经济的党中央书记会议</w:t>
      </w:r>
      <w:r w:rsidR="00AA3353">
        <w:rPr>
          <w:rFonts w:ascii="Times" w:hAnsi="Times" w:cs="Times" w:hint="eastAsia"/>
          <w:kern w:val="0"/>
        </w:rPr>
        <w:t>上</w:t>
      </w:r>
      <w:r w:rsidR="00C54E63" w:rsidRPr="00C54E63">
        <w:rPr>
          <w:rFonts w:ascii="Times" w:hAnsi="Times" w:cs="Times"/>
          <w:kern w:val="0"/>
        </w:rPr>
        <w:t>，</w:t>
      </w:r>
      <w:r w:rsidR="00AA3353">
        <w:rPr>
          <w:rFonts w:ascii="Times" w:hAnsi="Times" w:cs="Times" w:hint="eastAsia"/>
          <w:kern w:val="0"/>
        </w:rPr>
        <w:t>成员国代表</w:t>
      </w:r>
      <w:r w:rsidR="00C54E63" w:rsidRPr="00C54E63">
        <w:rPr>
          <w:rFonts w:ascii="Times" w:hAnsi="Times" w:cs="Times"/>
          <w:kern w:val="0"/>
        </w:rPr>
        <w:t>指出</w:t>
      </w:r>
      <w:r w:rsidR="00AA3353">
        <w:rPr>
          <w:rFonts w:ascii="Times" w:hAnsi="Times" w:cs="Times" w:hint="eastAsia"/>
          <w:kern w:val="0"/>
        </w:rPr>
        <w:t>了</w:t>
      </w:r>
      <w:r w:rsidR="00C54E63" w:rsidRPr="00C54E63">
        <w:rPr>
          <w:rFonts w:ascii="Times" w:hAnsi="Times" w:cs="Times"/>
          <w:kern w:val="0"/>
        </w:rPr>
        <w:t>集体制订</w:t>
      </w:r>
      <w:r w:rsidR="00AA3353">
        <w:rPr>
          <w:rFonts w:ascii="Times" w:hAnsi="Times" w:cs="Times" w:hint="eastAsia"/>
          <w:kern w:val="0"/>
        </w:rPr>
        <w:t>《</w:t>
      </w:r>
      <w:r w:rsidR="00C54E63" w:rsidRPr="00C54E63">
        <w:rPr>
          <w:rFonts w:ascii="Times" w:hAnsi="Times" w:cs="Times"/>
          <w:kern w:val="0"/>
        </w:rPr>
        <w:t>到</w:t>
      </w:r>
      <w:r w:rsidR="00C54E63" w:rsidRPr="00C54E63">
        <w:rPr>
          <w:rFonts w:ascii="Times" w:hAnsi="Times" w:cs="Times"/>
          <w:kern w:val="0"/>
        </w:rPr>
        <w:t>2000</w:t>
      </w:r>
      <w:r w:rsidR="00C54E63" w:rsidRPr="00C54E63">
        <w:rPr>
          <w:rFonts w:ascii="Times" w:hAnsi="Times" w:cs="Times"/>
          <w:kern w:val="0"/>
        </w:rPr>
        <w:t>年科技进步综合纲要</w:t>
      </w:r>
      <w:r w:rsidR="00AA3353">
        <w:rPr>
          <w:rFonts w:ascii="Times" w:hAnsi="Times" w:cs="Times" w:hint="eastAsia"/>
          <w:kern w:val="0"/>
        </w:rPr>
        <w:t>》</w:t>
      </w:r>
      <w:r w:rsidR="00C54E63" w:rsidRPr="00C54E63">
        <w:rPr>
          <w:rFonts w:ascii="Times" w:hAnsi="Times" w:cs="Times"/>
          <w:kern w:val="0"/>
        </w:rPr>
        <w:t>的重要性，强调</w:t>
      </w:r>
      <w:r w:rsidR="00AA3353">
        <w:rPr>
          <w:rFonts w:ascii="Times" w:hAnsi="Times" w:cs="Times" w:hint="eastAsia"/>
          <w:kern w:val="0"/>
        </w:rPr>
        <w:t>要</w:t>
      </w:r>
      <w:r w:rsidR="00C54E63" w:rsidRPr="00C54E63">
        <w:rPr>
          <w:rFonts w:ascii="Times" w:hAnsi="Times" w:cs="Times"/>
          <w:kern w:val="0"/>
        </w:rPr>
        <w:t>进一步加强成员国技术、经济的</w:t>
      </w:r>
      <w:r w:rsidR="00C54E63" w:rsidRPr="00C54E63">
        <w:rPr>
          <w:rFonts w:ascii="Times" w:hAnsi="Times" w:cs="Times"/>
          <w:kern w:val="0"/>
        </w:rPr>
        <w:t>“</w:t>
      </w:r>
      <w:r w:rsidR="00C54E63" w:rsidRPr="00C54E63">
        <w:rPr>
          <w:rFonts w:ascii="Times" w:hAnsi="Times" w:cs="Times"/>
          <w:kern w:val="0"/>
        </w:rPr>
        <w:t>独立性</w:t>
      </w:r>
      <w:r w:rsidR="00C54E63" w:rsidRPr="00C54E63">
        <w:rPr>
          <w:rFonts w:ascii="Times" w:hAnsi="Times" w:cs="Times"/>
          <w:kern w:val="0"/>
        </w:rPr>
        <w:t>”</w:t>
      </w:r>
      <w:r w:rsidR="00C54E63" w:rsidRPr="00C54E63">
        <w:rPr>
          <w:rFonts w:ascii="Times" w:hAnsi="Times" w:cs="Times"/>
          <w:kern w:val="0"/>
        </w:rPr>
        <w:t>。同年</w:t>
      </w:r>
      <w:r w:rsidR="00C54E63" w:rsidRPr="00C54E63">
        <w:rPr>
          <w:rFonts w:ascii="Times" w:hAnsi="Times" w:cs="Times"/>
          <w:kern w:val="0"/>
        </w:rPr>
        <w:t>6</w:t>
      </w:r>
      <w:r w:rsidR="00C54E63" w:rsidRPr="00C54E63">
        <w:rPr>
          <w:rFonts w:ascii="Times" w:hAnsi="Times" w:cs="Times"/>
          <w:kern w:val="0"/>
        </w:rPr>
        <w:t>月</w:t>
      </w:r>
      <w:r w:rsidR="00AA3353">
        <w:rPr>
          <w:rFonts w:ascii="Times" w:hAnsi="Times" w:cs="Times" w:hint="eastAsia"/>
          <w:kern w:val="0"/>
        </w:rPr>
        <w:t>，在</w:t>
      </w:r>
      <w:r w:rsidR="00C54E63" w:rsidRPr="00C54E63">
        <w:rPr>
          <w:rFonts w:ascii="Times" w:hAnsi="Times" w:cs="Times"/>
          <w:kern w:val="0"/>
        </w:rPr>
        <w:t>举行的</w:t>
      </w:r>
      <w:r w:rsidR="00AA3353">
        <w:rPr>
          <w:rFonts w:ascii="Times" w:hAnsi="Times" w:cs="Times" w:hint="eastAsia"/>
          <w:kern w:val="0"/>
        </w:rPr>
        <w:t>“经济互助委员会”</w:t>
      </w:r>
      <w:r w:rsidR="00C54E63" w:rsidRPr="00C54E63">
        <w:rPr>
          <w:rFonts w:ascii="Times" w:hAnsi="Times" w:cs="Times"/>
          <w:kern w:val="0"/>
        </w:rPr>
        <w:t>第</w:t>
      </w:r>
      <w:r w:rsidR="00AA3353">
        <w:rPr>
          <w:rFonts w:ascii="Times" w:hAnsi="Times" w:cs="Times" w:hint="eastAsia"/>
          <w:kern w:val="0"/>
        </w:rPr>
        <w:t>四十</w:t>
      </w:r>
      <w:r w:rsidR="00C54E63" w:rsidRPr="00C54E63">
        <w:rPr>
          <w:rFonts w:ascii="Times" w:hAnsi="Times" w:cs="Times"/>
          <w:kern w:val="0"/>
        </w:rPr>
        <w:t>次会议</w:t>
      </w:r>
      <w:r w:rsidR="00AA3353">
        <w:rPr>
          <w:rFonts w:ascii="Times" w:hAnsi="Times" w:cs="Times" w:hint="eastAsia"/>
          <w:kern w:val="0"/>
        </w:rPr>
        <w:t>上</w:t>
      </w:r>
      <w:r w:rsidR="00C54E63" w:rsidRPr="00C54E63">
        <w:rPr>
          <w:rFonts w:ascii="Times" w:hAnsi="Times" w:cs="Times"/>
          <w:kern w:val="0"/>
        </w:rPr>
        <w:t>，</w:t>
      </w:r>
      <w:r w:rsidR="00AA3353">
        <w:rPr>
          <w:rFonts w:ascii="Times" w:hAnsi="Times" w:cs="Times" w:hint="eastAsia"/>
          <w:kern w:val="0"/>
        </w:rPr>
        <w:t>各成员国</w:t>
      </w:r>
      <w:r w:rsidR="00AA3353">
        <w:rPr>
          <w:rFonts w:ascii="Times" w:hAnsi="Times" w:cs="Times"/>
          <w:kern w:val="0"/>
        </w:rPr>
        <w:t>讨论了</w:t>
      </w:r>
      <w:r w:rsidR="00AA3353">
        <w:rPr>
          <w:rFonts w:ascii="Times" w:hAnsi="Times" w:cs="Times"/>
          <w:kern w:val="0"/>
        </w:rPr>
        <w:t>“</w:t>
      </w:r>
      <w:r w:rsidR="00AA3353">
        <w:rPr>
          <w:rFonts w:ascii="Times" w:hAnsi="Times" w:cs="Times" w:hint="eastAsia"/>
          <w:kern w:val="0"/>
        </w:rPr>
        <w:t>经济互助委员会</w:t>
      </w:r>
      <w:r w:rsidR="00AA3353">
        <w:rPr>
          <w:rFonts w:ascii="Times" w:hAnsi="Times" w:cs="Times"/>
          <w:kern w:val="0"/>
        </w:rPr>
        <w:t>”</w:t>
      </w:r>
      <w:r w:rsidR="00C54E63" w:rsidRPr="00C54E63">
        <w:rPr>
          <w:rFonts w:ascii="Times" w:hAnsi="Times" w:cs="Times"/>
          <w:kern w:val="0"/>
        </w:rPr>
        <w:t>国家的经济形势，尤其是科技合作等问题。同年</w:t>
      </w:r>
      <w:r w:rsidR="00C54E63" w:rsidRPr="00C54E63">
        <w:rPr>
          <w:rFonts w:ascii="Times" w:hAnsi="Times" w:cs="Times"/>
          <w:kern w:val="0"/>
        </w:rPr>
        <w:t>12</w:t>
      </w:r>
      <w:r w:rsidR="00C54E63" w:rsidRPr="00C54E63">
        <w:rPr>
          <w:rFonts w:ascii="Times" w:hAnsi="Times" w:cs="Times"/>
          <w:kern w:val="0"/>
        </w:rPr>
        <w:t>月</w:t>
      </w:r>
      <w:r w:rsidR="00AA3353">
        <w:rPr>
          <w:rFonts w:ascii="Times" w:hAnsi="Times" w:cs="Times" w:hint="eastAsia"/>
          <w:kern w:val="0"/>
        </w:rPr>
        <w:t>，“经济互助委员会”</w:t>
      </w:r>
      <w:r w:rsidR="00C54E63" w:rsidRPr="00C54E63">
        <w:rPr>
          <w:rFonts w:ascii="Times" w:hAnsi="Times" w:cs="Times"/>
          <w:kern w:val="0"/>
        </w:rPr>
        <w:t>第</w:t>
      </w:r>
      <w:r w:rsidR="00AA3353">
        <w:rPr>
          <w:rFonts w:ascii="Times" w:hAnsi="Times" w:cs="Times" w:hint="eastAsia"/>
          <w:kern w:val="0"/>
        </w:rPr>
        <w:t>四十一</w:t>
      </w:r>
      <w:r w:rsidR="00C54E63" w:rsidRPr="00C54E63">
        <w:rPr>
          <w:rFonts w:ascii="Times" w:hAnsi="Times" w:cs="Times"/>
          <w:kern w:val="0"/>
        </w:rPr>
        <w:t>次会议通过了《到</w:t>
      </w:r>
      <w:r w:rsidR="00C54E63" w:rsidRPr="00C54E63">
        <w:rPr>
          <w:rFonts w:ascii="Times" w:hAnsi="Times" w:cs="Times"/>
          <w:kern w:val="0"/>
        </w:rPr>
        <w:t>2000</w:t>
      </w:r>
      <w:r w:rsidR="00C54E63" w:rsidRPr="00C54E63">
        <w:rPr>
          <w:rFonts w:ascii="Times" w:hAnsi="Times" w:cs="Times"/>
          <w:kern w:val="0"/>
        </w:rPr>
        <w:t>年经互会成员国科技进步综合纲要》</w:t>
      </w:r>
      <w:r w:rsidR="001A5250">
        <w:rPr>
          <w:rFonts w:ascii="Times" w:hAnsi="Times" w:cs="Times" w:hint="eastAsia"/>
          <w:kern w:val="0"/>
        </w:rPr>
        <w:t>。随着东欧剧变以及国际政治经济形势的发展，</w:t>
      </w:r>
      <w:r w:rsidR="00AA3353">
        <w:rPr>
          <w:rFonts w:ascii="Times" w:hAnsi="Times" w:cs="Times" w:hint="eastAsia"/>
          <w:kern w:val="0"/>
        </w:rPr>
        <w:t>“</w:t>
      </w:r>
      <w:r w:rsidR="001A5250">
        <w:rPr>
          <w:rFonts w:ascii="Times" w:hAnsi="Times" w:cs="Times" w:hint="eastAsia"/>
          <w:kern w:val="0"/>
        </w:rPr>
        <w:t>经济互助委员会</w:t>
      </w:r>
      <w:r w:rsidR="00AA3353">
        <w:rPr>
          <w:rFonts w:ascii="Times" w:hAnsi="Times" w:cs="Times" w:hint="eastAsia"/>
          <w:kern w:val="0"/>
        </w:rPr>
        <w:t>”</w:t>
      </w:r>
      <w:r w:rsidR="00604120">
        <w:rPr>
          <w:rFonts w:ascii="Times" w:hAnsi="Times" w:cs="Times" w:hint="eastAsia"/>
          <w:kern w:val="0"/>
        </w:rPr>
        <w:t>的作用越来越小。</w:t>
      </w:r>
      <w:r w:rsidR="001A5250">
        <w:rPr>
          <w:rFonts w:ascii="Times" w:hAnsi="Times" w:cs="Times" w:hint="eastAsia"/>
          <w:kern w:val="0"/>
        </w:rPr>
        <w:t>1991</w:t>
      </w:r>
      <w:r w:rsidR="001A5250">
        <w:rPr>
          <w:rFonts w:ascii="Times" w:hAnsi="Times" w:cs="Times" w:hint="eastAsia"/>
          <w:kern w:val="0"/>
        </w:rPr>
        <w:t>年</w:t>
      </w:r>
      <w:r w:rsidR="001A5250">
        <w:rPr>
          <w:rFonts w:ascii="Times" w:hAnsi="Times" w:cs="Times" w:hint="eastAsia"/>
          <w:kern w:val="0"/>
        </w:rPr>
        <w:t>6</w:t>
      </w:r>
      <w:r w:rsidR="001A5250">
        <w:rPr>
          <w:rFonts w:ascii="Times" w:hAnsi="Times" w:cs="Times" w:hint="eastAsia"/>
          <w:kern w:val="0"/>
        </w:rPr>
        <w:t>月</w:t>
      </w:r>
      <w:r w:rsidR="001A5250">
        <w:rPr>
          <w:rFonts w:ascii="Times" w:hAnsi="Times" w:cs="Times" w:hint="eastAsia"/>
          <w:kern w:val="0"/>
        </w:rPr>
        <w:t>28</w:t>
      </w:r>
      <w:r w:rsidR="001A5250">
        <w:rPr>
          <w:rFonts w:ascii="Times" w:hAnsi="Times" w:cs="Times" w:hint="eastAsia"/>
          <w:kern w:val="0"/>
        </w:rPr>
        <w:t>日，“经济互助委员会”第</w:t>
      </w:r>
      <w:r w:rsidR="00E53B1C">
        <w:rPr>
          <w:rFonts w:ascii="Times" w:hAnsi="Times" w:cs="Times" w:hint="eastAsia"/>
          <w:kern w:val="0"/>
        </w:rPr>
        <w:t>四十六</w:t>
      </w:r>
      <w:r w:rsidR="00604120">
        <w:rPr>
          <w:rFonts w:ascii="Times" w:hAnsi="Times" w:cs="Times" w:hint="eastAsia"/>
          <w:kern w:val="0"/>
        </w:rPr>
        <w:t>次会议在匈牙利布达佩斯召开，</w:t>
      </w:r>
      <w:r w:rsidR="001A5250">
        <w:rPr>
          <w:rFonts w:ascii="Times" w:hAnsi="Times" w:cs="Times" w:hint="eastAsia"/>
          <w:kern w:val="0"/>
        </w:rPr>
        <w:t>“经济互助委员会”正式</w:t>
      </w:r>
      <w:r w:rsidR="00AA3353">
        <w:rPr>
          <w:rFonts w:ascii="Times" w:hAnsi="Times" w:cs="Times" w:hint="eastAsia"/>
          <w:kern w:val="0"/>
        </w:rPr>
        <w:t>宣布</w:t>
      </w:r>
      <w:r w:rsidR="001A5250">
        <w:rPr>
          <w:rFonts w:ascii="Times" w:hAnsi="Times" w:cs="Times" w:hint="eastAsia"/>
          <w:kern w:val="0"/>
        </w:rPr>
        <w:t>解散。</w:t>
      </w:r>
    </w:p>
    <w:p w14:paraId="347026AC" w14:textId="264A2991" w:rsidR="007406DC" w:rsidRPr="00D74487" w:rsidRDefault="007406DC" w:rsidP="00BC31AA">
      <w:pPr>
        <w:widowControl/>
        <w:autoSpaceDE w:val="0"/>
        <w:autoSpaceDN w:val="0"/>
        <w:adjustRightInd w:val="0"/>
        <w:spacing w:line="440" w:lineRule="atLeast"/>
        <w:ind w:firstLine="420"/>
        <w:jc w:val="left"/>
        <w:rPr>
          <w:rFonts w:ascii="Times" w:hAnsi="Times" w:cs="Times"/>
          <w:kern w:val="0"/>
        </w:rPr>
      </w:pPr>
      <w:r w:rsidRPr="00D74487">
        <w:rPr>
          <w:rFonts w:ascii="Times" w:hAnsi="Times" w:cs="Times" w:hint="eastAsia"/>
          <w:kern w:val="0"/>
        </w:rPr>
        <w:lastRenderedPageBreak/>
        <w:t>“经济互助委员会”是在二战结束之后，苏联实力迅速扩张的背景下发展起来的。“经济互助委员会”的重要目标之一</w:t>
      </w:r>
      <w:r w:rsidR="00AC3207">
        <w:rPr>
          <w:rFonts w:ascii="Times" w:hAnsi="Times" w:cs="Times" w:hint="eastAsia"/>
          <w:kern w:val="0"/>
        </w:rPr>
        <w:t>，就</w:t>
      </w:r>
      <w:r w:rsidRPr="00D74487">
        <w:rPr>
          <w:rFonts w:ascii="Times" w:hAnsi="Times" w:cs="Times" w:hint="eastAsia"/>
          <w:kern w:val="0"/>
        </w:rPr>
        <w:t>是在各成员国中制定一个统一的计划政策，以协调各国工业的发展</w:t>
      </w:r>
      <w:r w:rsidRPr="00D74487">
        <w:rPr>
          <w:rStyle w:val="a6"/>
          <w:rFonts w:ascii="Times" w:hAnsi="Times" w:cs="Times"/>
          <w:kern w:val="0"/>
        </w:rPr>
        <w:footnoteReference w:id="30"/>
      </w:r>
      <w:r w:rsidRPr="00D74487">
        <w:rPr>
          <w:rFonts w:ascii="Times" w:hAnsi="Times" w:cs="Times" w:hint="eastAsia"/>
          <w:kern w:val="0"/>
        </w:rPr>
        <w:t>。</w:t>
      </w:r>
      <w:r w:rsidR="00243033" w:rsidRPr="00D74487">
        <w:rPr>
          <w:rFonts w:ascii="Times" w:hAnsi="Times" w:cs="Times" w:hint="eastAsia"/>
          <w:kern w:val="0"/>
        </w:rPr>
        <w:t>随着东欧国家工业化进程的推进，</w:t>
      </w:r>
      <w:r w:rsidR="00243033">
        <w:rPr>
          <w:rFonts w:ascii="Times" w:hAnsi="Times" w:cs="Times" w:hint="eastAsia"/>
          <w:kern w:val="0"/>
        </w:rPr>
        <w:t>以及美国在欧洲的“马歇尔计划”的推行，东欧各国</w:t>
      </w:r>
      <w:r w:rsidR="00243033" w:rsidRPr="00D74487">
        <w:rPr>
          <w:rFonts w:ascii="Times" w:hAnsi="Times" w:cs="Times" w:hint="eastAsia"/>
          <w:kern w:val="0"/>
        </w:rPr>
        <w:t>迫切需要建立一个更加统一的工业一体化机构</w:t>
      </w:r>
      <w:r w:rsidR="00243033">
        <w:rPr>
          <w:rFonts w:ascii="Times" w:hAnsi="Times" w:cs="Times" w:hint="eastAsia"/>
          <w:kern w:val="0"/>
        </w:rPr>
        <w:t>，以协调各成员国工业经济的发展，抗衡“自由世界”。另一方面，苏联对美国在欧洲的扩张感到担忧，为了防止美国在经济上拉拢东欧社会主义国家，需要建立一个以社会主义经济发展原则相适应的一体化组织，抗衡美国的影响力。由此可见，“经济互助委员会”</w:t>
      </w:r>
      <w:r w:rsidR="00423194">
        <w:rPr>
          <w:rFonts w:ascii="Times" w:hAnsi="Times" w:cs="Times" w:hint="eastAsia"/>
          <w:kern w:val="0"/>
        </w:rPr>
        <w:t>和“欧洲共同体”所处的时代背景是相同的，都是在冷战前夕所发起的</w:t>
      </w:r>
      <w:r w:rsidR="00690234">
        <w:rPr>
          <w:rFonts w:ascii="Times" w:hAnsi="Times" w:cs="Times" w:hint="eastAsia"/>
          <w:kern w:val="0"/>
        </w:rPr>
        <w:t>；</w:t>
      </w:r>
      <w:r w:rsidR="00423194">
        <w:rPr>
          <w:rFonts w:ascii="Times" w:hAnsi="Times" w:cs="Times" w:hint="eastAsia"/>
          <w:kern w:val="0"/>
        </w:rPr>
        <w:t>“经济互助委员会”成立的目的</w:t>
      </w:r>
      <w:r w:rsidR="00690234">
        <w:rPr>
          <w:rFonts w:ascii="Times" w:hAnsi="Times" w:cs="Times" w:hint="eastAsia"/>
          <w:kern w:val="0"/>
        </w:rPr>
        <w:t>是为了对抗以美国为首的西方世界对社会主义的威胁；在成立初期也得到了超级大国的支持。两个一体化组织具有相似性。</w:t>
      </w:r>
    </w:p>
    <w:p w14:paraId="39167A9F" w14:textId="0009C591" w:rsidR="00421C02" w:rsidRDefault="00421C02" w:rsidP="00131815">
      <w:pPr>
        <w:widowControl/>
        <w:jc w:val="left"/>
        <w:rPr>
          <w:rFonts w:ascii="Times" w:hAnsi="Times" w:cs="Times"/>
          <w:kern w:val="0"/>
        </w:rPr>
      </w:pPr>
    </w:p>
    <w:p w14:paraId="15F425C1" w14:textId="1DFECD51" w:rsidR="00421C02" w:rsidRPr="00131815" w:rsidRDefault="00131815" w:rsidP="007406DC">
      <w:pPr>
        <w:widowControl/>
        <w:autoSpaceDE w:val="0"/>
        <w:autoSpaceDN w:val="0"/>
        <w:adjustRightInd w:val="0"/>
        <w:spacing w:line="360" w:lineRule="auto"/>
        <w:jc w:val="left"/>
        <w:rPr>
          <w:rFonts w:ascii="Times" w:hAnsi="Times" w:cs="Times"/>
          <w:b/>
          <w:kern w:val="0"/>
          <w:sz w:val="28"/>
          <w:szCs w:val="28"/>
        </w:rPr>
      </w:pPr>
      <w:r w:rsidRPr="00131815">
        <w:rPr>
          <w:rFonts w:ascii="Times" w:hAnsi="Times" w:cs="Times" w:hint="eastAsia"/>
          <w:b/>
          <w:kern w:val="0"/>
          <w:sz w:val="28"/>
          <w:szCs w:val="28"/>
        </w:rPr>
        <w:t xml:space="preserve">2.3 </w:t>
      </w:r>
      <w:r w:rsidR="008C0A08">
        <w:rPr>
          <w:rFonts w:ascii="Times" w:hAnsi="Times" w:cs="Times" w:hint="eastAsia"/>
          <w:b/>
          <w:kern w:val="0"/>
          <w:sz w:val="28"/>
          <w:szCs w:val="28"/>
        </w:rPr>
        <w:t>“欧洲共同体”的推进与“经济互助委员会”的失败：</w:t>
      </w:r>
      <w:r w:rsidR="005A5943">
        <w:rPr>
          <w:rFonts w:ascii="Times" w:hAnsi="Times" w:cs="Times" w:hint="eastAsia"/>
          <w:b/>
          <w:kern w:val="0"/>
          <w:sz w:val="28"/>
          <w:szCs w:val="28"/>
        </w:rPr>
        <w:t>对</w:t>
      </w:r>
      <w:r w:rsidR="008C0A08">
        <w:rPr>
          <w:rFonts w:ascii="Times" w:hAnsi="Times" w:cs="Times" w:hint="eastAsia"/>
          <w:b/>
          <w:kern w:val="0"/>
          <w:sz w:val="28"/>
          <w:szCs w:val="28"/>
        </w:rPr>
        <w:t>成员国性质的讨论</w:t>
      </w:r>
    </w:p>
    <w:p w14:paraId="0812E2A8" w14:textId="06065364" w:rsidR="00B474A9" w:rsidRDefault="003E5D3A" w:rsidP="00B474A9">
      <w:pPr>
        <w:widowControl/>
        <w:autoSpaceDE w:val="0"/>
        <w:autoSpaceDN w:val="0"/>
        <w:adjustRightInd w:val="0"/>
        <w:spacing w:line="360" w:lineRule="auto"/>
        <w:ind w:firstLine="360"/>
        <w:jc w:val="left"/>
        <w:rPr>
          <w:rFonts w:ascii="Times" w:hAnsi="Times" w:cs="Times"/>
          <w:kern w:val="0"/>
        </w:rPr>
      </w:pPr>
      <w:r>
        <w:rPr>
          <w:rFonts w:ascii="Times" w:hAnsi="Times" w:cs="Times" w:hint="eastAsia"/>
          <w:kern w:val="0"/>
        </w:rPr>
        <w:t>如上文所述</w:t>
      </w:r>
      <w:r w:rsidR="00B474A9">
        <w:rPr>
          <w:rFonts w:ascii="Times" w:hAnsi="Times" w:cs="Times" w:hint="eastAsia"/>
          <w:kern w:val="0"/>
        </w:rPr>
        <w:t>，“欧洲共同体”和“经济互助委员会”大体上成立于同一时期，在</w:t>
      </w:r>
      <w:r>
        <w:rPr>
          <w:rFonts w:ascii="Times" w:hAnsi="Times" w:cs="Times" w:hint="eastAsia"/>
          <w:kern w:val="0"/>
        </w:rPr>
        <w:t>同样的国际背景下成立，并且</w:t>
      </w:r>
      <w:r w:rsidR="00B474A9">
        <w:rPr>
          <w:rFonts w:ascii="Times" w:hAnsi="Times" w:cs="Times" w:hint="eastAsia"/>
          <w:kern w:val="0"/>
        </w:rPr>
        <w:t>两个组织在成立初期的目的都是相似的，</w:t>
      </w:r>
      <w:r>
        <w:rPr>
          <w:rFonts w:ascii="Times" w:hAnsi="Times" w:cs="Times" w:hint="eastAsia"/>
          <w:kern w:val="0"/>
        </w:rPr>
        <w:t>都在国际政治经济舞台上发挥着非常重要的作用。</w:t>
      </w:r>
      <w:r w:rsidR="00B474A9">
        <w:rPr>
          <w:rFonts w:ascii="Times" w:hAnsi="Times" w:cs="Times" w:hint="eastAsia"/>
          <w:kern w:val="0"/>
        </w:rPr>
        <w:t>从两个一体化组织的发展过程中，我们可以看到</w:t>
      </w:r>
      <w:r>
        <w:rPr>
          <w:rFonts w:ascii="Times" w:hAnsi="Times" w:cs="Times" w:hint="eastAsia"/>
          <w:kern w:val="0"/>
        </w:rPr>
        <w:t>“欧洲共同体”尽管在</w:t>
      </w:r>
      <w:r>
        <w:rPr>
          <w:rFonts w:ascii="Times" w:hAnsi="Times" w:cs="Times" w:hint="eastAsia"/>
          <w:kern w:val="0"/>
        </w:rPr>
        <w:t>20</w:t>
      </w:r>
      <w:r>
        <w:rPr>
          <w:rFonts w:ascii="Times" w:hAnsi="Times" w:cs="Times" w:hint="eastAsia"/>
          <w:kern w:val="0"/>
        </w:rPr>
        <w:t>世纪</w:t>
      </w:r>
      <w:r>
        <w:rPr>
          <w:rFonts w:ascii="Times" w:hAnsi="Times" w:cs="Times" w:hint="eastAsia"/>
          <w:kern w:val="0"/>
        </w:rPr>
        <w:t>60</w:t>
      </w:r>
      <w:r>
        <w:rPr>
          <w:rFonts w:ascii="Times" w:hAnsi="Times" w:cs="Times" w:hint="eastAsia"/>
          <w:kern w:val="0"/>
        </w:rPr>
        <w:t>年代经历了各种不信任危机，但是在各成员国的妥协和努力之下都最终</w:t>
      </w:r>
      <w:r w:rsidR="00F424DB">
        <w:rPr>
          <w:rFonts w:ascii="Times" w:hAnsi="Times" w:cs="Times" w:hint="eastAsia"/>
          <w:kern w:val="0"/>
        </w:rPr>
        <w:t>被</w:t>
      </w:r>
      <w:r>
        <w:rPr>
          <w:rFonts w:ascii="Times" w:hAnsi="Times" w:cs="Times" w:hint="eastAsia"/>
          <w:kern w:val="0"/>
        </w:rPr>
        <w:t>克服了</w:t>
      </w:r>
      <w:r w:rsidR="00B474A9">
        <w:rPr>
          <w:rFonts w:ascii="Times" w:hAnsi="Times" w:cs="Times" w:hint="eastAsia"/>
          <w:kern w:val="0"/>
        </w:rPr>
        <w:t>，</w:t>
      </w:r>
      <w:r w:rsidR="00F424DB">
        <w:rPr>
          <w:rFonts w:ascii="Times" w:hAnsi="Times" w:cs="Times" w:hint="eastAsia"/>
          <w:kern w:val="0"/>
        </w:rPr>
        <w:t>实现了西欧经济、政治甚至军事领域的一体化深入发展，成为了国际政治中不可忽视的统一力量。而“经济互助委员会”尽管在早期提出了更为宏伟的经济和政治合作的统一目标，但是经过了几十年的发展并没有取得实质性的一体化成就，最终在“东欧剧变”之后走向灭亡。</w:t>
      </w:r>
      <w:r w:rsidR="00B474A9">
        <w:rPr>
          <w:rFonts w:ascii="Times" w:hAnsi="Times" w:cs="Times" w:hint="eastAsia"/>
          <w:kern w:val="0"/>
        </w:rPr>
        <w:t>因此，尽管在我们在时间线上进行了变量控制，还需要对两个一体化组织成员国的性质这个变量进行控制，只有这样才能真正找到影响两个一体化组织成败的关键因素。</w:t>
      </w:r>
    </w:p>
    <w:p w14:paraId="772AFA80" w14:textId="20E9368E" w:rsidR="00F424DB" w:rsidRDefault="00B474A9" w:rsidP="0009568D">
      <w:pPr>
        <w:widowControl/>
        <w:autoSpaceDE w:val="0"/>
        <w:autoSpaceDN w:val="0"/>
        <w:adjustRightInd w:val="0"/>
        <w:spacing w:line="360" w:lineRule="auto"/>
        <w:ind w:firstLine="360"/>
        <w:jc w:val="left"/>
        <w:rPr>
          <w:rFonts w:ascii="Times" w:hAnsi="Times" w:cs="Times"/>
          <w:kern w:val="0"/>
        </w:rPr>
      </w:pPr>
      <w:r>
        <w:rPr>
          <w:rFonts w:ascii="Times" w:hAnsi="Times" w:cs="Times" w:hint="eastAsia"/>
          <w:kern w:val="0"/>
        </w:rPr>
        <w:lastRenderedPageBreak/>
        <w:t>遗憾的是，学术界对于这两个重要的一体化组织缺乏必要的比较研究，但是仍有部分</w:t>
      </w:r>
      <w:r w:rsidR="00C86A19">
        <w:rPr>
          <w:rFonts w:ascii="Times" w:hAnsi="Times" w:cs="Times" w:hint="eastAsia"/>
          <w:kern w:val="0"/>
        </w:rPr>
        <w:t>学者试图对“欧洲共同体”与“经济互助委员会”</w:t>
      </w:r>
      <w:r w:rsidR="00A12909">
        <w:rPr>
          <w:rFonts w:ascii="Times" w:hAnsi="Times" w:cs="Times" w:hint="eastAsia"/>
          <w:kern w:val="0"/>
        </w:rPr>
        <w:t>两个一体化组织的不同命运分别作出解释。综合来看，</w:t>
      </w:r>
      <w:r w:rsidR="00772ACD">
        <w:rPr>
          <w:rFonts w:ascii="Times" w:hAnsi="Times" w:cs="Times" w:hint="eastAsia"/>
          <w:kern w:val="0"/>
        </w:rPr>
        <w:t>现有的文献对这两个一体化组织的不同命运</w:t>
      </w:r>
      <w:r w:rsidR="00ED681F">
        <w:rPr>
          <w:rFonts w:ascii="Times" w:hAnsi="Times" w:cs="Times" w:hint="eastAsia"/>
          <w:kern w:val="0"/>
        </w:rPr>
        <w:t>的解释主要有</w:t>
      </w:r>
      <w:r>
        <w:rPr>
          <w:rFonts w:ascii="Times" w:hAnsi="Times" w:cs="Times" w:hint="eastAsia"/>
          <w:kern w:val="0"/>
        </w:rPr>
        <w:t>经济发展</w:t>
      </w:r>
      <w:r w:rsidR="0009568D">
        <w:rPr>
          <w:rFonts w:ascii="Times" w:hAnsi="Times" w:cs="Times" w:hint="eastAsia"/>
          <w:kern w:val="0"/>
        </w:rPr>
        <w:t>水平、国际贸易</w:t>
      </w:r>
      <w:r>
        <w:rPr>
          <w:rFonts w:ascii="Times" w:hAnsi="Times" w:cs="Times" w:hint="eastAsia"/>
          <w:kern w:val="0"/>
        </w:rPr>
        <w:t>联系、地理</w:t>
      </w:r>
      <w:r w:rsidR="0009568D">
        <w:rPr>
          <w:rFonts w:ascii="Times" w:hAnsi="Times" w:cs="Times" w:hint="eastAsia"/>
          <w:kern w:val="0"/>
        </w:rPr>
        <w:t>区位</w:t>
      </w:r>
      <w:r>
        <w:rPr>
          <w:rFonts w:ascii="Times" w:hAnsi="Times" w:cs="Times" w:hint="eastAsia"/>
          <w:kern w:val="0"/>
        </w:rPr>
        <w:t>，以及</w:t>
      </w:r>
      <w:r w:rsidR="0009568D">
        <w:rPr>
          <w:rFonts w:ascii="Times" w:hAnsi="Times" w:cs="Times" w:hint="eastAsia"/>
          <w:kern w:val="0"/>
        </w:rPr>
        <w:t>文化及意识形态亲缘性</w:t>
      </w:r>
      <w:r>
        <w:rPr>
          <w:rFonts w:ascii="Times" w:hAnsi="Times" w:cs="Times" w:hint="eastAsia"/>
          <w:kern w:val="0"/>
        </w:rPr>
        <w:t>等。</w:t>
      </w:r>
      <w:r w:rsidR="006635A5">
        <w:rPr>
          <w:rFonts w:ascii="Times" w:hAnsi="Times" w:cs="Times" w:hint="eastAsia"/>
          <w:kern w:val="0"/>
        </w:rPr>
        <w:t>笔者将在下文详细论述这些解释，并指出这些解释并不能很好地解释“为什么‘欧洲共同体’能取得成功，而‘经济互助委员会’却走向了崩溃”这一问题。</w:t>
      </w:r>
    </w:p>
    <w:p w14:paraId="15504470" w14:textId="77777777" w:rsidR="00C64E21" w:rsidRDefault="00C64E21" w:rsidP="00C64E21">
      <w:pPr>
        <w:widowControl/>
        <w:autoSpaceDE w:val="0"/>
        <w:autoSpaceDN w:val="0"/>
        <w:adjustRightInd w:val="0"/>
        <w:spacing w:line="360" w:lineRule="auto"/>
        <w:jc w:val="left"/>
        <w:rPr>
          <w:rFonts w:ascii="Times" w:hAnsi="Times" w:cs="Times"/>
          <w:kern w:val="0"/>
        </w:rPr>
      </w:pPr>
    </w:p>
    <w:p w14:paraId="73019EB2" w14:textId="6C8CBD2B" w:rsidR="00421C02" w:rsidRPr="007965FE" w:rsidRDefault="00043F61" w:rsidP="00421C02">
      <w:pPr>
        <w:widowControl/>
        <w:autoSpaceDE w:val="0"/>
        <w:autoSpaceDN w:val="0"/>
        <w:adjustRightInd w:val="0"/>
        <w:spacing w:line="360" w:lineRule="auto"/>
        <w:jc w:val="left"/>
        <w:rPr>
          <w:rFonts w:ascii="Times" w:hAnsi="Times" w:cs="Times"/>
          <w:b/>
          <w:kern w:val="0"/>
        </w:rPr>
      </w:pPr>
      <w:r>
        <w:rPr>
          <w:rFonts w:ascii="Times" w:hAnsi="Times" w:cs="Times" w:hint="eastAsia"/>
          <w:b/>
          <w:kern w:val="0"/>
        </w:rPr>
        <w:t>2.</w:t>
      </w:r>
      <w:r w:rsidR="00E80E21">
        <w:rPr>
          <w:rFonts w:ascii="Times" w:hAnsi="Times" w:cs="Times" w:hint="eastAsia"/>
          <w:b/>
          <w:kern w:val="0"/>
        </w:rPr>
        <w:t>3.</w:t>
      </w:r>
      <w:r w:rsidR="00421C02" w:rsidRPr="007965FE">
        <w:rPr>
          <w:rFonts w:ascii="Times" w:hAnsi="Times" w:cs="Times" w:hint="eastAsia"/>
          <w:b/>
          <w:kern w:val="0"/>
        </w:rPr>
        <w:t>1</w:t>
      </w:r>
      <w:r w:rsidR="00E80E21">
        <w:rPr>
          <w:rFonts w:ascii="Times" w:hAnsi="Times" w:cs="Times" w:hint="eastAsia"/>
          <w:b/>
          <w:kern w:val="0"/>
        </w:rPr>
        <w:t xml:space="preserve"> </w:t>
      </w:r>
      <w:r w:rsidR="0091290A">
        <w:rPr>
          <w:rFonts w:ascii="Times" w:hAnsi="Times" w:cs="Times" w:hint="eastAsia"/>
          <w:b/>
          <w:kern w:val="0"/>
        </w:rPr>
        <w:t>成员国的经济发展及贸易联系</w:t>
      </w:r>
    </w:p>
    <w:p w14:paraId="43374B8C" w14:textId="389775FE" w:rsidR="006635A5" w:rsidRDefault="009534CF" w:rsidP="009534CF">
      <w:pPr>
        <w:widowControl/>
        <w:autoSpaceDE w:val="0"/>
        <w:autoSpaceDN w:val="0"/>
        <w:adjustRightInd w:val="0"/>
        <w:spacing w:line="360" w:lineRule="auto"/>
        <w:ind w:firstLine="420"/>
        <w:jc w:val="left"/>
        <w:rPr>
          <w:rFonts w:ascii="Times" w:hAnsi="Times" w:cs="Times"/>
          <w:kern w:val="0"/>
        </w:rPr>
      </w:pPr>
      <w:r>
        <w:rPr>
          <w:rFonts w:ascii="Times" w:hAnsi="Times" w:cs="Times" w:hint="eastAsia"/>
          <w:kern w:val="0"/>
        </w:rPr>
        <w:t>对两个一体化组织中的成员国进行经济发展程度</w:t>
      </w:r>
      <w:r w:rsidR="0009568D">
        <w:rPr>
          <w:rFonts w:ascii="Times" w:hAnsi="Times" w:cs="Times" w:hint="eastAsia"/>
          <w:kern w:val="0"/>
        </w:rPr>
        <w:t>，</w:t>
      </w:r>
      <w:r>
        <w:rPr>
          <w:rFonts w:ascii="Times" w:hAnsi="Times" w:cs="Times" w:hint="eastAsia"/>
          <w:kern w:val="0"/>
        </w:rPr>
        <w:t>及</w:t>
      </w:r>
      <w:r w:rsidR="0009568D">
        <w:rPr>
          <w:rFonts w:ascii="Times" w:hAnsi="Times" w:cs="Times" w:hint="eastAsia"/>
          <w:kern w:val="0"/>
        </w:rPr>
        <w:t>相互之间贸易联系水平的分析，是解释一体化组织发展不同命运最为流行的解释</w:t>
      </w:r>
      <w:r>
        <w:rPr>
          <w:rFonts w:ascii="Times" w:hAnsi="Times" w:cs="Times" w:hint="eastAsia"/>
          <w:kern w:val="0"/>
        </w:rPr>
        <w:t>。正如上文笔者所述，</w:t>
      </w:r>
      <w:r>
        <w:rPr>
          <w:rFonts w:ascii="Times" w:hAnsi="Times" w:cs="Times"/>
          <w:kern w:val="0"/>
        </w:rPr>
        <w:t>Hass</w:t>
      </w:r>
      <w:r>
        <w:rPr>
          <w:rFonts w:ascii="Times" w:hAnsi="Times" w:cs="Times" w:hint="eastAsia"/>
          <w:kern w:val="0"/>
        </w:rPr>
        <w:t>在解释欧洲一体化进程时，指出了成员国的经济发展和工业化水平是一体化得以向前推进的关键因素之一</w:t>
      </w:r>
      <w:r>
        <w:rPr>
          <w:rStyle w:val="a6"/>
          <w:rFonts w:ascii="Times" w:hAnsi="Times" w:cs="Times"/>
          <w:kern w:val="0"/>
        </w:rPr>
        <w:footnoteReference w:id="31"/>
      </w:r>
      <w:r>
        <w:rPr>
          <w:rFonts w:ascii="Times" w:hAnsi="Times" w:cs="Times" w:hint="eastAsia"/>
          <w:kern w:val="0"/>
        </w:rPr>
        <w:t>。</w:t>
      </w:r>
      <w:r>
        <w:rPr>
          <w:rFonts w:ascii="Times" w:hAnsi="Times" w:cs="Times"/>
          <w:kern w:val="0"/>
        </w:rPr>
        <w:t>Hass</w:t>
      </w:r>
      <w:r>
        <w:rPr>
          <w:rFonts w:ascii="Times" w:hAnsi="Times" w:cs="Times" w:hint="eastAsia"/>
          <w:kern w:val="0"/>
        </w:rPr>
        <w:t>认为成员国发达的经济水平以及</w:t>
      </w:r>
      <w:r w:rsidR="00D244F6">
        <w:rPr>
          <w:rFonts w:ascii="Times" w:hAnsi="Times" w:cs="Times" w:hint="eastAsia"/>
          <w:kern w:val="0"/>
        </w:rPr>
        <w:t>高度的工业化是一体化继续推进的充分必要条件，这也是为什么人类历史上只有“欧洲共同体”最终得以存活并快速发展、推进的重要原因。</w:t>
      </w:r>
      <w:r w:rsidR="007E5F50">
        <w:rPr>
          <w:rFonts w:ascii="Times" w:hAnsi="Times" w:cs="Times" w:hint="eastAsia"/>
          <w:kern w:val="0"/>
        </w:rPr>
        <w:t>此外还有学者指出，“欧洲共同体”与“经济互助委员会”的成员国在国家收入水平上，呈现出明显的不同。“欧洲共同体”成员国在国家收入方面的差异更小，而“经济互助委员会”的成员国之间则差异巨大</w:t>
      </w:r>
      <w:r w:rsidR="007E5F50">
        <w:rPr>
          <w:rStyle w:val="a6"/>
          <w:rFonts w:ascii="Times" w:hAnsi="Times" w:cs="Times"/>
          <w:kern w:val="0"/>
        </w:rPr>
        <w:footnoteReference w:id="32"/>
      </w:r>
      <w:r w:rsidR="007E5F50">
        <w:rPr>
          <w:rFonts w:ascii="Times" w:hAnsi="Times" w:cs="Times" w:hint="eastAsia"/>
          <w:kern w:val="0"/>
        </w:rPr>
        <w:t>。</w:t>
      </w:r>
      <w:r w:rsidR="00D323AA">
        <w:rPr>
          <w:rFonts w:ascii="Times" w:hAnsi="Times" w:cs="Times" w:hint="eastAsia"/>
          <w:kern w:val="0"/>
        </w:rPr>
        <w:t>还有研究</w:t>
      </w:r>
      <w:r w:rsidR="0009568D">
        <w:rPr>
          <w:rFonts w:ascii="Times" w:hAnsi="Times" w:cs="Times" w:hint="eastAsia"/>
          <w:kern w:val="0"/>
        </w:rPr>
        <w:t>指出</w:t>
      </w:r>
      <w:r w:rsidR="007501CC">
        <w:rPr>
          <w:rFonts w:ascii="Times" w:hAnsi="Times" w:cs="Times" w:hint="eastAsia"/>
          <w:kern w:val="0"/>
        </w:rPr>
        <w:t>，“欧洲共同体”是一个开放的体系，成员国之间的贸易相对自由，而“经济互助委员会”是一个封闭的系统，缺乏“欧洲共同体”那样的开放性</w:t>
      </w:r>
      <w:r w:rsidR="007501CC">
        <w:rPr>
          <w:rStyle w:val="a6"/>
          <w:rFonts w:ascii="Times" w:hAnsi="Times" w:cs="Times"/>
          <w:kern w:val="0"/>
        </w:rPr>
        <w:footnoteReference w:id="33"/>
      </w:r>
      <w:r w:rsidR="007501CC">
        <w:rPr>
          <w:rFonts w:ascii="Times" w:hAnsi="Times" w:cs="Times" w:hint="eastAsia"/>
          <w:kern w:val="0"/>
        </w:rPr>
        <w:t>。也就是说，“欧洲共同体”的成功主要来自于成员国之间紧密的经济联系，而“经济互助委员会”自给自足的经济体系使得成员国之间的贸易联系不是很紧密，最终导致了一体化的失败。</w:t>
      </w:r>
    </w:p>
    <w:p w14:paraId="695FC1E7" w14:textId="4B517907" w:rsidR="007501CC" w:rsidRDefault="007501CC" w:rsidP="00CF481E">
      <w:pPr>
        <w:widowControl/>
        <w:autoSpaceDE w:val="0"/>
        <w:autoSpaceDN w:val="0"/>
        <w:adjustRightInd w:val="0"/>
        <w:spacing w:line="360" w:lineRule="auto"/>
        <w:ind w:firstLine="420"/>
        <w:jc w:val="left"/>
        <w:rPr>
          <w:rFonts w:ascii="Times" w:hAnsi="Times" w:cs="Times"/>
          <w:kern w:val="0"/>
        </w:rPr>
      </w:pPr>
      <w:r>
        <w:rPr>
          <w:rFonts w:ascii="Times" w:hAnsi="Times" w:cs="Times" w:hint="eastAsia"/>
          <w:kern w:val="0"/>
        </w:rPr>
        <w:t>笔者</w:t>
      </w:r>
      <w:r w:rsidR="0009568D">
        <w:rPr>
          <w:rFonts w:ascii="Times" w:hAnsi="Times" w:cs="Times" w:hint="eastAsia"/>
          <w:kern w:val="0"/>
        </w:rPr>
        <w:t>将</w:t>
      </w:r>
      <w:r>
        <w:rPr>
          <w:rFonts w:ascii="Times" w:hAnsi="Times" w:cs="Times" w:hint="eastAsia"/>
          <w:kern w:val="0"/>
        </w:rPr>
        <w:t>通过对同时期“欧洲共同体”以及“经济互助</w:t>
      </w:r>
      <w:r w:rsidR="0009568D">
        <w:rPr>
          <w:rFonts w:ascii="Times" w:hAnsi="Times" w:cs="Times" w:hint="eastAsia"/>
          <w:kern w:val="0"/>
        </w:rPr>
        <w:t>委员会”成员国之间的经济发展数据，以及他们的对外贸易情况进行分析</w:t>
      </w:r>
      <w:r>
        <w:rPr>
          <w:rFonts w:ascii="Times" w:hAnsi="Times" w:cs="Times" w:hint="eastAsia"/>
          <w:kern w:val="0"/>
        </w:rPr>
        <w:t>，试图证明以上基于一体化组</w:t>
      </w:r>
      <w:r>
        <w:rPr>
          <w:rFonts w:ascii="Times" w:hAnsi="Times" w:cs="Times" w:hint="eastAsia"/>
          <w:kern w:val="0"/>
        </w:rPr>
        <w:lastRenderedPageBreak/>
        <w:t>织内成员国经济</w:t>
      </w:r>
      <w:r w:rsidR="0009568D">
        <w:rPr>
          <w:rFonts w:ascii="Times" w:hAnsi="Times" w:cs="Times" w:hint="eastAsia"/>
          <w:kern w:val="0"/>
        </w:rPr>
        <w:t>和贸易发展</w:t>
      </w:r>
      <w:r>
        <w:rPr>
          <w:rFonts w:ascii="Times" w:hAnsi="Times" w:cs="Times" w:hint="eastAsia"/>
          <w:kern w:val="0"/>
        </w:rPr>
        <w:t>特征的解释并不能很好地解释“欧洲共同体”的发展和“经济互助委员会”的消亡。</w:t>
      </w:r>
    </w:p>
    <w:p w14:paraId="2DC666F7" w14:textId="27C5B47D" w:rsidR="00CF481E" w:rsidRDefault="00D70574" w:rsidP="00CF481E">
      <w:pPr>
        <w:widowControl/>
        <w:autoSpaceDE w:val="0"/>
        <w:autoSpaceDN w:val="0"/>
        <w:adjustRightInd w:val="0"/>
        <w:spacing w:line="360" w:lineRule="auto"/>
        <w:ind w:firstLine="420"/>
        <w:jc w:val="left"/>
        <w:rPr>
          <w:rFonts w:ascii="Times" w:hAnsi="Times" w:cs="Times"/>
          <w:kern w:val="0"/>
        </w:rPr>
      </w:pPr>
      <w:r>
        <w:rPr>
          <w:rFonts w:ascii="Times" w:hAnsi="Times" w:cs="Times" w:hint="eastAsia"/>
          <w:kern w:val="0"/>
        </w:rPr>
        <w:t>由于</w:t>
      </w:r>
      <w:r w:rsidR="00CF481E">
        <w:rPr>
          <w:rFonts w:ascii="Times" w:hAnsi="Times" w:cs="Times" w:hint="eastAsia"/>
          <w:kern w:val="0"/>
        </w:rPr>
        <w:t>东欧各国以及苏联封闭的政治体系，</w:t>
      </w:r>
      <w:r w:rsidR="00D232EB">
        <w:rPr>
          <w:rFonts w:ascii="Times" w:hAnsi="Times" w:cs="Times" w:hint="eastAsia"/>
          <w:kern w:val="0"/>
        </w:rPr>
        <w:t>再加上冷战时期不同意识形态国家在经济统计口径及方法的不同，</w:t>
      </w:r>
      <w:r w:rsidR="00CF481E">
        <w:rPr>
          <w:rFonts w:ascii="Times" w:hAnsi="Times" w:cs="Times" w:hint="eastAsia"/>
          <w:kern w:val="0"/>
        </w:rPr>
        <w:t>使得获取准确的“经济互助委员会”</w:t>
      </w:r>
      <w:r w:rsidR="0009568D">
        <w:rPr>
          <w:rFonts w:ascii="Times" w:hAnsi="Times" w:cs="Times" w:hint="eastAsia"/>
          <w:kern w:val="0"/>
        </w:rPr>
        <w:t>成员国准确</w:t>
      </w:r>
      <w:r w:rsidR="00CF481E">
        <w:rPr>
          <w:rFonts w:ascii="Times" w:hAnsi="Times" w:cs="Times" w:hint="eastAsia"/>
          <w:kern w:val="0"/>
        </w:rPr>
        <w:t>的经济数据变得异常困难。</w:t>
      </w:r>
      <w:r w:rsidR="00D232EB">
        <w:rPr>
          <w:rFonts w:ascii="Times" w:hAnsi="Times" w:cs="Times" w:hint="eastAsia"/>
          <w:kern w:val="0"/>
        </w:rPr>
        <w:t>笔者选取了由相对中立的第三方——“维也纳</w:t>
      </w:r>
      <w:r w:rsidR="0009568D">
        <w:rPr>
          <w:rFonts w:ascii="Times" w:hAnsi="Times" w:cs="Times" w:hint="eastAsia"/>
          <w:kern w:val="0"/>
        </w:rPr>
        <w:t>比较经济学</w:t>
      </w:r>
      <w:r w:rsidR="00D232EB">
        <w:rPr>
          <w:rFonts w:ascii="Times" w:hAnsi="Times" w:cs="Times" w:hint="eastAsia"/>
          <w:kern w:val="0"/>
        </w:rPr>
        <w:t>研究所”所出版的《“经济互助委员会”统计数据（</w:t>
      </w:r>
      <w:r w:rsidR="00D232EB">
        <w:rPr>
          <w:rFonts w:ascii="Times" w:hAnsi="Times" w:cs="Times" w:hint="eastAsia"/>
          <w:kern w:val="0"/>
        </w:rPr>
        <w:t>1990</w:t>
      </w:r>
      <w:r w:rsidR="00D232EB">
        <w:rPr>
          <w:rFonts w:ascii="Times" w:hAnsi="Times" w:cs="Times" w:hint="eastAsia"/>
          <w:kern w:val="0"/>
        </w:rPr>
        <w:t>年）》</w:t>
      </w:r>
      <w:r w:rsidR="004A5E6B">
        <w:rPr>
          <w:rFonts w:ascii="Times" w:hAnsi="Times" w:cs="Times" w:hint="eastAsia"/>
          <w:kern w:val="0"/>
        </w:rPr>
        <w:t>（</w:t>
      </w:r>
      <w:r w:rsidR="00AE760B" w:rsidRPr="00D323AA">
        <w:rPr>
          <w:rFonts w:ascii="Times" w:hAnsi="Times" w:cs="Times"/>
          <w:i/>
          <w:kern w:val="0"/>
        </w:rPr>
        <w:t>COM</w:t>
      </w:r>
      <w:r w:rsidR="00D323AA" w:rsidRPr="00D323AA">
        <w:rPr>
          <w:rFonts w:ascii="Times" w:hAnsi="Times" w:cs="Times"/>
          <w:i/>
          <w:kern w:val="0"/>
        </w:rPr>
        <w:t xml:space="preserve">ECON </w:t>
      </w:r>
      <w:r w:rsidR="004A5E6B" w:rsidRPr="00D323AA">
        <w:rPr>
          <w:rFonts w:ascii="Times" w:hAnsi="Times" w:cs="Times"/>
          <w:i/>
          <w:kern w:val="0"/>
        </w:rPr>
        <w:t>DATA 1990</w:t>
      </w:r>
      <w:r w:rsidR="0009568D">
        <w:rPr>
          <w:rFonts w:ascii="Times" w:hAnsi="Times" w:cs="Times" w:hint="eastAsia"/>
          <w:kern w:val="0"/>
        </w:rPr>
        <w:t>）作为</w:t>
      </w:r>
      <w:r w:rsidR="00E53690">
        <w:rPr>
          <w:rFonts w:ascii="Times" w:hAnsi="Times" w:cs="Times" w:hint="eastAsia"/>
          <w:kern w:val="0"/>
        </w:rPr>
        <w:t>“经济互助委员会”成员国</w:t>
      </w:r>
      <w:r w:rsidR="0009568D">
        <w:rPr>
          <w:rFonts w:ascii="Times" w:hAnsi="Times" w:cs="Times" w:hint="eastAsia"/>
          <w:kern w:val="0"/>
        </w:rPr>
        <w:t>经济</w:t>
      </w:r>
      <w:r w:rsidR="004A5E6B">
        <w:rPr>
          <w:rFonts w:ascii="Times" w:hAnsi="Times" w:cs="Times" w:hint="eastAsia"/>
          <w:kern w:val="0"/>
        </w:rPr>
        <w:t>数据</w:t>
      </w:r>
      <w:r w:rsidR="00E53690">
        <w:rPr>
          <w:rFonts w:ascii="Times" w:hAnsi="Times" w:cs="Times" w:hint="eastAsia"/>
          <w:kern w:val="0"/>
        </w:rPr>
        <w:t>的</w:t>
      </w:r>
      <w:r w:rsidR="004A5E6B">
        <w:rPr>
          <w:rFonts w:ascii="Times" w:hAnsi="Times" w:cs="Times" w:hint="eastAsia"/>
          <w:kern w:val="0"/>
        </w:rPr>
        <w:t>主要来源</w:t>
      </w:r>
      <w:r w:rsidR="00BE4B9C">
        <w:rPr>
          <w:rStyle w:val="a6"/>
          <w:rFonts w:ascii="Times" w:hAnsi="Times" w:cs="Times"/>
          <w:kern w:val="0"/>
        </w:rPr>
        <w:footnoteReference w:id="34"/>
      </w:r>
      <w:r w:rsidR="004A5E6B">
        <w:rPr>
          <w:rFonts w:ascii="Times" w:hAnsi="Times" w:cs="Times" w:hint="eastAsia"/>
          <w:kern w:val="0"/>
        </w:rPr>
        <w:t>。</w:t>
      </w:r>
      <w:r w:rsidR="00E53690">
        <w:rPr>
          <w:rFonts w:ascii="Times" w:hAnsi="Times" w:cs="Times" w:hint="eastAsia"/>
          <w:kern w:val="0"/>
        </w:rPr>
        <w:t>此外</w:t>
      </w:r>
      <w:r w:rsidR="0009568D">
        <w:rPr>
          <w:rFonts w:ascii="Times" w:hAnsi="Times" w:cs="Times" w:hint="eastAsia"/>
          <w:kern w:val="0"/>
        </w:rPr>
        <w:t>，由于冷战时期的特殊性，使得关于东、西欧完整的统计数据难以获得。“世界银行”的相关统计数据相比较于</w:t>
      </w:r>
      <w:r w:rsidR="00E53690">
        <w:rPr>
          <w:rFonts w:ascii="Times" w:hAnsi="Times" w:cs="Times" w:hint="eastAsia"/>
          <w:kern w:val="0"/>
        </w:rPr>
        <w:t>其他研究机构</w:t>
      </w:r>
      <w:r w:rsidR="0009568D">
        <w:rPr>
          <w:rFonts w:ascii="Times" w:hAnsi="Times" w:cs="Times" w:hint="eastAsia"/>
          <w:kern w:val="0"/>
        </w:rPr>
        <w:t>的数据</w:t>
      </w:r>
      <w:r w:rsidR="00E53690">
        <w:rPr>
          <w:rFonts w:ascii="Times" w:hAnsi="Times" w:cs="Times" w:hint="eastAsia"/>
          <w:kern w:val="0"/>
        </w:rPr>
        <w:t>更加完整和真实，因此笔者还参考了“世界银行”的相关统计数据作为研究数据的重要来源。</w:t>
      </w:r>
    </w:p>
    <w:p w14:paraId="679D1B67" w14:textId="38B8AFBB" w:rsidR="00D70574" w:rsidRDefault="00E53690" w:rsidP="005B6299">
      <w:pPr>
        <w:widowControl/>
        <w:autoSpaceDE w:val="0"/>
        <w:autoSpaceDN w:val="0"/>
        <w:adjustRightInd w:val="0"/>
        <w:spacing w:line="360" w:lineRule="auto"/>
        <w:ind w:firstLine="420"/>
        <w:jc w:val="left"/>
        <w:rPr>
          <w:rFonts w:ascii="Times" w:hAnsi="Times" w:cs="Times"/>
          <w:kern w:val="0"/>
        </w:rPr>
      </w:pPr>
      <w:r>
        <w:rPr>
          <w:rFonts w:ascii="Times" w:hAnsi="Times" w:cs="Times" w:hint="eastAsia"/>
          <w:kern w:val="0"/>
        </w:rPr>
        <w:t>GDP</w:t>
      </w:r>
      <w:r>
        <w:rPr>
          <w:rFonts w:ascii="Times" w:hAnsi="Times" w:cs="Times" w:hint="eastAsia"/>
          <w:kern w:val="0"/>
        </w:rPr>
        <w:t>数据是衡量一个经济综合实力的重要指标，通过比较“欧洲共同体”与“经济互助委员会”在同一时间区间的</w:t>
      </w:r>
      <w:r>
        <w:rPr>
          <w:rFonts w:ascii="Times" w:hAnsi="Times" w:cs="Times" w:hint="eastAsia"/>
          <w:kern w:val="0"/>
        </w:rPr>
        <w:t>GDP</w:t>
      </w:r>
      <w:r>
        <w:rPr>
          <w:rFonts w:ascii="Times" w:hAnsi="Times" w:cs="Times" w:hint="eastAsia"/>
          <w:kern w:val="0"/>
        </w:rPr>
        <w:t>数据，就能够验证“工业化水平”是否是“欧共体”与“经互会”不同结局的重要原因的关键。但是由于冷战的原因，东欧各国的</w:t>
      </w:r>
      <w:r>
        <w:rPr>
          <w:rFonts w:ascii="Times" w:hAnsi="Times" w:cs="Times" w:hint="eastAsia"/>
          <w:kern w:val="0"/>
        </w:rPr>
        <w:t>GDP</w:t>
      </w:r>
      <w:r w:rsidR="0009568D">
        <w:rPr>
          <w:rFonts w:ascii="Times" w:hAnsi="Times" w:cs="Times" w:hint="eastAsia"/>
          <w:kern w:val="0"/>
        </w:rPr>
        <w:t>数据无论在统计质量还是在统计</w:t>
      </w:r>
      <w:r>
        <w:rPr>
          <w:rFonts w:ascii="Times" w:hAnsi="Times" w:cs="Times" w:hint="eastAsia"/>
          <w:kern w:val="0"/>
        </w:rPr>
        <w:t>口径上</w:t>
      </w:r>
      <w:r w:rsidR="0009568D">
        <w:rPr>
          <w:rFonts w:ascii="Times" w:hAnsi="Times" w:cs="Times" w:hint="eastAsia"/>
          <w:kern w:val="0"/>
        </w:rPr>
        <w:t>，</w:t>
      </w:r>
      <w:r>
        <w:rPr>
          <w:rFonts w:ascii="Times" w:hAnsi="Times" w:cs="Times" w:hint="eastAsia"/>
          <w:kern w:val="0"/>
        </w:rPr>
        <w:t>都与世界上其他国家大相近庭</w:t>
      </w:r>
      <w:r w:rsidR="0009568D">
        <w:rPr>
          <w:rFonts w:ascii="Times" w:hAnsi="Times" w:cs="Times" w:hint="eastAsia"/>
          <w:kern w:val="0"/>
        </w:rPr>
        <w:t>，此外还存在着众所周知的数据造假问题</w:t>
      </w:r>
      <w:r>
        <w:rPr>
          <w:rFonts w:ascii="Times" w:hAnsi="Times" w:cs="Times" w:hint="eastAsia"/>
          <w:kern w:val="0"/>
        </w:rPr>
        <w:t>。在这种情况之下，通过对同一时期</w:t>
      </w:r>
      <w:r>
        <w:rPr>
          <w:rFonts w:ascii="Times" w:hAnsi="Times" w:cs="Times" w:hint="eastAsia"/>
          <w:kern w:val="0"/>
        </w:rPr>
        <w:t>GDP</w:t>
      </w:r>
      <w:r w:rsidR="0009568D">
        <w:rPr>
          <w:rFonts w:ascii="Times" w:hAnsi="Times" w:cs="Times" w:hint="eastAsia"/>
          <w:kern w:val="0"/>
        </w:rPr>
        <w:t>数据的分析</w:t>
      </w:r>
      <w:r>
        <w:rPr>
          <w:rFonts w:ascii="Times" w:hAnsi="Times" w:cs="Times" w:hint="eastAsia"/>
          <w:kern w:val="0"/>
        </w:rPr>
        <w:t>就显得有些缺乏说服力了。笔者认为，一国的经济综合实力可以通过工业化水平来体现，特别在</w:t>
      </w:r>
      <w:r>
        <w:rPr>
          <w:rFonts w:ascii="Times" w:hAnsi="Times" w:cs="Times" w:hint="eastAsia"/>
          <w:kern w:val="0"/>
        </w:rPr>
        <w:t>20</w:t>
      </w:r>
      <w:r>
        <w:rPr>
          <w:rFonts w:ascii="Times" w:hAnsi="Times" w:cs="Times" w:hint="eastAsia"/>
          <w:kern w:val="0"/>
        </w:rPr>
        <w:t>世纪</w:t>
      </w:r>
      <w:r>
        <w:rPr>
          <w:rFonts w:ascii="Times" w:hAnsi="Times" w:cs="Times" w:hint="eastAsia"/>
          <w:kern w:val="0"/>
        </w:rPr>
        <w:t>50-60</w:t>
      </w:r>
      <w:r>
        <w:rPr>
          <w:rFonts w:ascii="Times" w:hAnsi="Times" w:cs="Times" w:hint="eastAsia"/>
          <w:kern w:val="0"/>
        </w:rPr>
        <w:t>年代更是如此。而一国的工业化水平可以通过</w:t>
      </w:r>
      <w:r w:rsidR="00D70574">
        <w:rPr>
          <w:rFonts w:ascii="Times" w:hAnsi="Times" w:cs="Times" w:hint="eastAsia"/>
          <w:kern w:val="0"/>
        </w:rPr>
        <w:t>“人均二氧化碳排放量”这一数据来体现。人均二氧化碳排放量反映了一国工业活动的频率及密度，人均二氧</w:t>
      </w:r>
      <w:r w:rsidR="0009568D">
        <w:rPr>
          <w:rFonts w:ascii="Times" w:hAnsi="Times" w:cs="Times" w:hint="eastAsia"/>
          <w:kern w:val="0"/>
        </w:rPr>
        <w:t>化碳排放量越高，表明一国工业活动就更加频繁，工业会水平越高，</w:t>
      </w:r>
      <w:r w:rsidR="00D70574">
        <w:rPr>
          <w:rFonts w:ascii="Times" w:hAnsi="Times" w:cs="Times" w:hint="eastAsia"/>
          <w:kern w:val="0"/>
        </w:rPr>
        <w:t>经济发展综合实力就越强。</w:t>
      </w:r>
    </w:p>
    <w:p w14:paraId="1EFAE4FB" w14:textId="6E05290C" w:rsidR="0066251F" w:rsidRDefault="00B33165" w:rsidP="00B33165">
      <w:pPr>
        <w:widowControl/>
        <w:autoSpaceDE w:val="0"/>
        <w:autoSpaceDN w:val="0"/>
        <w:adjustRightInd w:val="0"/>
        <w:spacing w:line="360" w:lineRule="auto"/>
        <w:ind w:firstLine="420"/>
        <w:jc w:val="left"/>
        <w:rPr>
          <w:rFonts w:ascii="Times" w:hAnsi="Times" w:cs="Times"/>
          <w:kern w:val="0"/>
        </w:rPr>
      </w:pPr>
      <w:r>
        <w:rPr>
          <w:rFonts w:ascii="Times" w:hAnsi="Times" w:cs="Times" w:hint="eastAsia"/>
          <w:kern w:val="0"/>
        </w:rPr>
        <w:t>由统计</w:t>
      </w:r>
      <w:r w:rsidR="00CC1AFE">
        <w:rPr>
          <w:rFonts w:ascii="Times" w:hAnsi="Times" w:cs="Times" w:hint="eastAsia"/>
          <w:kern w:val="0"/>
        </w:rPr>
        <w:t>数据</w:t>
      </w:r>
      <w:r>
        <w:rPr>
          <w:rFonts w:ascii="Times" w:hAnsi="Times" w:cs="Times" w:hint="eastAsia"/>
          <w:kern w:val="0"/>
        </w:rPr>
        <w:t>中</w:t>
      </w:r>
      <w:r w:rsidR="00CC1AFE">
        <w:rPr>
          <w:rFonts w:ascii="Times" w:hAnsi="Times" w:cs="Times" w:hint="eastAsia"/>
          <w:kern w:val="0"/>
        </w:rPr>
        <w:t>可以看出</w:t>
      </w:r>
      <w:r>
        <w:rPr>
          <w:rFonts w:ascii="Times" w:hAnsi="Times" w:cs="Times" w:hint="eastAsia"/>
          <w:kern w:val="0"/>
        </w:rPr>
        <w:t>（附录</w:t>
      </w:r>
      <w:r>
        <w:rPr>
          <w:rFonts w:ascii="Times" w:hAnsi="Times" w:cs="Times" w:hint="eastAsia"/>
          <w:kern w:val="0"/>
        </w:rPr>
        <w:t>A</w:t>
      </w:r>
      <w:r>
        <w:rPr>
          <w:rFonts w:ascii="Times" w:hAnsi="Times" w:cs="Times" w:hint="eastAsia"/>
          <w:kern w:val="0"/>
        </w:rPr>
        <w:t>）</w:t>
      </w:r>
      <w:r w:rsidR="008E7989">
        <w:rPr>
          <w:rFonts w:ascii="Times" w:hAnsi="Times" w:cs="Times" w:hint="eastAsia"/>
          <w:kern w:val="0"/>
        </w:rPr>
        <w:t>，</w:t>
      </w:r>
      <w:r w:rsidR="00CC1AFE">
        <w:rPr>
          <w:rFonts w:ascii="Times" w:hAnsi="Times" w:cs="Times" w:hint="eastAsia"/>
          <w:kern w:val="0"/>
        </w:rPr>
        <w:t>“欧洲共同体”成员国卢森堡、英国</w:t>
      </w:r>
      <w:r w:rsidR="008E7989">
        <w:rPr>
          <w:rFonts w:ascii="Times" w:hAnsi="Times" w:cs="Times" w:hint="eastAsia"/>
          <w:kern w:val="0"/>
        </w:rPr>
        <w:t>、</w:t>
      </w:r>
      <w:r w:rsidR="00CC1AFE">
        <w:rPr>
          <w:rFonts w:ascii="Times" w:hAnsi="Times" w:cs="Times" w:hint="eastAsia"/>
          <w:kern w:val="0"/>
        </w:rPr>
        <w:t>比利时</w:t>
      </w:r>
      <w:r w:rsidR="008E7989">
        <w:rPr>
          <w:rFonts w:ascii="Times" w:hAnsi="Times" w:cs="Times" w:hint="eastAsia"/>
          <w:kern w:val="0"/>
        </w:rPr>
        <w:t>和荷兰四个国家</w:t>
      </w:r>
      <w:r w:rsidR="00317A7B">
        <w:rPr>
          <w:rFonts w:ascii="Times" w:hAnsi="Times" w:cs="Times" w:hint="eastAsia"/>
          <w:kern w:val="0"/>
        </w:rPr>
        <w:t>的人均二氧化碳</w:t>
      </w:r>
      <w:r w:rsidR="00CC1AFE">
        <w:rPr>
          <w:rFonts w:ascii="Times" w:hAnsi="Times" w:cs="Times" w:hint="eastAsia"/>
          <w:kern w:val="0"/>
        </w:rPr>
        <w:t>排放量在</w:t>
      </w:r>
      <w:r w:rsidR="00CC1AFE">
        <w:rPr>
          <w:rFonts w:ascii="Times" w:hAnsi="Times" w:cs="Times" w:hint="eastAsia"/>
          <w:kern w:val="0"/>
        </w:rPr>
        <w:t>1960</w:t>
      </w:r>
      <w:r w:rsidR="00CC1AFE">
        <w:rPr>
          <w:rFonts w:ascii="Times" w:hAnsi="Times" w:cs="Times" w:hint="eastAsia"/>
          <w:kern w:val="0"/>
        </w:rPr>
        <w:t>年到</w:t>
      </w:r>
      <w:r w:rsidR="00CC1AFE">
        <w:rPr>
          <w:rFonts w:ascii="Times" w:hAnsi="Times" w:cs="Times" w:hint="eastAsia"/>
          <w:kern w:val="0"/>
        </w:rPr>
        <w:t>1990</w:t>
      </w:r>
      <w:r w:rsidR="0009568D">
        <w:rPr>
          <w:rFonts w:ascii="Times" w:hAnsi="Times" w:cs="Times" w:hint="eastAsia"/>
          <w:kern w:val="0"/>
        </w:rPr>
        <w:t>年这三十年间的数值相比较其他国家而言更</w:t>
      </w:r>
      <w:r w:rsidR="00CC1AFE">
        <w:rPr>
          <w:rFonts w:ascii="Times" w:hAnsi="Times" w:cs="Times" w:hint="eastAsia"/>
          <w:kern w:val="0"/>
        </w:rPr>
        <w:t>大。</w:t>
      </w:r>
      <w:r w:rsidR="0021511C">
        <w:rPr>
          <w:rFonts w:ascii="Times" w:hAnsi="Times" w:cs="Times" w:hint="eastAsia"/>
          <w:kern w:val="0"/>
        </w:rPr>
        <w:t>这主要是由于卢森堡、比利时</w:t>
      </w:r>
      <w:r w:rsidR="00317A7B">
        <w:rPr>
          <w:rFonts w:ascii="Times" w:hAnsi="Times" w:cs="Times" w:hint="eastAsia"/>
          <w:kern w:val="0"/>
        </w:rPr>
        <w:t>和荷兰人口相比较其他西欧国家更少，再加上</w:t>
      </w:r>
      <w:r w:rsidR="0009568D">
        <w:rPr>
          <w:rFonts w:ascii="Times" w:hAnsi="Times" w:cs="Times" w:hint="eastAsia"/>
          <w:kern w:val="0"/>
        </w:rPr>
        <w:t>这些国家</w:t>
      </w:r>
      <w:r w:rsidR="00317A7B">
        <w:rPr>
          <w:rFonts w:ascii="Times" w:hAnsi="Times" w:cs="Times" w:hint="eastAsia"/>
          <w:kern w:val="0"/>
        </w:rPr>
        <w:t>工业基础较好，因此人均二氧化碳</w:t>
      </w:r>
      <w:r w:rsidR="0021511C">
        <w:rPr>
          <w:rFonts w:ascii="Times" w:hAnsi="Times" w:cs="Times" w:hint="eastAsia"/>
          <w:kern w:val="0"/>
        </w:rPr>
        <w:t>排放量更大。而英国在“</w:t>
      </w:r>
      <w:r w:rsidR="00317A7B">
        <w:rPr>
          <w:rFonts w:ascii="Times" w:hAnsi="Times" w:cs="Times" w:hint="eastAsia"/>
          <w:kern w:val="0"/>
        </w:rPr>
        <w:t>二战”期间相比较其他</w:t>
      </w:r>
      <w:r w:rsidR="0009568D">
        <w:rPr>
          <w:rFonts w:ascii="Times" w:hAnsi="Times" w:cs="Times" w:hint="eastAsia"/>
          <w:kern w:val="0"/>
        </w:rPr>
        <w:t>欧洲</w:t>
      </w:r>
      <w:r w:rsidR="00317A7B">
        <w:rPr>
          <w:rFonts w:ascii="Times" w:hAnsi="Times" w:cs="Times" w:hint="eastAsia"/>
          <w:kern w:val="0"/>
        </w:rPr>
        <w:t>国家而言，所受到的战争伤害更小，</w:t>
      </w:r>
      <w:r w:rsidR="00317A7B">
        <w:rPr>
          <w:rFonts w:ascii="Times" w:hAnsi="Times" w:cs="Times" w:hint="eastAsia"/>
          <w:kern w:val="0"/>
        </w:rPr>
        <w:lastRenderedPageBreak/>
        <w:t>因而在人均二氧化碳</w:t>
      </w:r>
      <w:r w:rsidR="0021511C">
        <w:rPr>
          <w:rFonts w:ascii="Times" w:hAnsi="Times" w:cs="Times" w:hint="eastAsia"/>
          <w:kern w:val="0"/>
        </w:rPr>
        <w:t>排放量上</w:t>
      </w:r>
      <w:r w:rsidR="0009568D">
        <w:rPr>
          <w:rFonts w:ascii="Times" w:hAnsi="Times" w:cs="Times" w:hint="eastAsia"/>
          <w:kern w:val="0"/>
        </w:rPr>
        <w:t>也更大。如果排除这四个特殊的国家的数据</w:t>
      </w:r>
      <w:r w:rsidR="0021511C">
        <w:rPr>
          <w:rFonts w:ascii="Times" w:hAnsi="Times" w:cs="Times" w:hint="eastAsia"/>
          <w:kern w:val="0"/>
        </w:rPr>
        <w:t>，与“经济互助委员会”</w:t>
      </w:r>
      <w:r w:rsidR="002F138E">
        <w:rPr>
          <w:rFonts w:ascii="Times" w:hAnsi="Times" w:cs="Times" w:hint="eastAsia"/>
          <w:kern w:val="0"/>
        </w:rPr>
        <w:t>的核心</w:t>
      </w:r>
      <w:r w:rsidR="00317A7B">
        <w:rPr>
          <w:rFonts w:ascii="Times" w:hAnsi="Times" w:cs="Times" w:hint="eastAsia"/>
          <w:kern w:val="0"/>
        </w:rPr>
        <w:t>成员国相比，“经济互助委员会”成员国在人均二氧化碳</w:t>
      </w:r>
      <w:r w:rsidR="0021511C">
        <w:rPr>
          <w:rFonts w:ascii="Times" w:hAnsi="Times" w:cs="Times" w:hint="eastAsia"/>
          <w:kern w:val="0"/>
        </w:rPr>
        <w:t>排放量上与“欧洲共同体”成员国较为接近，且</w:t>
      </w:r>
      <w:r w:rsidR="0009568D">
        <w:rPr>
          <w:rFonts w:ascii="Times" w:hAnsi="Times" w:cs="Times" w:hint="eastAsia"/>
          <w:kern w:val="0"/>
        </w:rPr>
        <w:t>“经济互助委员会”</w:t>
      </w:r>
      <w:r w:rsidR="0021511C">
        <w:rPr>
          <w:rFonts w:ascii="Times" w:hAnsi="Times" w:cs="Times" w:hint="eastAsia"/>
          <w:kern w:val="0"/>
        </w:rPr>
        <w:t>成员国之间的差距更小</w:t>
      </w:r>
      <w:r w:rsidR="002F138E">
        <w:rPr>
          <w:rStyle w:val="a6"/>
          <w:rFonts w:ascii="Times" w:hAnsi="Times" w:cs="Times"/>
          <w:kern w:val="0"/>
        </w:rPr>
        <w:footnoteReference w:id="35"/>
      </w:r>
      <w:r w:rsidR="0021511C">
        <w:rPr>
          <w:rFonts w:ascii="Times" w:hAnsi="Times" w:cs="Times" w:hint="eastAsia"/>
          <w:kern w:val="0"/>
        </w:rPr>
        <w:t>。</w:t>
      </w:r>
      <w:r w:rsidR="00CA0A5C">
        <w:rPr>
          <w:rFonts w:ascii="Times" w:hAnsi="Times" w:cs="Times" w:hint="eastAsia"/>
          <w:kern w:val="0"/>
        </w:rPr>
        <w:t>这就意味着经济发展的好坏以及成员国工业发展水平的高低</w:t>
      </w:r>
      <w:r w:rsidR="003063ED">
        <w:rPr>
          <w:rFonts w:ascii="Times" w:hAnsi="Times" w:cs="Times" w:hint="eastAsia"/>
          <w:kern w:val="0"/>
        </w:rPr>
        <w:t>这些变量</w:t>
      </w:r>
      <w:r w:rsidR="00CA0A5C">
        <w:rPr>
          <w:rFonts w:ascii="Times" w:hAnsi="Times" w:cs="Times" w:hint="eastAsia"/>
          <w:kern w:val="0"/>
        </w:rPr>
        <w:t>，并不能</w:t>
      </w:r>
      <w:r w:rsidR="00F66D43">
        <w:rPr>
          <w:rFonts w:ascii="Times" w:hAnsi="Times" w:cs="Times" w:hint="eastAsia"/>
          <w:kern w:val="0"/>
        </w:rPr>
        <w:t>解释“欧洲共同体”一体化的成功与“经济互助委员会”一体化的失败。</w:t>
      </w:r>
    </w:p>
    <w:p w14:paraId="75E14283" w14:textId="1E892880" w:rsidR="000F57C3" w:rsidRDefault="003063ED" w:rsidP="0066251F">
      <w:pPr>
        <w:widowControl/>
        <w:autoSpaceDE w:val="0"/>
        <w:autoSpaceDN w:val="0"/>
        <w:adjustRightInd w:val="0"/>
        <w:spacing w:line="360" w:lineRule="auto"/>
        <w:ind w:firstLine="420"/>
        <w:jc w:val="left"/>
        <w:rPr>
          <w:rFonts w:ascii="Times" w:hAnsi="Times" w:cs="Times"/>
          <w:kern w:val="0"/>
        </w:rPr>
      </w:pPr>
      <w:r>
        <w:rPr>
          <w:rFonts w:ascii="Times" w:hAnsi="Times" w:cs="Times" w:hint="eastAsia"/>
          <w:kern w:val="0"/>
        </w:rPr>
        <w:t>成员国之间的贸易联系强弱也没有办法很好地解决这一问题</w:t>
      </w:r>
      <w:r w:rsidR="001652D9">
        <w:rPr>
          <w:rFonts w:ascii="Times" w:hAnsi="Times" w:cs="Times" w:hint="eastAsia"/>
          <w:kern w:val="0"/>
        </w:rPr>
        <w:t>。自</w:t>
      </w:r>
      <w:r w:rsidR="001652D9">
        <w:rPr>
          <w:rFonts w:ascii="Times" w:hAnsi="Times" w:cs="Times" w:hint="eastAsia"/>
          <w:kern w:val="0"/>
        </w:rPr>
        <w:t>1970</w:t>
      </w:r>
      <w:r w:rsidR="001652D9">
        <w:rPr>
          <w:rFonts w:ascii="Times" w:hAnsi="Times" w:cs="Times" w:hint="eastAsia"/>
          <w:kern w:val="0"/>
        </w:rPr>
        <w:t>年“社会主义一体化方针”被提出，一直到</w:t>
      </w:r>
      <w:r w:rsidR="001652D9">
        <w:rPr>
          <w:rFonts w:ascii="Times" w:hAnsi="Times" w:cs="Times" w:hint="eastAsia"/>
          <w:kern w:val="0"/>
        </w:rPr>
        <w:t>1990</w:t>
      </w:r>
      <w:r w:rsidR="001652D9">
        <w:rPr>
          <w:rFonts w:ascii="Times" w:hAnsi="Times" w:cs="Times" w:hint="eastAsia"/>
          <w:kern w:val="0"/>
        </w:rPr>
        <w:t>年</w:t>
      </w:r>
      <w:r w:rsidR="00690234">
        <w:rPr>
          <w:rFonts w:ascii="Times" w:hAnsi="Times" w:cs="Times" w:hint="eastAsia"/>
          <w:kern w:val="0"/>
        </w:rPr>
        <w:t>“经济互助委员会”解体前</w:t>
      </w:r>
      <w:r w:rsidR="00B33165">
        <w:rPr>
          <w:rFonts w:ascii="Times" w:hAnsi="Times" w:cs="Times" w:hint="eastAsia"/>
          <w:kern w:val="0"/>
        </w:rPr>
        <w:t>，</w:t>
      </w:r>
      <w:r w:rsidR="00085E79">
        <w:rPr>
          <w:rFonts w:ascii="Times" w:hAnsi="Times" w:cs="Times" w:hint="eastAsia"/>
          <w:kern w:val="0"/>
        </w:rPr>
        <w:t>“经济互助委员会”的核心成员国之间始终保持着紧密的贸易联系，甚至有国家在对外贸易方面严重依赖“经互会”成员国</w:t>
      </w:r>
      <w:r w:rsidR="00B33165">
        <w:rPr>
          <w:rFonts w:ascii="Times" w:hAnsi="Times" w:cs="Times" w:hint="eastAsia"/>
          <w:kern w:val="0"/>
        </w:rPr>
        <w:t>（附录</w:t>
      </w:r>
      <w:r w:rsidR="00B33165">
        <w:rPr>
          <w:rFonts w:ascii="Times" w:hAnsi="Times" w:cs="Times" w:hint="eastAsia"/>
          <w:kern w:val="0"/>
        </w:rPr>
        <w:t>B</w:t>
      </w:r>
      <w:r w:rsidR="00B33165">
        <w:rPr>
          <w:rFonts w:ascii="Times" w:hAnsi="Times" w:cs="Times" w:hint="eastAsia"/>
          <w:kern w:val="0"/>
        </w:rPr>
        <w:t>）</w:t>
      </w:r>
      <w:r w:rsidR="0091290A">
        <w:rPr>
          <w:rFonts w:ascii="Times" w:hAnsi="Times" w:cs="Times" w:hint="eastAsia"/>
          <w:kern w:val="0"/>
        </w:rPr>
        <w:t>。一个很明显的例子就是保加利亚。</w:t>
      </w:r>
      <w:r w:rsidR="00085E79">
        <w:rPr>
          <w:rFonts w:ascii="Times" w:hAnsi="Times" w:cs="Times" w:hint="eastAsia"/>
          <w:kern w:val="0"/>
        </w:rPr>
        <w:t>自</w:t>
      </w:r>
      <w:r w:rsidR="00085E79">
        <w:rPr>
          <w:rFonts w:ascii="Times" w:hAnsi="Times" w:cs="Times" w:hint="eastAsia"/>
          <w:kern w:val="0"/>
        </w:rPr>
        <w:t>1970</w:t>
      </w:r>
      <w:r w:rsidR="00085E79">
        <w:rPr>
          <w:rFonts w:ascii="Times" w:hAnsi="Times" w:cs="Times" w:hint="eastAsia"/>
          <w:kern w:val="0"/>
        </w:rPr>
        <w:t>年到</w:t>
      </w:r>
      <w:r w:rsidR="00085E79">
        <w:rPr>
          <w:rFonts w:ascii="Times" w:hAnsi="Times" w:cs="Times" w:hint="eastAsia"/>
          <w:kern w:val="0"/>
        </w:rPr>
        <w:t>1990</w:t>
      </w:r>
      <w:r w:rsidR="00085E79">
        <w:rPr>
          <w:rFonts w:ascii="Times" w:hAnsi="Times" w:cs="Times" w:hint="eastAsia"/>
          <w:kern w:val="0"/>
        </w:rPr>
        <w:t>年</w:t>
      </w:r>
      <w:r w:rsidR="0091290A">
        <w:rPr>
          <w:rFonts w:ascii="Times" w:hAnsi="Times" w:cs="Times" w:hint="eastAsia"/>
          <w:kern w:val="0"/>
        </w:rPr>
        <w:t>期</w:t>
      </w:r>
      <w:r w:rsidR="00085E79">
        <w:rPr>
          <w:rFonts w:ascii="Times" w:hAnsi="Times" w:cs="Times" w:hint="eastAsia"/>
          <w:kern w:val="0"/>
        </w:rPr>
        <w:t>间，保加利亚</w:t>
      </w:r>
      <w:r w:rsidR="0091290A">
        <w:rPr>
          <w:rFonts w:ascii="Times" w:hAnsi="Times" w:cs="Times" w:hint="eastAsia"/>
          <w:kern w:val="0"/>
        </w:rPr>
        <w:t>的</w:t>
      </w:r>
      <w:r w:rsidR="00085E79">
        <w:rPr>
          <w:rFonts w:ascii="Times" w:hAnsi="Times" w:cs="Times" w:hint="eastAsia"/>
          <w:kern w:val="0"/>
        </w:rPr>
        <w:t>对外出口对“经互会”的成员国长期保持着</w:t>
      </w:r>
      <w:r w:rsidR="00085E79">
        <w:rPr>
          <w:rFonts w:ascii="Times" w:hAnsi="Times" w:cs="Times" w:hint="eastAsia"/>
          <w:kern w:val="0"/>
        </w:rPr>
        <w:t>60%</w:t>
      </w:r>
      <w:r w:rsidR="00085E79">
        <w:rPr>
          <w:rFonts w:ascii="Times" w:hAnsi="Times" w:cs="Times" w:hint="eastAsia"/>
          <w:kern w:val="0"/>
        </w:rPr>
        <w:t>以上的依赖度。这就意味着，</w:t>
      </w:r>
      <w:r>
        <w:rPr>
          <w:rFonts w:ascii="Times" w:hAnsi="Times" w:cs="Times" w:hint="eastAsia"/>
          <w:kern w:val="0"/>
        </w:rPr>
        <w:t>成员国之间</w:t>
      </w:r>
      <w:r w:rsidR="00085E79">
        <w:rPr>
          <w:rFonts w:ascii="Times" w:hAnsi="Times" w:cs="Times" w:hint="eastAsia"/>
          <w:kern w:val="0"/>
        </w:rPr>
        <w:t>贸易联系的强弱与</w:t>
      </w:r>
      <w:r>
        <w:rPr>
          <w:rFonts w:ascii="Times" w:hAnsi="Times" w:cs="Times" w:hint="eastAsia"/>
          <w:kern w:val="0"/>
        </w:rPr>
        <w:t>一体化进程的推进或失败没有必然的联系。</w:t>
      </w:r>
    </w:p>
    <w:p w14:paraId="522E3FBB" w14:textId="1131B09B" w:rsidR="00222A7A" w:rsidRDefault="0091290A" w:rsidP="0066251F">
      <w:pPr>
        <w:widowControl/>
        <w:autoSpaceDE w:val="0"/>
        <w:autoSpaceDN w:val="0"/>
        <w:adjustRightInd w:val="0"/>
        <w:spacing w:line="360" w:lineRule="auto"/>
        <w:ind w:firstLine="420"/>
        <w:jc w:val="left"/>
        <w:rPr>
          <w:rFonts w:ascii="Times" w:hAnsi="Times" w:cs="Times"/>
          <w:kern w:val="0"/>
        </w:rPr>
      </w:pPr>
      <w:r>
        <w:rPr>
          <w:rFonts w:ascii="Times" w:hAnsi="Times" w:cs="Times" w:hint="eastAsia"/>
          <w:kern w:val="0"/>
        </w:rPr>
        <w:t>综上所述，无论是成员国的工业化经济发展水平，还是</w:t>
      </w:r>
      <w:r w:rsidR="00222A7A">
        <w:rPr>
          <w:rFonts w:ascii="Times" w:hAnsi="Times" w:cs="Times" w:hint="eastAsia"/>
          <w:kern w:val="0"/>
        </w:rPr>
        <w:t>成员国之间的贸易联系强弱，都不能很好地解释为什么“欧洲共同体”一体化会走向成功，而“经济互助委员会”的一体化进程却在</w:t>
      </w:r>
      <w:r w:rsidR="00222A7A">
        <w:rPr>
          <w:rFonts w:ascii="Times" w:hAnsi="Times" w:cs="Times" w:hint="eastAsia"/>
          <w:kern w:val="0"/>
        </w:rPr>
        <w:t>20</w:t>
      </w:r>
      <w:r w:rsidR="00222A7A">
        <w:rPr>
          <w:rFonts w:ascii="Times" w:hAnsi="Times" w:cs="Times" w:hint="eastAsia"/>
          <w:kern w:val="0"/>
        </w:rPr>
        <w:t>世纪的最后</w:t>
      </w:r>
      <w:r w:rsidR="005C61BA">
        <w:rPr>
          <w:rFonts w:ascii="Times" w:hAnsi="Times" w:cs="Times" w:hint="eastAsia"/>
          <w:kern w:val="0"/>
        </w:rPr>
        <w:t>十</w:t>
      </w:r>
      <w:r w:rsidR="00222A7A">
        <w:rPr>
          <w:rFonts w:ascii="Times" w:hAnsi="Times" w:cs="Times" w:hint="eastAsia"/>
          <w:kern w:val="0"/>
        </w:rPr>
        <w:t>年戛然而止。</w:t>
      </w:r>
      <w:r>
        <w:rPr>
          <w:rFonts w:ascii="Times" w:hAnsi="Times" w:cs="Times" w:hint="eastAsia"/>
          <w:kern w:val="0"/>
        </w:rPr>
        <w:t>两个一体化组织中的这些变量不是解决本课题问题的关键。</w:t>
      </w:r>
    </w:p>
    <w:p w14:paraId="4E2569B0" w14:textId="77777777" w:rsidR="0066251F" w:rsidRPr="005B6299" w:rsidRDefault="0066251F" w:rsidP="000F57C3">
      <w:pPr>
        <w:widowControl/>
        <w:autoSpaceDE w:val="0"/>
        <w:autoSpaceDN w:val="0"/>
        <w:adjustRightInd w:val="0"/>
        <w:spacing w:line="360" w:lineRule="auto"/>
        <w:jc w:val="left"/>
        <w:rPr>
          <w:rFonts w:ascii="Times" w:hAnsi="Times" w:cs="Times"/>
          <w:kern w:val="0"/>
        </w:rPr>
      </w:pPr>
    </w:p>
    <w:p w14:paraId="709D0566" w14:textId="0A35E68A" w:rsidR="00421C02" w:rsidRPr="007965FE" w:rsidRDefault="00043F61" w:rsidP="00421C02">
      <w:pPr>
        <w:widowControl/>
        <w:autoSpaceDE w:val="0"/>
        <w:autoSpaceDN w:val="0"/>
        <w:adjustRightInd w:val="0"/>
        <w:spacing w:line="360" w:lineRule="auto"/>
        <w:jc w:val="left"/>
        <w:rPr>
          <w:rFonts w:ascii="Times" w:hAnsi="Times" w:cs="Times"/>
          <w:b/>
          <w:kern w:val="0"/>
        </w:rPr>
      </w:pPr>
      <w:r>
        <w:rPr>
          <w:rFonts w:ascii="Times" w:hAnsi="Times" w:cs="Times" w:hint="eastAsia"/>
          <w:b/>
          <w:kern w:val="0"/>
        </w:rPr>
        <w:t>2.</w:t>
      </w:r>
      <w:r w:rsidR="00E80E21">
        <w:rPr>
          <w:rFonts w:ascii="Times" w:hAnsi="Times" w:cs="Times" w:hint="eastAsia"/>
          <w:b/>
          <w:kern w:val="0"/>
        </w:rPr>
        <w:t>3.</w:t>
      </w:r>
      <w:r w:rsidR="00421C02" w:rsidRPr="007965FE">
        <w:rPr>
          <w:rFonts w:ascii="Times" w:hAnsi="Times" w:cs="Times" w:hint="eastAsia"/>
          <w:b/>
          <w:kern w:val="0"/>
        </w:rPr>
        <w:t>2</w:t>
      </w:r>
      <w:r w:rsidR="00E80E21">
        <w:rPr>
          <w:rFonts w:ascii="Times" w:hAnsi="Times" w:cs="Times" w:hint="eastAsia"/>
          <w:b/>
          <w:kern w:val="0"/>
        </w:rPr>
        <w:t xml:space="preserve"> </w:t>
      </w:r>
      <w:r w:rsidR="0091290A">
        <w:rPr>
          <w:rFonts w:ascii="Times" w:hAnsi="Times" w:cs="Times" w:hint="eastAsia"/>
          <w:b/>
          <w:kern w:val="0"/>
        </w:rPr>
        <w:t>成员国的</w:t>
      </w:r>
      <w:r w:rsidR="001D6E07" w:rsidRPr="007965FE">
        <w:rPr>
          <w:rFonts w:ascii="Times" w:hAnsi="Times" w:cs="Times" w:hint="eastAsia"/>
          <w:b/>
          <w:kern w:val="0"/>
        </w:rPr>
        <w:t>宗教</w:t>
      </w:r>
      <w:r w:rsidR="00421C02" w:rsidRPr="007965FE">
        <w:rPr>
          <w:rFonts w:ascii="Times" w:hAnsi="Times" w:cs="Times" w:hint="eastAsia"/>
          <w:b/>
          <w:kern w:val="0"/>
        </w:rPr>
        <w:t>文化</w:t>
      </w:r>
      <w:r w:rsidR="002447E4" w:rsidRPr="007965FE">
        <w:rPr>
          <w:rFonts w:ascii="Times" w:hAnsi="Times" w:cs="Times" w:hint="eastAsia"/>
          <w:b/>
          <w:kern w:val="0"/>
        </w:rPr>
        <w:t>及</w:t>
      </w:r>
      <w:r w:rsidR="0091290A">
        <w:rPr>
          <w:rFonts w:ascii="Times" w:hAnsi="Times" w:cs="Times" w:hint="eastAsia"/>
          <w:b/>
          <w:kern w:val="0"/>
        </w:rPr>
        <w:t>政治</w:t>
      </w:r>
      <w:r w:rsidR="002447E4" w:rsidRPr="007965FE">
        <w:rPr>
          <w:rFonts w:ascii="Times" w:hAnsi="Times" w:cs="Times" w:hint="eastAsia"/>
          <w:b/>
          <w:kern w:val="0"/>
        </w:rPr>
        <w:t>意识形态</w:t>
      </w:r>
    </w:p>
    <w:p w14:paraId="1B52CAA7" w14:textId="40FF70CB" w:rsidR="0062619E" w:rsidRDefault="003004D1" w:rsidP="001148BA">
      <w:pPr>
        <w:widowControl/>
        <w:autoSpaceDE w:val="0"/>
        <w:autoSpaceDN w:val="0"/>
        <w:adjustRightInd w:val="0"/>
        <w:spacing w:line="360" w:lineRule="auto"/>
        <w:ind w:firstLine="420"/>
        <w:jc w:val="left"/>
        <w:rPr>
          <w:rFonts w:ascii="宋体" w:hAnsi="宋体"/>
          <w:szCs w:val="20"/>
        </w:rPr>
      </w:pPr>
      <w:r>
        <w:rPr>
          <w:rFonts w:ascii="Times" w:hAnsi="Times" w:cs="Times" w:hint="eastAsia"/>
          <w:kern w:val="0"/>
        </w:rPr>
        <w:t>在讨论欧洲一体化进程的过程中，还有一种非常流行的理论</w:t>
      </w:r>
      <w:r w:rsidR="00222A7A">
        <w:rPr>
          <w:rFonts w:ascii="Times" w:hAnsi="Times" w:cs="Times" w:hint="eastAsia"/>
          <w:kern w:val="0"/>
        </w:rPr>
        <w:t>，即试图通过研究西欧各国的</w:t>
      </w:r>
      <w:r>
        <w:rPr>
          <w:rFonts w:ascii="Times" w:hAnsi="Times" w:cs="Times" w:hint="eastAsia"/>
          <w:kern w:val="0"/>
        </w:rPr>
        <w:t>文化宗教传统和政治意识形态的方式</w:t>
      </w:r>
      <w:r w:rsidR="00222A7A">
        <w:rPr>
          <w:rFonts w:ascii="Times" w:hAnsi="Times" w:cs="Times" w:hint="eastAsia"/>
          <w:kern w:val="0"/>
        </w:rPr>
        <w:t>来理解</w:t>
      </w:r>
      <w:r w:rsidR="009F6AB3">
        <w:rPr>
          <w:rFonts w:ascii="Times" w:hAnsi="Times" w:cs="Times" w:hint="eastAsia"/>
          <w:kern w:val="0"/>
        </w:rPr>
        <w:t>为什么“欧洲共同体”</w:t>
      </w:r>
      <w:r w:rsidR="008C4DD5">
        <w:rPr>
          <w:rFonts w:ascii="Times" w:hAnsi="Times" w:cs="Times" w:hint="eastAsia"/>
          <w:kern w:val="0"/>
        </w:rPr>
        <w:t>能够成功实现其一体化的目标。如前文所述，</w:t>
      </w:r>
      <w:r w:rsidR="008C4DD5" w:rsidRPr="001D6392">
        <w:rPr>
          <w:rFonts w:ascii="宋体" w:hAnsi="宋体" w:hint="eastAsia"/>
          <w:szCs w:val="20"/>
        </w:rPr>
        <w:t>Haas在</w:t>
      </w:r>
      <w:r w:rsidR="00D323AA">
        <w:rPr>
          <w:rFonts w:ascii="宋体" w:hAnsi="宋体" w:hint="eastAsia"/>
          <w:szCs w:val="20"/>
        </w:rPr>
        <w:t>《国际一体化：欧洲的过程与普遍的过程》（</w:t>
      </w:r>
      <w:r w:rsidR="008C4DD5" w:rsidRPr="00D323AA">
        <w:rPr>
          <w:rFonts w:ascii="宋体" w:hAnsi="宋体" w:hint="eastAsia"/>
          <w:i/>
          <w:szCs w:val="20"/>
        </w:rPr>
        <w:t>International Integration: The European and the Universal Process</w:t>
      </w:r>
      <w:r w:rsidR="00D323AA">
        <w:rPr>
          <w:rFonts w:ascii="宋体" w:hAnsi="宋体" w:hint="eastAsia"/>
          <w:szCs w:val="20"/>
        </w:rPr>
        <w:t>）</w:t>
      </w:r>
      <w:r w:rsidR="008C4DD5">
        <w:rPr>
          <w:rFonts w:ascii="宋体" w:hAnsi="宋体" w:hint="eastAsia"/>
          <w:szCs w:val="20"/>
        </w:rPr>
        <w:t>一文中，指出了</w:t>
      </w:r>
      <w:r>
        <w:rPr>
          <w:rFonts w:ascii="宋体" w:hAnsi="宋体" w:hint="eastAsia"/>
          <w:szCs w:val="20"/>
        </w:rPr>
        <w:t>“欧洲共同体”一体化实践的三个必要条件</w:t>
      </w:r>
      <w:r w:rsidR="001148BA">
        <w:rPr>
          <w:rFonts w:ascii="宋体" w:hAnsi="宋体" w:hint="eastAsia"/>
          <w:szCs w:val="20"/>
        </w:rPr>
        <w:t>，即超国家的机构必须应当与成员国之间共同利益的基础相适应；</w:t>
      </w:r>
      <w:r w:rsidR="001148BA" w:rsidRPr="001D6392">
        <w:rPr>
          <w:rFonts w:ascii="宋体" w:hAnsi="宋体" w:hint="eastAsia"/>
          <w:szCs w:val="20"/>
        </w:rPr>
        <w:t>成员国要有相对比较发</w:t>
      </w:r>
      <w:r w:rsidR="001148BA" w:rsidRPr="001D6392">
        <w:rPr>
          <w:rFonts w:ascii="宋体" w:hAnsi="宋体" w:hint="eastAsia"/>
          <w:szCs w:val="20"/>
        </w:rPr>
        <w:lastRenderedPageBreak/>
        <w:t>达的工业和经济</w:t>
      </w:r>
      <w:r>
        <w:rPr>
          <w:rFonts w:ascii="宋体" w:hAnsi="宋体" w:hint="eastAsia"/>
          <w:szCs w:val="20"/>
        </w:rPr>
        <w:t>；</w:t>
      </w:r>
      <w:r w:rsidR="001148BA">
        <w:rPr>
          <w:rFonts w:ascii="宋体" w:hAnsi="宋体" w:hint="eastAsia"/>
          <w:szCs w:val="20"/>
        </w:rPr>
        <w:t>以及</w:t>
      </w:r>
      <w:r w:rsidR="001148BA" w:rsidRPr="001D6392">
        <w:rPr>
          <w:rFonts w:ascii="宋体" w:hAnsi="宋体" w:hint="eastAsia"/>
          <w:szCs w:val="20"/>
        </w:rPr>
        <w:t>成员国之间要有共同的</w:t>
      </w:r>
      <w:r w:rsidR="00CF7C4D">
        <w:rPr>
          <w:rFonts w:ascii="宋体" w:hAnsi="宋体" w:hint="eastAsia"/>
          <w:szCs w:val="20"/>
        </w:rPr>
        <w:t>政治</w:t>
      </w:r>
      <w:r w:rsidR="001148BA" w:rsidRPr="001D6392">
        <w:rPr>
          <w:rFonts w:ascii="宋体" w:hAnsi="宋体" w:hint="eastAsia"/>
          <w:szCs w:val="20"/>
        </w:rPr>
        <w:t>意识形态基础。</w:t>
      </w:r>
      <w:r w:rsidR="001148BA">
        <w:rPr>
          <w:rFonts w:ascii="宋体" w:hAnsi="宋体" w:hint="eastAsia"/>
          <w:szCs w:val="20"/>
        </w:rPr>
        <w:t>Hass认为，只有当一体化组织同时满足了</w:t>
      </w:r>
      <w:r w:rsidR="001148BA" w:rsidRPr="001D6392">
        <w:rPr>
          <w:rFonts w:ascii="宋体" w:hAnsi="宋体" w:hint="eastAsia"/>
          <w:szCs w:val="20"/>
        </w:rPr>
        <w:t>满足了上述条件</w:t>
      </w:r>
      <w:r w:rsidR="001148BA">
        <w:rPr>
          <w:rFonts w:ascii="宋体" w:hAnsi="宋体" w:hint="eastAsia"/>
          <w:szCs w:val="20"/>
        </w:rPr>
        <w:t>的时候，</w:t>
      </w:r>
      <w:r w:rsidR="001148BA" w:rsidRPr="001D6392">
        <w:rPr>
          <w:rFonts w:ascii="宋体" w:hAnsi="宋体" w:hint="eastAsia"/>
          <w:szCs w:val="20"/>
        </w:rPr>
        <w:t>一体化进程才</w:t>
      </w:r>
      <w:r w:rsidR="001148BA">
        <w:rPr>
          <w:rFonts w:ascii="宋体" w:hAnsi="宋体" w:hint="eastAsia"/>
          <w:szCs w:val="20"/>
        </w:rPr>
        <w:t>有可</w:t>
      </w:r>
      <w:r w:rsidR="001148BA" w:rsidRPr="001D6392">
        <w:rPr>
          <w:rFonts w:ascii="宋体" w:hAnsi="宋体" w:hint="eastAsia"/>
          <w:szCs w:val="20"/>
        </w:rPr>
        <w:t>能取得</w:t>
      </w:r>
      <w:r w:rsidR="001148BA">
        <w:rPr>
          <w:rFonts w:ascii="宋体" w:hAnsi="宋体" w:hint="eastAsia"/>
          <w:szCs w:val="20"/>
        </w:rPr>
        <w:t>成功</w:t>
      </w:r>
      <w:r w:rsidR="0062619E">
        <w:rPr>
          <w:rStyle w:val="a6"/>
          <w:rFonts w:ascii="宋体" w:hAnsi="宋体"/>
          <w:szCs w:val="20"/>
        </w:rPr>
        <w:footnoteReference w:id="36"/>
      </w:r>
      <w:r w:rsidR="001148BA">
        <w:rPr>
          <w:rFonts w:ascii="宋体" w:hAnsi="宋体" w:hint="eastAsia"/>
          <w:szCs w:val="20"/>
        </w:rPr>
        <w:t>。此外，还有学者指出，所谓的“欧洲文化认同”以及“欧洲身份”是西欧一体化成功的重要原因。</w:t>
      </w:r>
      <w:r w:rsidR="001148BA">
        <w:rPr>
          <w:rFonts w:ascii="Times" w:hAnsi="Times" w:cs="Times" w:hint="eastAsia"/>
          <w:kern w:val="0"/>
        </w:rPr>
        <w:t>例如，</w:t>
      </w:r>
      <w:r w:rsidR="001148BA" w:rsidRPr="003004D1">
        <w:rPr>
          <w:rFonts w:ascii="宋体" w:hAnsi="宋体" w:hint="eastAsia"/>
          <w:szCs w:val="20"/>
        </w:rPr>
        <w:t>Behr</w:t>
      </w:r>
      <w:r w:rsidR="001148BA" w:rsidRPr="001D6392">
        <w:rPr>
          <w:rFonts w:ascii="宋体" w:hAnsi="宋体" w:hint="eastAsia"/>
          <w:szCs w:val="20"/>
        </w:rPr>
        <w:t>认为，欧洲一体化的观念来自于19世纪的欧洲，这种欧洲国家的“文明的标准”将欧洲国家政治经济的联合当作为欧洲的普遍规范</w:t>
      </w:r>
      <w:r w:rsidR="0062619E">
        <w:rPr>
          <w:rStyle w:val="a6"/>
          <w:rFonts w:ascii="宋体" w:hAnsi="宋体"/>
          <w:szCs w:val="20"/>
        </w:rPr>
        <w:footnoteReference w:id="37"/>
      </w:r>
      <w:r w:rsidR="001148BA" w:rsidRPr="001D6392">
        <w:rPr>
          <w:rFonts w:ascii="宋体" w:hAnsi="宋体" w:hint="eastAsia"/>
          <w:szCs w:val="20"/>
        </w:rPr>
        <w:t>。</w:t>
      </w:r>
      <w:r w:rsidR="00041C45">
        <w:rPr>
          <w:rFonts w:ascii="宋体" w:hAnsi="宋体" w:hint="eastAsia"/>
          <w:szCs w:val="20"/>
        </w:rPr>
        <w:t>中国学者</w:t>
      </w:r>
      <w:r w:rsidR="001148BA" w:rsidRPr="001D6392">
        <w:rPr>
          <w:rFonts w:ascii="宋体" w:hAnsi="宋体" w:hint="eastAsia"/>
          <w:szCs w:val="20"/>
        </w:rPr>
        <w:t>陈乐民</w:t>
      </w:r>
      <w:r w:rsidR="001148BA">
        <w:rPr>
          <w:rFonts w:ascii="宋体" w:hAnsi="宋体" w:hint="eastAsia"/>
          <w:szCs w:val="20"/>
        </w:rPr>
        <w:t>也</w:t>
      </w:r>
      <w:r w:rsidR="001148BA" w:rsidRPr="001D6392">
        <w:rPr>
          <w:rFonts w:ascii="宋体" w:hAnsi="宋体" w:hint="eastAsia"/>
          <w:szCs w:val="20"/>
        </w:rPr>
        <w:t>认为，欧洲一体化观念是一股一直存在</w:t>
      </w:r>
      <w:r w:rsidR="001148BA">
        <w:rPr>
          <w:rFonts w:ascii="宋体" w:hAnsi="宋体" w:hint="eastAsia"/>
          <w:szCs w:val="20"/>
        </w:rPr>
        <w:t>于欧洲各国历史的</w:t>
      </w:r>
      <w:r w:rsidR="001148BA" w:rsidRPr="001D6392">
        <w:rPr>
          <w:rFonts w:ascii="宋体" w:hAnsi="宋体" w:hint="eastAsia"/>
          <w:szCs w:val="20"/>
        </w:rPr>
        <w:t>潮流</w:t>
      </w:r>
      <w:r w:rsidR="001148BA">
        <w:rPr>
          <w:rFonts w:ascii="宋体" w:hAnsi="宋体" w:hint="eastAsia"/>
          <w:szCs w:val="20"/>
        </w:rPr>
        <w:t>，而这种潮流使得西欧各国能够</w:t>
      </w:r>
      <w:r w:rsidR="0062619E">
        <w:rPr>
          <w:rFonts w:ascii="宋体" w:hAnsi="宋体" w:hint="eastAsia"/>
          <w:szCs w:val="20"/>
        </w:rPr>
        <w:t>使得一体化取得成功</w:t>
      </w:r>
      <w:r w:rsidR="0062619E">
        <w:rPr>
          <w:rStyle w:val="a6"/>
          <w:rFonts w:ascii="宋体" w:hAnsi="宋体"/>
          <w:szCs w:val="20"/>
        </w:rPr>
        <w:footnoteReference w:id="38"/>
      </w:r>
      <w:r w:rsidR="0062619E">
        <w:rPr>
          <w:rFonts w:ascii="宋体" w:hAnsi="宋体" w:hint="eastAsia"/>
          <w:szCs w:val="20"/>
        </w:rPr>
        <w:t>。</w:t>
      </w:r>
    </w:p>
    <w:p w14:paraId="79B63825" w14:textId="04B31AA0" w:rsidR="009B02EA" w:rsidRDefault="0062619E" w:rsidP="001148BA">
      <w:pPr>
        <w:widowControl/>
        <w:autoSpaceDE w:val="0"/>
        <w:autoSpaceDN w:val="0"/>
        <w:adjustRightInd w:val="0"/>
        <w:spacing w:line="360" w:lineRule="auto"/>
        <w:ind w:firstLine="420"/>
        <w:jc w:val="left"/>
        <w:rPr>
          <w:rFonts w:ascii="Times" w:hAnsi="Times" w:cs="Times"/>
          <w:kern w:val="0"/>
        </w:rPr>
      </w:pPr>
      <w:r>
        <w:rPr>
          <w:rFonts w:ascii="宋体" w:hAnsi="宋体" w:hint="eastAsia"/>
          <w:szCs w:val="20"/>
        </w:rPr>
        <w:t>这种观点非常流行，以至于从文化、宗教甚至意识形态的角度去解释一体化进程的成败成为了一种</w:t>
      </w:r>
      <w:r w:rsidR="00297F5C">
        <w:rPr>
          <w:rFonts w:ascii="宋体" w:hAnsi="宋体" w:hint="eastAsia"/>
          <w:szCs w:val="20"/>
        </w:rPr>
        <w:t>学术上的</w:t>
      </w:r>
      <w:r>
        <w:rPr>
          <w:rFonts w:ascii="宋体" w:hAnsi="宋体" w:hint="eastAsia"/>
          <w:szCs w:val="20"/>
        </w:rPr>
        <w:t>“政治正确”。但是如果将“欧洲共同体”的一体化进程与“经济互助委员会”的一体化进程进行实证比较的话，就会发现通过对成员国的</w:t>
      </w:r>
      <w:r w:rsidR="00297F5C">
        <w:rPr>
          <w:rFonts w:ascii="宋体" w:hAnsi="宋体" w:hint="eastAsia"/>
          <w:szCs w:val="20"/>
        </w:rPr>
        <w:t>意识形态或者宗教文化进行比较来解释一体化进程的成败，实际上是缺乏</w:t>
      </w:r>
      <w:r>
        <w:rPr>
          <w:rFonts w:ascii="宋体" w:hAnsi="宋体" w:hint="eastAsia"/>
          <w:szCs w:val="20"/>
        </w:rPr>
        <w:t>说服力的。</w:t>
      </w:r>
    </w:p>
    <w:p w14:paraId="5E94E07F" w14:textId="463CCE16" w:rsidR="009B02EA" w:rsidRDefault="000456E8" w:rsidP="00421C02">
      <w:pPr>
        <w:widowControl/>
        <w:autoSpaceDE w:val="0"/>
        <w:autoSpaceDN w:val="0"/>
        <w:adjustRightInd w:val="0"/>
        <w:spacing w:line="360" w:lineRule="auto"/>
        <w:jc w:val="left"/>
        <w:rPr>
          <w:rFonts w:ascii="Times" w:hAnsi="Times" w:cs="Times"/>
          <w:kern w:val="0"/>
        </w:rPr>
      </w:pPr>
      <w:r>
        <w:rPr>
          <w:rFonts w:ascii="Times" w:hAnsi="Times" w:cs="Times" w:hint="eastAsia"/>
          <w:kern w:val="0"/>
        </w:rPr>
        <w:tab/>
      </w:r>
      <w:r>
        <w:rPr>
          <w:rFonts w:ascii="Times" w:hAnsi="Times" w:cs="Times" w:hint="eastAsia"/>
          <w:kern w:val="0"/>
        </w:rPr>
        <w:t>传统的观点认为，意识形态的相似性能为一体化各成员国制造出一种所谓的“集体意象”，使得各成员国形成一种</w:t>
      </w:r>
      <w:r w:rsidR="00297F5C">
        <w:rPr>
          <w:rFonts w:ascii="Times" w:hAnsi="Times" w:cs="Times" w:hint="eastAsia"/>
          <w:kern w:val="0"/>
        </w:rPr>
        <w:t>集体的</w:t>
      </w:r>
      <w:r>
        <w:rPr>
          <w:rFonts w:ascii="Times" w:hAnsi="Times" w:cs="Times" w:hint="eastAsia"/>
          <w:kern w:val="0"/>
        </w:rPr>
        <w:t>归属感。就“欧洲共同体”而言，“欧洲共同体”最初的六个成员国</w:t>
      </w:r>
      <w:r w:rsidR="0023641C">
        <w:rPr>
          <w:rFonts w:ascii="Times" w:hAnsi="Times" w:cs="Times" w:hint="eastAsia"/>
          <w:kern w:val="0"/>
        </w:rPr>
        <w:t>都是资本主义民主国家，无论在政治结构还是政治意识形态上都存在诸多的相似性，</w:t>
      </w:r>
      <w:r w:rsidR="00297F5C">
        <w:rPr>
          <w:rFonts w:ascii="Times" w:hAnsi="Times" w:cs="Times" w:hint="eastAsia"/>
          <w:kern w:val="0"/>
        </w:rPr>
        <w:t>因此</w:t>
      </w:r>
      <w:r w:rsidR="0005403C">
        <w:rPr>
          <w:rFonts w:ascii="Times" w:hAnsi="Times" w:cs="Times" w:hint="eastAsia"/>
          <w:kern w:val="0"/>
        </w:rPr>
        <w:t>政治意识形态上的相似性，会降低一体化合作中</w:t>
      </w:r>
      <w:r w:rsidR="00B00C2C">
        <w:rPr>
          <w:rFonts w:ascii="Times" w:hAnsi="Times" w:cs="Times" w:hint="eastAsia"/>
          <w:kern w:val="0"/>
        </w:rPr>
        <w:t>意识形态</w:t>
      </w:r>
      <w:r w:rsidR="0005403C">
        <w:rPr>
          <w:rFonts w:ascii="Times" w:hAnsi="Times" w:cs="Times" w:hint="eastAsia"/>
          <w:kern w:val="0"/>
        </w:rPr>
        <w:t>上的</w:t>
      </w:r>
      <w:r w:rsidR="00B00C2C">
        <w:rPr>
          <w:rFonts w:ascii="Times" w:hAnsi="Times" w:cs="Times" w:hint="eastAsia"/>
          <w:kern w:val="0"/>
        </w:rPr>
        <w:t>沟通成本，一体化进程更容易取得成功。</w:t>
      </w:r>
      <w:r w:rsidR="0005403C">
        <w:rPr>
          <w:rFonts w:ascii="Times" w:hAnsi="Times" w:cs="Times" w:hint="eastAsia"/>
          <w:kern w:val="0"/>
        </w:rPr>
        <w:t>笔者对“政治意识形态相同能够有效降低合作成本”的解释是认同的，然而这并非是“欧洲共同体”取得成功，而“经济互助委员会”走向失败的原因。</w:t>
      </w:r>
    </w:p>
    <w:p w14:paraId="55586EAA" w14:textId="7F2E4D4A" w:rsidR="00B00C2C" w:rsidRDefault="0005403C" w:rsidP="00421C02">
      <w:pPr>
        <w:widowControl/>
        <w:autoSpaceDE w:val="0"/>
        <w:autoSpaceDN w:val="0"/>
        <w:adjustRightInd w:val="0"/>
        <w:spacing w:line="360" w:lineRule="auto"/>
        <w:jc w:val="left"/>
        <w:rPr>
          <w:rFonts w:ascii="Times" w:hAnsi="Times" w:cs="Times"/>
          <w:kern w:val="0"/>
        </w:rPr>
      </w:pPr>
      <w:r>
        <w:rPr>
          <w:rFonts w:ascii="Times" w:hAnsi="Times" w:cs="Times" w:hint="eastAsia"/>
          <w:kern w:val="0"/>
        </w:rPr>
        <w:tab/>
      </w:r>
      <w:r>
        <w:rPr>
          <w:rFonts w:ascii="Times" w:hAnsi="Times" w:cs="Times"/>
          <w:kern w:val="0"/>
        </w:rPr>
        <w:t>Freedom House</w:t>
      </w:r>
      <w:r>
        <w:rPr>
          <w:rFonts w:ascii="Times" w:hAnsi="Times" w:cs="Times" w:hint="eastAsia"/>
          <w:kern w:val="0"/>
        </w:rPr>
        <w:t>是一家</w:t>
      </w:r>
      <w:r>
        <w:rPr>
          <w:rFonts w:ascii="Times" w:hAnsi="Times" w:cs="Times" w:hint="eastAsia"/>
          <w:kern w:val="0"/>
        </w:rPr>
        <w:t>1941</w:t>
      </w:r>
      <w:r>
        <w:rPr>
          <w:rFonts w:ascii="Times" w:hAnsi="Times" w:cs="Times" w:hint="eastAsia"/>
          <w:kern w:val="0"/>
        </w:rPr>
        <w:t>年成立于美国的非政府组织，主要专注于民主、政治自由以及人权的学术研究。</w:t>
      </w:r>
      <w:r>
        <w:rPr>
          <w:rFonts w:ascii="Times" w:hAnsi="Times" w:cs="Times"/>
          <w:kern w:val="0"/>
        </w:rPr>
        <w:t>Freedom House</w:t>
      </w:r>
      <w:r>
        <w:rPr>
          <w:rFonts w:ascii="Times" w:hAnsi="Times" w:cs="Times" w:hint="eastAsia"/>
          <w:kern w:val="0"/>
        </w:rPr>
        <w:t>每年会定期发布《年度世界自由报告》（</w:t>
      </w:r>
      <w:r w:rsidRPr="00297F5C">
        <w:rPr>
          <w:rFonts w:ascii="Times" w:hAnsi="Times" w:cs="Times"/>
          <w:i/>
          <w:kern w:val="0"/>
        </w:rPr>
        <w:t>Freedom in the World Report</w:t>
      </w:r>
      <w:r>
        <w:rPr>
          <w:rFonts w:ascii="Times" w:hAnsi="Times" w:cs="Times" w:hint="eastAsia"/>
          <w:kern w:val="0"/>
        </w:rPr>
        <w:t>），报告主要是针对世界上所有国家的政治自由程度以及公民社会的发展程度进行评估，</w:t>
      </w:r>
      <w:r w:rsidR="00297F5C">
        <w:rPr>
          <w:rFonts w:ascii="Times" w:hAnsi="Times" w:cs="Times" w:hint="eastAsia"/>
          <w:kern w:val="0"/>
        </w:rPr>
        <w:t>根据其报告的结果能够区分出不同国家的不同政治意识形态，在学术界有一定</w:t>
      </w:r>
      <w:r>
        <w:rPr>
          <w:rFonts w:ascii="Times" w:hAnsi="Times" w:cs="Times" w:hint="eastAsia"/>
          <w:kern w:val="0"/>
        </w:rPr>
        <w:t>的影响力</w:t>
      </w:r>
      <w:r>
        <w:rPr>
          <w:rStyle w:val="a6"/>
          <w:rFonts w:ascii="Times" w:hAnsi="Times" w:cs="Times"/>
          <w:kern w:val="0"/>
        </w:rPr>
        <w:footnoteReference w:id="39"/>
      </w:r>
      <w:r>
        <w:rPr>
          <w:rFonts w:ascii="Times" w:hAnsi="Times" w:cs="Times" w:hint="eastAsia"/>
          <w:kern w:val="0"/>
        </w:rPr>
        <w:t>。</w:t>
      </w:r>
      <w:r w:rsidR="00620F0A">
        <w:rPr>
          <w:rFonts w:ascii="Times" w:hAnsi="Times" w:cs="Times" w:hint="eastAsia"/>
          <w:kern w:val="0"/>
        </w:rPr>
        <w:t>通过</w:t>
      </w:r>
      <w:r w:rsidR="00620F0A">
        <w:rPr>
          <w:rFonts w:ascii="Times" w:hAnsi="Times" w:cs="Times"/>
          <w:kern w:val="0"/>
        </w:rPr>
        <w:t>Freedom House</w:t>
      </w:r>
      <w:r w:rsidR="00620F0A">
        <w:rPr>
          <w:rFonts w:ascii="Times" w:hAnsi="Times" w:cs="Times" w:hint="eastAsia"/>
          <w:kern w:val="0"/>
        </w:rPr>
        <w:t>年度</w:t>
      </w:r>
      <w:r w:rsidR="00620F0A">
        <w:rPr>
          <w:rFonts w:ascii="Times" w:hAnsi="Times" w:cs="Times" w:hint="eastAsia"/>
          <w:kern w:val="0"/>
        </w:rPr>
        <w:lastRenderedPageBreak/>
        <w:t>报告中对“欧洲共同体”以及“经济互助委员会”各成员国的政治自由程度的评估，就可以</w:t>
      </w:r>
      <w:r w:rsidR="0061529E">
        <w:rPr>
          <w:rFonts w:ascii="Times" w:hAnsi="Times" w:cs="Times" w:hint="eastAsia"/>
          <w:kern w:val="0"/>
        </w:rPr>
        <w:t>在一定程度上发现两个一体化组织的各个成员国在政治意识形态上的不同分野。</w:t>
      </w:r>
      <w:r w:rsidR="00620F0A">
        <w:rPr>
          <w:rFonts w:ascii="Times" w:hAnsi="Times" w:cs="Times" w:hint="eastAsia"/>
          <w:kern w:val="0"/>
        </w:rPr>
        <w:t>虽然</w:t>
      </w:r>
      <w:r w:rsidR="00620F0A">
        <w:rPr>
          <w:rFonts w:ascii="Times" w:hAnsi="Times" w:cs="Times"/>
          <w:kern w:val="0"/>
        </w:rPr>
        <w:t>Freedom House</w:t>
      </w:r>
      <w:r w:rsidR="00620F0A">
        <w:rPr>
          <w:rFonts w:ascii="Times" w:hAnsi="Times" w:cs="Times" w:hint="eastAsia"/>
          <w:kern w:val="0"/>
        </w:rPr>
        <w:t>主要由</w:t>
      </w:r>
      <w:r w:rsidR="0061529E">
        <w:rPr>
          <w:rFonts w:ascii="Times" w:hAnsi="Times" w:cs="Times" w:hint="eastAsia"/>
          <w:kern w:val="0"/>
        </w:rPr>
        <w:t>美国政府资助，在意识形态评估上的标准及口径</w:t>
      </w:r>
      <w:r w:rsidR="00620F0A">
        <w:rPr>
          <w:rFonts w:ascii="Times" w:hAnsi="Times" w:cs="Times" w:hint="eastAsia"/>
          <w:kern w:val="0"/>
        </w:rPr>
        <w:t>可能会存在一定的偏见。但是</w:t>
      </w:r>
      <w:r w:rsidR="0061529E">
        <w:rPr>
          <w:rFonts w:ascii="Times" w:hAnsi="Times" w:cs="Times" w:hint="eastAsia"/>
          <w:kern w:val="0"/>
        </w:rPr>
        <w:t>笔者认为，</w:t>
      </w:r>
      <w:r w:rsidR="0061529E">
        <w:rPr>
          <w:rFonts w:ascii="Times" w:hAnsi="Times" w:cs="Times"/>
          <w:kern w:val="0"/>
        </w:rPr>
        <w:t>Freedom House</w:t>
      </w:r>
      <w:r w:rsidR="0061529E">
        <w:rPr>
          <w:rFonts w:ascii="Times" w:hAnsi="Times" w:cs="Times" w:hint="eastAsia"/>
          <w:kern w:val="0"/>
        </w:rPr>
        <w:t>的评价标准虽然带有偏见性，但是评价标准却是固定的，仍能够通过</w:t>
      </w:r>
      <w:r w:rsidR="0061529E">
        <w:rPr>
          <w:rFonts w:ascii="Times" w:hAnsi="Times" w:cs="Times"/>
          <w:kern w:val="0"/>
        </w:rPr>
        <w:t>Freedom House</w:t>
      </w:r>
      <w:r w:rsidR="0061529E">
        <w:rPr>
          <w:rFonts w:ascii="Times" w:hAnsi="Times" w:cs="Times" w:hint="eastAsia"/>
          <w:kern w:val="0"/>
        </w:rPr>
        <w:t>的年度报告发现两个一体化组织成员国不同的意识形态分类。</w:t>
      </w:r>
    </w:p>
    <w:p w14:paraId="4D5DEC6F" w14:textId="04D81D73" w:rsidR="00681335" w:rsidRDefault="00096624" w:rsidP="0061529E">
      <w:pPr>
        <w:widowControl/>
        <w:autoSpaceDE w:val="0"/>
        <w:autoSpaceDN w:val="0"/>
        <w:adjustRightInd w:val="0"/>
        <w:spacing w:line="360" w:lineRule="auto"/>
        <w:ind w:firstLine="420"/>
        <w:jc w:val="left"/>
        <w:rPr>
          <w:rFonts w:ascii="Times" w:hAnsi="Times" w:cs="Times"/>
          <w:kern w:val="0"/>
        </w:rPr>
      </w:pPr>
      <w:r>
        <w:rPr>
          <w:rFonts w:ascii="Times" w:hAnsi="Times" w:cs="Times" w:hint="eastAsia"/>
          <w:kern w:val="0"/>
        </w:rPr>
        <w:t>在</w:t>
      </w:r>
      <w:r w:rsidR="0061529E">
        <w:rPr>
          <w:rFonts w:ascii="Times" w:hAnsi="Times" w:cs="Times"/>
          <w:kern w:val="0"/>
        </w:rPr>
        <w:t>Freedom House</w:t>
      </w:r>
      <w:r w:rsidR="0061529E">
        <w:rPr>
          <w:rFonts w:ascii="Times" w:hAnsi="Times" w:cs="Times" w:hint="eastAsia"/>
          <w:kern w:val="0"/>
        </w:rPr>
        <w:t>在</w:t>
      </w:r>
      <w:r w:rsidR="0061529E">
        <w:rPr>
          <w:rFonts w:ascii="Times" w:hAnsi="Times" w:cs="Times" w:hint="eastAsia"/>
          <w:kern w:val="0"/>
        </w:rPr>
        <w:t>1980</w:t>
      </w:r>
      <w:r w:rsidR="0061529E">
        <w:rPr>
          <w:rFonts w:ascii="Times" w:hAnsi="Times" w:cs="Times" w:hint="eastAsia"/>
          <w:kern w:val="0"/>
        </w:rPr>
        <w:t>年的年度报告</w:t>
      </w:r>
      <w:r w:rsidR="00843A72">
        <w:rPr>
          <w:rFonts w:ascii="Times" w:hAnsi="Times" w:cs="Times" w:hint="eastAsia"/>
          <w:kern w:val="0"/>
        </w:rPr>
        <w:t>中可以看出（附录</w:t>
      </w:r>
      <w:r w:rsidR="00843A72">
        <w:rPr>
          <w:rFonts w:ascii="Times" w:hAnsi="Times" w:cs="Times" w:hint="eastAsia"/>
          <w:kern w:val="0"/>
        </w:rPr>
        <w:t>C</w:t>
      </w:r>
      <w:r w:rsidR="0061529E">
        <w:rPr>
          <w:rFonts w:ascii="Times" w:hAnsi="Times" w:cs="Times" w:hint="eastAsia"/>
          <w:kern w:val="0"/>
        </w:rPr>
        <w:t>），</w:t>
      </w:r>
      <w:r>
        <w:rPr>
          <w:rFonts w:ascii="Times" w:hAnsi="Times" w:cs="Times" w:hint="eastAsia"/>
          <w:kern w:val="0"/>
        </w:rPr>
        <w:t>“</w:t>
      </w:r>
      <w:r w:rsidR="00297F5C">
        <w:rPr>
          <w:rFonts w:ascii="Times" w:hAnsi="Times" w:cs="Times" w:hint="eastAsia"/>
          <w:kern w:val="0"/>
        </w:rPr>
        <w:t>欧洲共同体”成员国在自由程度上大体相似。同样的，</w:t>
      </w:r>
      <w:r>
        <w:rPr>
          <w:rFonts w:ascii="Times" w:hAnsi="Times" w:cs="Times" w:hint="eastAsia"/>
          <w:kern w:val="0"/>
        </w:rPr>
        <w:t>“经济互助委员会”成员国在自由程度上也呈现出大体相似的情况。这就意味着，政治意识形态的相同与否并不能很好地解释为什么“欧洲共同体”的一体化能够得到持续地推进，而“经济互助委员会”的一体化进程却遭到了挫折。</w:t>
      </w:r>
    </w:p>
    <w:p w14:paraId="4C8C3081" w14:textId="554606EE" w:rsidR="009A7E23" w:rsidRDefault="009A7E23" w:rsidP="0061529E">
      <w:pPr>
        <w:widowControl/>
        <w:autoSpaceDE w:val="0"/>
        <w:autoSpaceDN w:val="0"/>
        <w:adjustRightInd w:val="0"/>
        <w:spacing w:line="360" w:lineRule="auto"/>
        <w:ind w:firstLine="420"/>
        <w:jc w:val="left"/>
        <w:rPr>
          <w:rFonts w:ascii="Times" w:hAnsi="Times" w:cs="Times"/>
          <w:kern w:val="0"/>
        </w:rPr>
      </w:pPr>
      <w:r>
        <w:rPr>
          <w:rFonts w:ascii="Times" w:hAnsi="Times" w:cs="Times" w:hint="eastAsia"/>
          <w:kern w:val="0"/>
        </w:rPr>
        <w:t>同样的，</w:t>
      </w:r>
      <w:r w:rsidR="00E02CC9">
        <w:rPr>
          <w:rFonts w:ascii="Times" w:hAnsi="Times" w:cs="Times" w:hint="eastAsia"/>
          <w:kern w:val="0"/>
        </w:rPr>
        <w:t>宗教或文化的相似与否也不能很好地解释“欧洲共同体”一体化进程的推进</w:t>
      </w:r>
      <w:r w:rsidR="00110093">
        <w:rPr>
          <w:rFonts w:ascii="Times" w:hAnsi="Times" w:cs="Times" w:hint="eastAsia"/>
          <w:kern w:val="0"/>
        </w:rPr>
        <w:t>，以</w:t>
      </w:r>
      <w:r w:rsidR="00E02CC9">
        <w:rPr>
          <w:rFonts w:ascii="Times" w:hAnsi="Times" w:cs="Times" w:hint="eastAsia"/>
          <w:kern w:val="0"/>
        </w:rPr>
        <w:t>及“经济互助委员会”一体化进程的失败。</w:t>
      </w:r>
      <w:r w:rsidR="0018625E">
        <w:rPr>
          <w:rFonts w:ascii="Times" w:hAnsi="Times" w:cs="Times" w:hint="eastAsia"/>
          <w:kern w:val="0"/>
        </w:rPr>
        <w:t>在“欧洲共同体”内，虽然在成员国的宗教信仰中，</w:t>
      </w:r>
      <w:r w:rsidR="008468E7">
        <w:rPr>
          <w:rFonts w:ascii="Times" w:hAnsi="Times" w:cs="Times" w:hint="eastAsia"/>
          <w:kern w:val="0"/>
        </w:rPr>
        <w:t>“罗马天主教”在几乎每一个成员国中所占的比例都相对较高</w:t>
      </w:r>
      <w:r w:rsidR="00456E65">
        <w:rPr>
          <w:rFonts w:ascii="Times" w:hAnsi="Times" w:cs="Times" w:hint="eastAsia"/>
          <w:kern w:val="0"/>
        </w:rPr>
        <w:t>，但是在某些国家中罗马天主教所占比重并不是很大，其中不乏像荷兰和联邦德国这样“欧共体”早期的缔造者。</w:t>
      </w:r>
      <w:r w:rsidR="00FF26FF">
        <w:rPr>
          <w:rFonts w:ascii="Times" w:hAnsi="Times" w:cs="Times" w:hint="eastAsia"/>
          <w:kern w:val="0"/>
        </w:rPr>
        <w:t>总体来看，“欧洲共同体”的成员国在宗教信仰上呈现出杂乱无章的趋势，</w:t>
      </w:r>
      <w:r w:rsidR="002044DF">
        <w:rPr>
          <w:rFonts w:ascii="Times" w:hAnsi="Times" w:cs="Times" w:hint="eastAsia"/>
          <w:kern w:val="0"/>
        </w:rPr>
        <w:t>也就是说实际上“欧洲共同体”的成员国并不存在一种所谓的“统一宗教”或“统一文化”。这也就意味着，用宗教或文化上的共同性与否，来解释两个一体化组织的发展状况</w:t>
      </w:r>
      <w:r w:rsidR="00FA535D">
        <w:rPr>
          <w:rFonts w:ascii="Times" w:hAnsi="Times" w:cs="Times" w:hint="eastAsia"/>
          <w:kern w:val="0"/>
        </w:rPr>
        <w:t>也</w:t>
      </w:r>
      <w:r w:rsidR="002044DF">
        <w:rPr>
          <w:rFonts w:ascii="Times" w:hAnsi="Times" w:cs="Times" w:hint="eastAsia"/>
          <w:kern w:val="0"/>
        </w:rPr>
        <w:t>是</w:t>
      </w:r>
      <w:r w:rsidR="00FA535D">
        <w:rPr>
          <w:rFonts w:ascii="Times" w:hAnsi="Times" w:cs="Times" w:hint="eastAsia"/>
          <w:kern w:val="0"/>
        </w:rPr>
        <w:t>缺乏说服力的</w:t>
      </w:r>
      <w:r w:rsidR="00AE17EA">
        <w:rPr>
          <w:rFonts w:ascii="Times" w:hAnsi="Times" w:cs="Times" w:hint="eastAsia"/>
          <w:kern w:val="0"/>
        </w:rPr>
        <w:t>（附录</w:t>
      </w:r>
      <w:r w:rsidR="00AE17EA">
        <w:rPr>
          <w:rFonts w:ascii="Times" w:hAnsi="Times" w:cs="Times" w:hint="eastAsia"/>
          <w:kern w:val="0"/>
        </w:rPr>
        <w:t>D</w:t>
      </w:r>
      <w:r w:rsidR="00AE17EA">
        <w:rPr>
          <w:rFonts w:ascii="Times" w:hAnsi="Times" w:cs="Times" w:hint="eastAsia"/>
          <w:kern w:val="0"/>
        </w:rPr>
        <w:t>）</w:t>
      </w:r>
      <w:r w:rsidR="00B374F3">
        <w:rPr>
          <w:rFonts w:ascii="Times" w:hAnsi="Times" w:cs="Times" w:hint="eastAsia"/>
          <w:kern w:val="0"/>
        </w:rPr>
        <w:t>。</w:t>
      </w:r>
    </w:p>
    <w:p w14:paraId="0A0F850E" w14:textId="77777777" w:rsidR="000776C8" w:rsidRDefault="000776C8" w:rsidP="00130BC5">
      <w:pPr>
        <w:widowControl/>
        <w:autoSpaceDE w:val="0"/>
        <w:autoSpaceDN w:val="0"/>
        <w:adjustRightInd w:val="0"/>
        <w:spacing w:line="440" w:lineRule="atLeast"/>
        <w:jc w:val="left"/>
        <w:rPr>
          <w:rFonts w:ascii="Times" w:hAnsi="Times" w:cs="Times"/>
          <w:kern w:val="0"/>
          <w:sz w:val="28"/>
          <w:szCs w:val="28"/>
        </w:rPr>
      </w:pPr>
    </w:p>
    <w:p w14:paraId="493FBB46" w14:textId="10703086" w:rsidR="00283FC2" w:rsidRPr="000776C8" w:rsidRDefault="000776C8" w:rsidP="00130BC5">
      <w:pPr>
        <w:widowControl/>
        <w:autoSpaceDE w:val="0"/>
        <w:autoSpaceDN w:val="0"/>
        <w:adjustRightInd w:val="0"/>
        <w:spacing w:line="440" w:lineRule="atLeast"/>
        <w:jc w:val="left"/>
        <w:rPr>
          <w:rFonts w:ascii="Times" w:hAnsi="Times" w:cs="Times"/>
          <w:b/>
          <w:kern w:val="0"/>
          <w:sz w:val="28"/>
          <w:szCs w:val="28"/>
        </w:rPr>
      </w:pPr>
      <w:r w:rsidRPr="000776C8">
        <w:rPr>
          <w:rFonts w:ascii="Times" w:hAnsi="Times" w:cs="Times" w:hint="eastAsia"/>
          <w:b/>
          <w:kern w:val="0"/>
          <w:sz w:val="28"/>
          <w:szCs w:val="28"/>
        </w:rPr>
        <w:t xml:space="preserve">2.4 </w:t>
      </w:r>
      <w:r w:rsidRPr="000776C8">
        <w:rPr>
          <w:rFonts w:ascii="Times" w:hAnsi="Times" w:cs="Times" w:hint="eastAsia"/>
          <w:b/>
          <w:kern w:val="0"/>
          <w:sz w:val="28"/>
          <w:szCs w:val="28"/>
        </w:rPr>
        <w:t>本章小结</w:t>
      </w:r>
    </w:p>
    <w:p w14:paraId="5061EEA7" w14:textId="77777777" w:rsidR="009B5548" w:rsidRDefault="000776C8" w:rsidP="00130BC5">
      <w:pPr>
        <w:widowControl/>
        <w:autoSpaceDE w:val="0"/>
        <w:autoSpaceDN w:val="0"/>
        <w:adjustRightInd w:val="0"/>
        <w:spacing w:line="440" w:lineRule="atLeast"/>
        <w:jc w:val="left"/>
        <w:rPr>
          <w:rFonts w:ascii="Times" w:hAnsi="Times" w:cs="Times"/>
          <w:kern w:val="0"/>
        </w:rPr>
      </w:pPr>
      <w:r w:rsidRPr="000776C8">
        <w:rPr>
          <w:rFonts w:ascii="Times" w:hAnsi="Times" w:cs="Times" w:hint="eastAsia"/>
          <w:kern w:val="0"/>
        </w:rPr>
        <w:tab/>
      </w:r>
      <w:r>
        <w:rPr>
          <w:rFonts w:ascii="Times" w:hAnsi="Times" w:cs="Times" w:hint="eastAsia"/>
          <w:kern w:val="0"/>
        </w:rPr>
        <w:t>通过对“欧洲共同体”和“经济互助委员会”两个一体化组织的比较分析中可以</w:t>
      </w:r>
      <w:r w:rsidR="00933726">
        <w:rPr>
          <w:rFonts w:ascii="Times" w:hAnsi="Times" w:cs="Times" w:hint="eastAsia"/>
          <w:kern w:val="0"/>
        </w:rPr>
        <w:t>看到</w:t>
      </w:r>
      <w:r>
        <w:rPr>
          <w:rFonts w:ascii="Times" w:hAnsi="Times" w:cs="Times" w:hint="eastAsia"/>
          <w:kern w:val="0"/>
        </w:rPr>
        <w:t>，无论是时间和国际格局背景变量，还是诸如成员国之间的经济发展水平</w:t>
      </w:r>
      <w:r w:rsidR="003541DF">
        <w:rPr>
          <w:rFonts w:ascii="Times" w:hAnsi="Times" w:cs="Times" w:hint="eastAsia"/>
          <w:kern w:val="0"/>
        </w:rPr>
        <w:t>、</w:t>
      </w:r>
      <w:r>
        <w:rPr>
          <w:rFonts w:ascii="Times" w:hAnsi="Times" w:cs="Times" w:hint="eastAsia"/>
          <w:kern w:val="0"/>
        </w:rPr>
        <w:t>贸易</w:t>
      </w:r>
      <w:r w:rsidR="003541DF">
        <w:rPr>
          <w:rFonts w:ascii="Times" w:hAnsi="Times" w:cs="Times" w:hint="eastAsia"/>
          <w:kern w:val="0"/>
        </w:rPr>
        <w:t>联系程度，以及成员国之间的文化及政治意识形态这些变量，都不是</w:t>
      </w:r>
      <w:r w:rsidR="0078019D">
        <w:rPr>
          <w:rFonts w:ascii="Times" w:hAnsi="Times" w:cs="Times" w:hint="eastAsia"/>
          <w:kern w:val="0"/>
        </w:rPr>
        <w:t>影响两个一体化组织不同结局的关键变量。那么究竟是什么原因导致了“欧洲共同</w:t>
      </w:r>
      <w:r w:rsidR="0078019D">
        <w:rPr>
          <w:rFonts w:ascii="Times" w:hAnsi="Times" w:cs="Times" w:hint="eastAsia"/>
          <w:kern w:val="0"/>
        </w:rPr>
        <w:lastRenderedPageBreak/>
        <w:t>体”和“经济互助委员会”这两个在初期非常相似的一体化组织，最终却导致了不同的发展结果呢？</w:t>
      </w:r>
    </w:p>
    <w:p w14:paraId="43E6D093" w14:textId="0E37CCAA" w:rsidR="001778A7" w:rsidRPr="00934D1D" w:rsidRDefault="00EB1E5C" w:rsidP="00934D1D">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通过相异案例的比较研究，笔者发现在“欧洲共同体”启动的早期阶段，成员国通过某些制度安排，建立了成员国之间在安全上的信任关系。具体来说，西欧六国最初在煤炭、钢铁以及原子能领域上进行了合作</w:t>
      </w:r>
      <w:r w:rsidR="001B5E1A">
        <w:rPr>
          <w:rFonts w:ascii="Times" w:hAnsi="Times" w:cs="Times" w:hint="eastAsia"/>
          <w:kern w:val="0"/>
        </w:rPr>
        <w:t>，</w:t>
      </w:r>
      <w:r>
        <w:rPr>
          <w:rFonts w:ascii="Times" w:hAnsi="Times" w:cs="Times" w:hint="eastAsia"/>
          <w:kern w:val="0"/>
        </w:rPr>
        <w:t>这种合作不仅仅是经济</w:t>
      </w:r>
      <w:r w:rsidR="009B5548">
        <w:rPr>
          <w:rFonts w:ascii="Times" w:hAnsi="Times" w:cs="Times" w:hint="eastAsia"/>
          <w:kern w:val="0"/>
        </w:rPr>
        <w:t>层面</w:t>
      </w:r>
      <w:r>
        <w:rPr>
          <w:rFonts w:ascii="Times" w:hAnsi="Times" w:cs="Times" w:hint="eastAsia"/>
          <w:kern w:val="0"/>
        </w:rPr>
        <w:t>的，而且还蕴含着</w:t>
      </w:r>
      <w:r w:rsidR="003E7450">
        <w:rPr>
          <w:rFonts w:ascii="Times" w:hAnsi="Times" w:cs="Times" w:hint="eastAsia"/>
          <w:kern w:val="0"/>
        </w:rPr>
        <w:t>非常</w:t>
      </w:r>
      <w:r>
        <w:rPr>
          <w:rFonts w:ascii="Times" w:hAnsi="Times" w:cs="Times" w:hint="eastAsia"/>
          <w:kern w:val="0"/>
        </w:rPr>
        <w:t>浓厚的政治</w:t>
      </w:r>
      <w:r w:rsidR="001B5E1A">
        <w:rPr>
          <w:rFonts w:ascii="Times" w:hAnsi="Times" w:cs="Times" w:hint="eastAsia"/>
          <w:kern w:val="0"/>
        </w:rPr>
        <w:t>意味</w:t>
      </w:r>
      <w:r>
        <w:rPr>
          <w:rFonts w:ascii="Times" w:hAnsi="Times" w:cs="Times" w:hint="eastAsia"/>
          <w:kern w:val="0"/>
        </w:rPr>
        <w:t>。</w:t>
      </w:r>
      <w:r w:rsidR="009B5548">
        <w:rPr>
          <w:rFonts w:ascii="Times" w:hAnsi="Times" w:cs="Times" w:hint="eastAsia"/>
          <w:kern w:val="0"/>
        </w:rPr>
        <w:t>由于“欧洲共同体”成员国成功实现了</w:t>
      </w:r>
      <w:r w:rsidR="001B5E1A">
        <w:rPr>
          <w:rFonts w:ascii="Times" w:hAnsi="Times" w:cs="Times" w:hint="eastAsia"/>
          <w:kern w:val="0"/>
        </w:rPr>
        <w:t>对</w:t>
      </w:r>
      <w:r w:rsidR="009B5548">
        <w:rPr>
          <w:rFonts w:ascii="Times" w:hAnsi="Times" w:cs="Times" w:hint="eastAsia"/>
          <w:kern w:val="0"/>
        </w:rPr>
        <w:t>成员国的</w:t>
      </w:r>
      <w:r w:rsidR="001B5E1A">
        <w:rPr>
          <w:rFonts w:ascii="Times" w:hAnsi="Times" w:cs="Times" w:hint="eastAsia"/>
          <w:kern w:val="0"/>
        </w:rPr>
        <w:t>煤炭、钢铁和原子能的一体化约束，不仅仅</w:t>
      </w:r>
      <w:r w:rsidR="009B5548">
        <w:rPr>
          <w:rFonts w:ascii="Times" w:hAnsi="Times" w:cs="Times" w:hint="eastAsia"/>
          <w:kern w:val="0"/>
        </w:rPr>
        <w:t>做到</w:t>
      </w:r>
      <w:r w:rsidR="001B5E1A">
        <w:rPr>
          <w:rFonts w:ascii="Times" w:hAnsi="Times" w:cs="Times" w:hint="eastAsia"/>
          <w:kern w:val="0"/>
        </w:rPr>
        <w:t>了对成员国</w:t>
      </w:r>
      <w:r w:rsidR="009B5548">
        <w:rPr>
          <w:rFonts w:ascii="Times" w:hAnsi="Times" w:cs="Times" w:hint="eastAsia"/>
          <w:kern w:val="0"/>
        </w:rPr>
        <w:t>的</w:t>
      </w:r>
      <w:r w:rsidR="001B5E1A">
        <w:rPr>
          <w:rFonts w:ascii="Times" w:hAnsi="Times" w:cs="Times" w:hint="eastAsia"/>
          <w:kern w:val="0"/>
        </w:rPr>
        <w:t>工业生产调控，更重要的是，这些措施使得成员国之间进行</w:t>
      </w:r>
      <w:r w:rsidR="009B5548">
        <w:rPr>
          <w:rFonts w:ascii="Times" w:hAnsi="Times" w:cs="Times" w:hint="eastAsia"/>
          <w:kern w:val="0"/>
        </w:rPr>
        <w:t>大规模的</w:t>
      </w:r>
      <w:r w:rsidR="001B5E1A">
        <w:rPr>
          <w:rFonts w:ascii="Times" w:hAnsi="Times" w:cs="Times" w:hint="eastAsia"/>
          <w:kern w:val="0"/>
        </w:rPr>
        <w:t>军事动员，以及在原子能领域</w:t>
      </w:r>
      <w:r w:rsidR="009B5548">
        <w:rPr>
          <w:rFonts w:ascii="Times" w:hAnsi="Times" w:cs="Times" w:hint="eastAsia"/>
          <w:kern w:val="0"/>
        </w:rPr>
        <w:t>可能</w:t>
      </w:r>
      <w:r w:rsidR="001B5E1A">
        <w:rPr>
          <w:rFonts w:ascii="Times" w:hAnsi="Times" w:cs="Times" w:hint="eastAsia"/>
          <w:kern w:val="0"/>
        </w:rPr>
        <w:t>进行</w:t>
      </w:r>
      <w:r w:rsidR="009B5548">
        <w:rPr>
          <w:rFonts w:ascii="Times" w:hAnsi="Times" w:cs="Times" w:hint="eastAsia"/>
          <w:kern w:val="0"/>
        </w:rPr>
        <w:t>的</w:t>
      </w:r>
      <w:r w:rsidR="001B5E1A">
        <w:rPr>
          <w:rFonts w:ascii="Times" w:hAnsi="Times" w:cs="Times" w:hint="eastAsia"/>
          <w:kern w:val="0"/>
        </w:rPr>
        <w:t>军备竞赛变得不再现实，不会再出现成员国之间相互炫耀武力</w:t>
      </w:r>
      <w:r w:rsidR="009B5548">
        <w:rPr>
          <w:rFonts w:ascii="Times" w:hAnsi="Times" w:cs="Times" w:hint="eastAsia"/>
          <w:kern w:val="0"/>
        </w:rPr>
        <w:t>，甚至以武力相威胁的局面。对于主权国家而言，安全问题是首要问题，由于成员国之间不再存在被武力威胁的顾虑，</w:t>
      </w:r>
      <w:r w:rsidR="004E410A">
        <w:rPr>
          <w:rFonts w:ascii="Times" w:hAnsi="Times" w:cs="Times" w:hint="eastAsia"/>
          <w:kern w:val="0"/>
        </w:rPr>
        <w:t>成员国就更倾向于在一体化其他问题上寻求妥协，从而推动一体化进程的不断发展。与之相对的是，“经济互助委员会”从启动之初就没有实现成员国之间在安全问题上的和解</w:t>
      </w:r>
      <w:r w:rsidR="00934D1D">
        <w:rPr>
          <w:rFonts w:ascii="Times" w:hAnsi="Times" w:cs="Times" w:hint="eastAsia"/>
          <w:kern w:val="0"/>
        </w:rPr>
        <w:t>，再加上“经济互助委员会”的某些成员国奉行“大国沙文主义”，进一步破坏了国家间信任的基础，更加人层次的一体化合作也就无从谈起。在第四章中，笔者将详细对这一理论假设进行阐释，并在该核心假设的基础上提出三个可以检验的理论预测。</w:t>
      </w:r>
    </w:p>
    <w:p w14:paraId="08DC74D7" w14:textId="77777777" w:rsidR="001778A7" w:rsidRDefault="001778A7" w:rsidP="00130BC5">
      <w:pPr>
        <w:widowControl/>
        <w:autoSpaceDE w:val="0"/>
        <w:autoSpaceDN w:val="0"/>
        <w:adjustRightInd w:val="0"/>
        <w:spacing w:line="440" w:lineRule="atLeast"/>
        <w:jc w:val="left"/>
        <w:rPr>
          <w:rFonts w:ascii="Times" w:hAnsi="Times" w:cs="Times"/>
          <w:kern w:val="0"/>
        </w:rPr>
      </w:pPr>
    </w:p>
    <w:p w14:paraId="0C7B22FE" w14:textId="77777777" w:rsidR="001778A7" w:rsidRDefault="001778A7" w:rsidP="00130BC5">
      <w:pPr>
        <w:widowControl/>
        <w:autoSpaceDE w:val="0"/>
        <w:autoSpaceDN w:val="0"/>
        <w:adjustRightInd w:val="0"/>
        <w:spacing w:line="440" w:lineRule="atLeast"/>
        <w:jc w:val="left"/>
        <w:rPr>
          <w:rFonts w:ascii="Times" w:hAnsi="Times" w:cs="Times"/>
          <w:kern w:val="0"/>
        </w:rPr>
      </w:pPr>
    </w:p>
    <w:p w14:paraId="175CEB8C" w14:textId="77777777" w:rsidR="001778A7" w:rsidRPr="00934D1D" w:rsidRDefault="001778A7" w:rsidP="00130BC5">
      <w:pPr>
        <w:widowControl/>
        <w:autoSpaceDE w:val="0"/>
        <w:autoSpaceDN w:val="0"/>
        <w:adjustRightInd w:val="0"/>
        <w:spacing w:line="440" w:lineRule="atLeast"/>
        <w:jc w:val="left"/>
        <w:rPr>
          <w:rFonts w:ascii="Times" w:hAnsi="Times" w:cs="Times"/>
          <w:kern w:val="0"/>
        </w:rPr>
      </w:pPr>
    </w:p>
    <w:p w14:paraId="62C51606" w14:textId="77777777" w:rsidR="001778A7" w:rsidRDefault="001778A7" w:rsidP="00130BC5">
      <w:pPr>
        <w:widowControl/>
        <w:autoSpaceDE w:val="0"/>
        <w:autoSpaceDN w:val="0"/>
        <w:adjustRightInd w:val="0"/>
        <w:spacing w:line="440" w:lineRule="atLeast"/>
        <w:jc w:val="left"/>
        <w:rPr>
          <w:rFonts w:ascii="Times" w:hAnsi="Times" w:cs="Times"/>
          <w:kern w:val="0"/>
        </w:rPr>
      </w:pPr>
    </w:p>
    <w:p w14:paraId="3DEADEEA" w14:textId="77777777" w:rsidR="001778A7" w:rsidRDefault="001778A7" w:rsidP="00130BC5">
      <w:pPr>
        <w:widowControl/>
        <w:autoSpaceDE w:val="0"/>
        <w:autoSpaceDN w:val="0"/>
        <w:adjustRightInd w:val="0"/>
        <w:spacing w:line="440" w:lineRule="atLeast"/>
        <w:jc w:val="left"/>
        <w:rPr>
          <w:rFonts w:ascii="Times" w:hAnsi="Times" w:cs="Times"/>
          <w:kern w:val="0"/>
        </w:rPr>
      </w:pPr>
    </w:p>
    <w:p w14:paraId="76767EB6" w14:textId="77777777" w:rsidR="001778A7" w:rsidRDefault="001778A7" w:rsidP="00130BC5">
      <w:pPr>
        <w:widowControl/>
        <w:autoSpaceDE w:val="0"/>
        <w:autoSpaceDN w:val="0"/>
        <w:adjustRightInd w:val="0"/>
        <w:spacing w:line="440" w:lineRule="atLeast"/>
        <w:jc w:val="left"/>
        <w:rPr>
          <w:rFonts w:ascii="Times" w:hAnsi="Times" w:cs="Times"/>
          <w:kern w:val="0"/>
        </w:rPr>
      </w:pPr>
    </w:p>
    <w:p w14:paraId="385EC6C5" w14:textId="77777777" w:rsidR="001778A7" w:rsidRDefault="001778A7" w:rsidP="00130BC5">
      <w:pPr>
        <w:widowControl/>
        <w:autoSpaceDE w:val="0"/>
        <w:autoSpaceDN w:val="0"/>
        <w:adjustRightInd w:val="0"/>
        <w:spacing w:line="440" w:lineRule="atLeast"/>
        <w:jc w:val="left"/>
        <w:rPr>
          <w:rFonts w:ascii="Times" w:hAnsi="Times" w:cs="Times"/>
          <w:kern w:val="0"/>
        </w:rPr>
      </w:pPr>
    </w:p>
    <w:p w14:paraId="26FC47B6" w14:textId="77777777" w:rsidR="001778A7" w:rsidRDefault="001778A7" w:rsidP="00130BC5">
      <w:pPr>
        <w:widowControl/>
        <w:autoSpaceDE w:val="0"/>
        <w:autoSpaceDN w:val="0"/>
        <w:adjustRightInd w:val="0"/>
        <w:spacing w:line="440" w:lineRule="atLeast"/>
        <w:jc w:val="left"/>
        <w:rPr>
          <w:rFonts w:ascii="Times" w:hAnsi="Times" w:cs="Times"/>
          <w:kern w:val="0"/>
        </w:rPr>
      </w:pPr>
    </w:p>
    <w:p w14:paraId="3757EA48" w14:textId="77777777" w:rsidR="001778A7" w:rsidRDefault="001778A7" w:rsidP="00130BC5">
      <w:pPr>
        <w:widowControl/>
        <w:autoSpaceDE w:val="0"/>
        <w:autoSpaceDN w:val="0"/>
        <w:adjustRightInd w:val="0"/>
        <w:spacing w:line="440" w:lineRule="atLeast"/>
        <w:jc w:val="left"/>
        <w:rPr>
          <w:rFonts w:ascii="Times" w:hAnsi="Times" w:cs="Times"/>
          <w:kern w:val="0"/>
        </w:rPr>
      </w:pPr>
    </w:p>
    <w:p w14:paraId="42C3ABD7" w14:textId="77777777" w:rsidR="001778A7" w:rsidRDefault="001778A7" w:rsidP="00130BC5">
      <w:pPr>
        <w:widowControl/>
        <w:autoSpaceDE w:val="0"/>
        <w:autoSpaceDN w:val="0"/>
        <w:adjustRightInd w:val="0"/>
        <w:spacing w:line="440" w:lineRule="atLeast"/>
        <w:jc w:val="left"/>
        <w:rPr>
          <w:rFonts w:ascii="Times" w:hAnsi="Times" w:cs="Times"/>
          <w:kern w:val="0"/>
        </w:rPr>
      </w:pPr>
    </w:p>
    <w:p w14:paraId="67A42F38" w14:textId="77777777" w:rsidR="001778A7" w:rsidRDefault="001778A7" w:rsidP="00130BC5">
      <w:pPr>
        <w:widowControl/>
        <w:autoSpaceDE w:val="0"/>
        <w:autoSpaceDN w:val="0"/>
        <w:adjustRightInd w:val="0"/>
        <w:spacing w:line="440" w:lineRule="atLeast"/>
        <w:jc w:val="left"/>
        <w:rPr>
          <w:rFonts w:ascii="Times" w:hAnsi="Times" w:cs="Times"/>
          <w:kern w:val="0"/>
        </w:rPr>
      </w:pPr>
    </w:p>
    <w:p w14:paraId="419887B7" w14:textId="77777777" w:rsidR="00FE79C6" w:rsidRPr="0078019D" w:rsidRDefault="00FE79C6" w:rsidP="00130BC5">
      <w:pPr>
        <w:widowControl/>
        <w:autoSpaceDE w:val="0"/>
        <w:autoSpaceDN w:val="0"/>
        <w:adjustRightInd w:val="0"/>
        <w:spacing w:line="440" w:lineRule="atLeast"/>
        <w:jc w:val="left"/>
        <w:rPr>
          <w:rFonts w:ascii="Times" w:hAnsi="Times" w:cs="Times"/>
          <w:kern w:val="0"/>
          <w:sz w:val="28"/>
          <w:szCs w:val="28"/>
        </w:rPr>
      </w:pPr>
    </w:p>
    <w:p w14:paraId="37396834" w14:textId="4B2DB55F" w:rsidR="00283FC2" w:rsidRPr="00222A7A" w:rsidRDefault="00B44826" w:rsidP="00E80E21">
      <w:pPr>
        <w:widowControl/>
        <w:autoSpaceDE w:val="0"/>
        <w:autoSpaceDN w:val="0"/>
        <w:adjustRightInd w:val="0"/>
        <w:spacing w:line="440" w:lineRule="atLeast"/>
        <w:jc w:val="center"/>
        <w:rPr>
          <w:rFonts w:ascii="Times" w:hAnsi="Times" w:cs="Times"/>
          <w:b/>
          <w:bCs/>
          <w:kern w:val="0"/>
          <w:sz w:val="36"/>
          <w:szCs w:val="36"/>
        </w:rPr>
      </w:pPr>
      <w:r>
        <w:rPr>
          <w:rFonts w:ascii="Times" w:hAnsi="Times" w:cs="Times" w:hint="eastAsia"/>
          <w:b/>
          <w:bCs/>
          <w:kern w:val="0"/>
          <w:sz w:val="36"/>
          <w:szCs w:val="36"/>
        </w:rPr>
        <w:lastRenderedPageBreak/>
        <w:t>第三</w:t>
      </w:r>
      <w:r w:rsidR="00E80E21">
        <w:rPr>
          <w:rFonts w:ascii="Times" w:hAnsi="Times" w:cs="Times" w:hint="eastAsia"/>
          <w:b/>
          <w:bCs/>
          <w:kern w:val="0"/>
          <w:sz w:val="36"/>
          <w:szCs w:val="36"/>
        </w:rPr>
        <w:t>章</w:t>
      </w:r>
      <w:r w:rsidR="00E80E21">
        <w:rPr>
          <w:rFonts w:ascii="Times" w:hAnsi="Times" w:cs="Times" w:hint="eastAsia"/>
          <w:b/>
          <w:bCs/>
          <w:kern w:val="0"/>
          <w:sz w:val="36"/>
          <w:szCs w:val="36"/>
        </w:rPr>
        <w:t xml:space="preserve"> </w:t>
      </w:r>
      <w:r w:rsidR="00F75977" w:rsidRPr="00222A7A">
        <w:rPr>
          <w:rFonts w:ascii="Times" w:hAnsi="Times" w:cs="Times" w:hint="eastAsia"/>
          <w:b/>
          <w:bCs/>
          <w:kern w:val="0"/>
          <w:sz w:val="36"/>
          <w:szCs w:val="36"/>
        </w:rPr>
        <w:t>“安全信任”因素与</w:t>
      </w:r>
      <w:r w:rsidR="00283FC2" w:rsidRPr="00222A7A">
        <w:rPr>
          <w:rFonts w:ascii="Times" w:hAnsi="Times" w:cs="Times" w:hint="eastAsia"/>
          <w:b/>
          <w:bCs/>
          <w:kern w:val="0"/>
          <w:sz w:val="36"/>
          <w:szCs w:val="36"/>
        </w:rPr>
        <w:t>区域一体化初期阶段</w:t>
      </w:r>
    </w:p>
    <w:p w14:paraId="17CB2B1A" w14:textId="71844E20" w:rsidR="00283FC2" w:rsidRDefault="00283FC2" w:rsidP="00E47CD3">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通过上</w:t>
      </w:r>
      <w:r w:rsidR="00934D1D">
        <w:rPr>
          <w:rFonts w:ascii="Times" w:hAnsi="Times" w:cs="Times" w:hint="eastAsia"/>
          <w:kern w:val="0"/>
        </w:rPr>
        <w:t>文对“欧洲共同体”与“经济互助委员会”两个组织在成立的历史背景及</w:t>
      </w:r>
      <w:r>
        <w:rPr>
          <w:rFonts w:ascii="Times" w:hAnsi="Times" w:cs="Times" w:hint="eastAsia"/>
          <w:kern w:val="0"/>
        </w:rPr>
        <w:t>成员国</w:t>
      </w:r>
      <w:r w:rsidR="00934D1D">
        <w:rPr>
          <w:rFonts w:ascii="Times" w:hAnsi="Times" w:cs="Times" w:hint="eastAsia"/>
          <w:kern w:val="0"/>
        </w:rPr>
        <w:t>的特征的比较分析可以看出</w:t>
      </w:r>
      <w:r>
        <w:rPr>
          <w:rFonts w:ascii="Times" w:hAnsi="Times" w:cs="Times" w:hint="eastAsia"/>
          <w:kern w:val="0"/>
        </w:rPr>
        <w:t>，“欧洲共同体”与“经济互助委员会”这两个一体化组织，无论是一体化组织成立</w:t>
      </w:r>
      <w:r w:rsidR="00934D1D">
        <w:rPr>
          <w:rFonts w:ascii="Times" w:hAnsi="Times" w:cs="Times" w:hint="eastAsia"/>
          <w:kern w:val="0"/>
        </w:rPr>
        <w:t>的目标、国际背景及环境、成员国特征及一体化内在动力上都比较类似，因此这些变量都无法回答为什么两个一体化组织最终呈现出两种截然不同的结局这个问题。</w:t>
      </w:r>
      <w:r>
        <w:rPr>
          <w:rFonts w:ascii="Times" w:hAnsi="Times" w:cs="Times" w:hint="eastAsia"/>
          <w:kern w:val="0"/>
        </w:rPr>
        <w:t>笔者认为，由于两个一体化组织在一体化发</w:t>
      </w:r>
      <w:r w:rsidR="00E47CD3">
        <w:rPr>
          <w:rFonts w:ascii="Times" w:hAnsi="Times" w:cs="Times" w:hint="eastAsia"/>
          <w:kern w:val="0"/>
        </w:rPr>
        <w:t>展的初期阶段采取了不同的政策安排，导致了一体化组织后续的发展呈现</w:t>
      </w:r>
      <w:r>
        <w:rPr>
          <w:rFonts w:ascii="Times" w:hAnsi="Times" w:cs="Times" w:hint="eastAsia"/>
          <w:kern w:val="0"/>
        </w:rPr>
        <w:t>了不同的发展趋势。</w:t>
      </w:r>
      <w:r w:rsidR="00E47CD3">
        <w:rPr>
          <w:rFonts w:ascii="Times" w:hAnsi="Times" w:cs="Times" w:hint="eastAsia"/>
          <w:kern w:val="0"/>
        </w:rPr>
        <w:t>一体化组织只有在其发展的启动阶段，建立一种制度安排</w:t>
      </w:r>
      <w:r w:rsidR="00934D1D">
        <w:rPr>
          <w:rFonts w:ascii="Times" w:hAnsi="Times" w:cs="Times" w:hint="eastAsia"/>
          <w:kern w:val="0"/>
        </w:rPr>
        <w:t>解决一体化组织成员国的安全顾虑，</w:t>
      </w:r>
      <w:r w:rsidR="00C25484">
        <w:rPr>
          <w:rFonts w:ascii="Times" w:hAnsi="Times" w:cs="Times" w:hint="eastAsia"/>
          <w:kern w:val="0"/>
        </w:rPr>
        <w:t>只有这样</w:t>
      </w:r>
      <w:r w:rsidR="00E47CD3">
        <w:rPr>
          <w:rFonts w:ascii="Times" w:hAnsi="Times" w:cs="Times" w:hint="eastAsia"/>
          <w:kern w:val="0"/>
        </w:rPr>
        <w:t>区域一体化才有可能</w:t>
      </w:r>
      <w:r w:rsidR="00C25484">
        <w:rPr>
          <w:rFonts w:ascii="Times" w:hAnsi="Times" w:cs="Times" w:hint="eastAsia"/>
          <w:kern w:val="0"/>
        </w:rPr>
        <w:t>在后期得以</w:t>
      </w:r>
      <w:r w:rsidR="00934D1D">
        <w:rPr>
          <w:rFonts w:ascii="Times" w:hAnsi="Times" w:cs="Times" w:hint="eastAsia"/>
          <w:kern w:val="0"/>
        </w:rPr>
        <w:t>被</w:t>
      </w:r>
      <w:r w:rsidR="00C25484">
        <w:rPr>
          <w:rFonts w:ascii="Times" w:hAnsi="Times" w:cs="Times" w:hint="eastAsia"/>
          <w:kern w:val="0"/>
        </w:rPr>
        <w:t>持续</w:t>
      </w:r>
      <w:r w:rsidR="00E47CD3">
        <w:rPr>
          <w:rFonts w:ascii="Times" w:hAnsi="Times" w:cs="Times" w:hint="eastAsia"/>
          <w:kern w:val="0"/>
        </w:rPr>
        <w:t>深入推进。</w:t>
      </w:r>
    </w:p>
    <w:p w14:paraId="23964116" w14:textId="77777777" w:rsidR="00E47CD3" w:rsidRDefault="00E47CD3" w:rsidP="00E47CD3">
      <w:pPr>
        <w:widowControl/>
        <w:autoSpaceDE w:val="0"/>
        <w:autoSpaceDN w:val="0"/>
        <w:adjustRightInd w:val="0"/>
        <w:spacing w:line="440" w:lineRule="atLeast"/>
        <w:jc w:val="left"/>
        <w:rPr>
          <w:rFonts w:ascii="Times" w:hAnsi="Times" w:cs="Times"/>
          <w:kern w:val="0"/>
        </w:rPr>
      </w:pPr>
    </w:p>
    <w:p w14:paraId="2E2F3D43" w14:textId="4C150E35" w:rsidR="00E47CD3" w:rsidRPr="00B44826" w:rsidRDefault="00B44826" w:rsidP="00E47CD3">
      <w:pPr>
        <w:widowControl/>
        <w:autoSpaceDE w:val="0"/>
        <w:autoSpaceDN w:val="0"/>
        <w:adjustRightInd w:val="0"/>
        <w:spacing w:line="440" w:lineRule="atLeast"/>
        <w:jc w:val="left"/>
        <w:rPr>
          <w:rFonts w:ascii="Times" w:hAnsi="Times" w:cs="Times"/>
          <w:b/>
          <w:kern w:val="0"/>
          <w:sz w:val="28"/>
          <w:szCs w:val="28"/>
        </w:rPr>
      </w:pPr>
      <w:r>
        <w:rPr>
          <w:rFonts w:ascii="Times" w:hAnsi="Times" w:cs="Times" w:hint="eastAsia"/>
          <w:b/>
          <w:kern w:val="0"/>
          <w:sz w:val="28"/>
          <w:szCs w:val="28"/>
        </w:rPr>
        <w:t>3</w:t>
      </w:r>
      <w:r w:rsidR="00E80E21" w:rsidRPr="00B44826">
        <w:rPr>
          <w:rFonts w:ascii="Times" w:hAnsi="Times" w:cs="Times" w:hint="eastAsia"/>
          <w:b/>
          <w:kern w:val="0"/>
          <w:sz w:val="28"/>
          <w:szCs w:val="28"/>
        </w:rPr>
        <w:t>.</w:t>
      </w:r>
      <w:r w:rsidR="00E47CD3" w:rsidRPr="00B44826">
        <w:rPr>
          <w:rFonts w:ascii="Times" w:hAnsi="Times" w:cs="Times" w:hint="eastAsia"/>
          <w:b/>
          <w:kern w:val="0"/>
          <w:sz w:val="28"/>
          <w:szCs w:val="28"/>
        </w:rPr>
        <w:t>1</w:t>
      </w:r>
      <w:r w:rsidR="00E80E21" w:rsidRPr="00B44826">
        <w:rPr>
          <w:rFonts w:ascii="Times" w:hAnsi="Times" w:cs="Times" w:hint="eastAsia"/>
          <w:b/>
          <w:kern w:val="0"/>
          <w:sz w:val="28"/>
          <w:szCs w:val="28"/>
        </w:rPr>
        <w:t xml:space="preserve"> </w:t>
      </w:r>
      <w:r w:rsidR="006D1443" w:rsidRPr="00B44826">
        <w:rPr>
          <w:rFonts w:ascii="Times" w:hAnsi="Times" w:cs="Times" w:hint="eastAsia"/>
          <w:b/>
          <w:kern w:val="0"/>
          <w:sz w:val="28"/>
          <w:szCs w:val="28"/>
        </w:rPr>
        <w:t>区域一体化及其发展阶段</w:t>
      </w:r>
    </w:p>
    <w:p w14:paraId="797F2FB8" w14:textId="4D2DD5DC" w:rsidR="006D1443" w:rsidRPr="00634CC8" w:rsidRDefault="006D1443" w:rsidP="006D1443">
      <w:pPr>
        <w:widowControl/>
        <w:autoSpaceDE w:val="0"/>
        <w:autoSpaceDN w:val="0"/>
        <w:adjustRightInd w:val="0"/>
        <w:spacing w:line="440" w:lineRule="atLeast"/>
        <w:ind w:firstLine="420"/>
        <w:jc w:val="left"/>
        <w:rPr>
          <w:rFonts w:ascii="Times" w:hAnsi="Times" w:cs="Times"/>
          <w:kern w:val="0"/>
        </w:rPr>
      </w:pPr>
      <w:r w:rsidRPr="00634CC8">
        <w:rPr>
          <w:rFonts w:ascii="Times" w:hAnsi="Times" w:cs="Times" w:hint="eastAsia"/>
          <w:kern w:val="0"/>
        </w:rPr>
        <w:t>根据一体化理论中的新功能主义立场，</w:t>
      </w:r>
      <w:r w:rsidR="000E46DE">
        <w:rPr>
          <w:rFonts w:ascii="Times" w:hAnsi="Times" w:cs="Times" w:hint="eastAsia"/>
          <w:kern w:val="0"/>
        </w:rPr>
        <w:t>一体化</w:t>
      </w:r>
      <w:r w:rsidRPr="00634CC8">
        <w:rPr>
          <w:rFonts w:ascii="Times" w:hAnsi="Times" w:cs="Times" w:hint="eastAsia"/>
          <w:kern w:val="0"/>
        </w:rPr>
        <w:t>是（或区域一体化）“一个过程，在这个过程中，若干不同民族实体内的政治行为</w:t>
      </w:r>
      <w:r w:rsidR="00D61C89">
        <w:rPr>
          <w:rFonts w:ascii="Times" w:hAnsi="Times" w:cs="Times" w:hint="eastAsia"/>
          <w:kern w:val="0"/>
        </w:rPr>
        <w:t>，其将忠诚、期望和政治行动转向一个新的中心。</w:t>
      </w:r>
      <w:r w:rsidRPr="00634CC8">
        <w:rPr>
          <w:rFonts w:ascii="Times" w:hAnsi="Times" w:cs="Times" w:hint="eastAsia"/>
          <w:kern w:val="0"/>
        </w:rPr>
        <w:t>这一新的中心的机构拥有或要求对原来就已经存在的民族国家行使司法管辖权。政治一体化的最终结果就是建立一个置于原来已经存在的政治共同体之上的心的政治共同体。</w:t>
      </w:r>
      <w:r w:rsidRPr="00634CC8">
        <w:rPr>
          <w:rStyle w:val="a6"/>
          <w:rFonts w:ascii="Times" w:hAnsi="Times" w:cs="Times"/>
          <w:kern w:val="0"/>
        </w:rPr>
        <w:footnoteReference w:id="40"/>
      </w:r>
      <w:r w:rsidRPr="00634CC8">
        <w:rPr>
          <w:rFonts w:ascii="Times" w:hAnsi="Times" w:cs="Times" w:hint="eastAsia"/>
          <w:kern w:val="0"/>
        </w:rPr>
        <w:t>”本课题认同</w:t>
      </w:r>
      <w:r w:rsidR="00D61C89">
        <w:rPr>
          <w:rFonts w:ascii="Times" w:hAnsi="Times" w:cs="Times" w:hint="eastAsia"/>
          <w:kern w:val="0"/>
        </w:rPr>
        <w:t>哈斯对“区域一体化”的定义。笔者认为</w:t>
      </w:r>
      <w:r w:rsidRPr="00634CC8">
        <w:rPr>
          <w:rFonts w:ascii="Times" w:hAnsi="Times" w:cs="Times" w:hint="eastAsia"/>
          <w:kern w:val="0"/>
        </w:rPr>
        <w:t>，</w:t>
      </w:r>
      <w:r w:rsidR="000E46DE">
        <w:rPr>
          <w:rFonts w:ascii="Times" w:hAnsi="Times" w:cs="Times" w:hint="eastAsia"/>
          <w:kern w:val="0"/>
        </w:rPr>
        <w:t>一体化</w:t>
      </w:r>
      <w:r w:rsidRPr="00634CC8">
        <w:rPr>
          <w:rFonts w:ascii="Times" w:hAnsi="Times" w:cs="Times" w:hint="eastAsia"/>
          <w:kern w:val="0"/>
        </w:rPr>
        <w:t>进程的标志是出现一个超越成员国主权中央政府权威之上的超国家机构，这个机构不仅能够为成员国制定共同的经济政策，还能够对成员国的政治决策形成直接的影响力。根据这一标准，很多国际组织虽然存在着一个超越主权国家中央政府之上的决策机构，并且这个机构能够对</w:t>
      </w:r>
      <w:r w:rsidR="00D32448">
        <w:rPr>
          <w:rFonts w:ascii="Times" w:hAnsi="Times" w:cs="Times" w:hint="eastAsia"/>
          <w:kern w:val="0"/>
        </w:rPr>
        <w:t>成员国形成一定程度上的影响力。但是，决定主权国家是否遵守其决议的</w:t>
      </w:r>
      <w:r w:rsidRPr="00634CC8">
        <w:rPr>
          <w:rFonts w:ascii="Times" w:hAnsi="Times" w:cs="Times" w:hint="eastAsia"/>
          <w:kern w:val="0"/>
        </w:rPr>
        <w:t>最终决定权仍</w:t>
      </w:r>
      <w:r w:rsidR="00D32448">
        <w:rPr>
          <w:rFonts w:ascii="Times" w:hAnsi="Times" w:cs="Times" w:hint="eastAsia"/>
          <w:kern w:val="0"/>
        </w:rPr>
        <w:t>掌握在</w:t>
      </w:r>
      <w:r w:rsidRPr="00634CC8">
        <w:rPr>
          <w:rFonts w:ascii="Times" w:hAnsi="Times" w:cs="Times" w:hint="eastAsia"/>
          <w:kern w:val="0"/>
        </w:rPr>
        <w:t>各成员国的主权政府</w:t>
      </w:r>
      <w:r w:rsidR="00D32448">
        <w:rPr>
          <w:rFonts w:ascii="Times" w:hAnsi="Times" w:cs="Times" w:hint="eastAsia"/>
          <w:kern w:val="0"/>
        </w:rPr>
        <w:t>手中</w:t>
      </w:r>
      <w:r w:rsidRPr="00634CC8">
        <w:rPr>
          <w:rFonts w:ascii="Times" w:hAnsi="Times" w:cs="Times" w:hint="eastAsia"/>
          <w:kern w:val="0"/>
        </w:rPr>
        <w:t>，并不能对成员国施加直接的、绝对的影响力，因而这些广泛存在的国际组织并不属于本课题所界定的</w:t>
      </w:r>
      <w:r w:rsidR="000E46DE">
        <w:rPr>
          <w:rFonts w:ascii="Times" w:hAnsi="Times" w:cs="Times" w:hint="eastAsia"/>
          <w:kern w:val="0"/>
        </w:rPr>
        <w:t>一体化</w:t>
      </w:r>
      <w:r w:rsidR="00D32448">
        <w:rPr>
          <w:rFonts w:ascii="Times" w:hAnsi="Times" w:cs="Times" w:hint="eastAsia"/>
          <w:kern w:val="0"/>
        </w:rPr>
        <w:t>范围之内。而“欧洲联盟”（及其前身“欧洲共同体”）和</w:t>
      </w:r>
      <w:r w:rsidRPr="00634CC8">
        <w:rPr>
          <w:rFonts w:ascii="Times" w:hAnsi="Times" w:cs="Times" w:hint="eastAsia"/>
          <w:kern w:val="0"/>
        </w:rPr>
        <w:t>“经济互助委员会”这类组织，不仅存在着一个超越主权国家政府之上的超国家机构，而且这个超国家机构做出的决定，所有成员国</w:t>
      </w:r>
      <w:r w:rsidRPr="00634CC8">
        <w:rPr>
          <w:rFonts w:ascii="Times" w:hAnsi="Times" w:cs="Times" w:hint="eastAsia"/>
          <w:kern w:val="0"/>
        </w:rPr>
        <w:lastRenderedPageBreak/>
        <w:t>政府大多数情况下都应该绝对服从，因此我们认为像这类国际组织属于本课题中“区域一体化”组织的研究范围。</w:t>
      </w:r>
    </w:p>
    <w:p w14:paraId="1F568D79" w14:textId="77FCD31B" w:rsidR="006D1443" w:rsidRDefault="00263EAA" w:rsidP="00184188">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“区域一体化”的发展有着其发展的阶段。施密特也提出，一体化发展进程中会出现“环溢”（</w:t>
      </w:r>
      <w:r>
        <w:rPr>
          <w:rFonts w:ascii="Times" w:hAnsi="Times" w:cs="Times"/>
          <w:kern w:val="0"/>
        </w:rPr>
        <w:t>Spill-around</w:t>
      </w:r>
      <w:r>
        <w:rPr>
          <w:rFonts w:ascii="Times" w:hAnsi="Times" w:cs="Times" w:hint="eastAsia"/>
          <w:kern w:val="0"/>
        </w:rPr>
        <w:t>），一体化组织职能的范围扩大，但是其权威并没有随之扩大；“权威加强”（</w:t>
      </w:r>
      <w:r>
        <w:rPr>
          <w:rFonts w:ascii="Times" w:hAnsi="Times" w:cs="Times"/>
          <w:kern w:val="0"/>
        </w:rPr>
        <w:t>Buildup</w:t>
      </w:r>
      <w:r>
        <w:rPr>
          <w:rFonts w:ascii="Times" w:hAnsi="Times" w:cs="Times" w:hint="eastAsia"/>
          <w:kern w:val="0"/>
        </w:rPr>
        <w:t>），即一体化合作虽然没有扩大到其他领域，但是</w:t>
      </w:r>
      <w:r w:rsidR="004421DA">
        <w:rPr>
          <w:rFonts w:ascii="Times" w:hAnsi="Times" w:cs="Times" w:hint="eastAsia"/>
          <w:kern w:val="0"/>
        </w:rPr>
        <w:t>一体化</w:t>
      </w:r>
      <w:r>
        <w:rPr>
          <w:rFonts w:ascii="Times" w:hAnsi="Times" w:cs="Times" w:hint="eastAsia"/>
          <w:kern w:val="0"/>
        </w:rPr>
        <w:t>组织无论是在决策的自主性上</w:t>
      </w:r>
      <w:r w:rsidR="004421DA">
        <w:rPr>
          <w:rFonts w:ascii="Times" w:hAnsi="Times" w:cs="Times" w:hint="eastAsia"/>
          <w:kern w:val="0"/>
        </w:rPr>
        <w:t>，</w:t>
      </w:r>
      <w:r>
        <w:rPr>
          <w:rFonts w:ascii="Times" w:hAnsi="Times" w:cs="Times" w:hint="eastAsia"/>
          <w:kern w:val="0"/>
        </w:rPr>
        <w:t>还是在权威上都得到了加强</w:t>
      </w:r>
      <w:r w:rsidR="00D02F26">
        <w:rPr>
          <w:rFonts w:ascii="Times" w:hAnsi="Times" w:cs="Times" w:hint="eastAsia"/>
          <w:kern w:val="0"/>
        </w:rPr>
        <w:t>；“权威削弱”（</w:t>
      </w:r>
      <w:r w:rsidR="00D02F26">
        <w:rPr>
          <w:rFonts w:ascii="Times" w:hAnsi="Times" w:cs="Times"/>
          <w:kern w:val="0"/>
        </w:rPr>
        <w:t>Retrenchment</w:t>
      </w:r>
      <w:r w:rsidR="00D02F26">
        <w:rPr>
          <w:rFonts w:ascii="Times" w:hAnsi="Times" w:cs="Times" w:hint="eastAsia"/>
          <w:kern w:val="0"/>
        </w:rPr>
        <w:t>），一体化组织内部的决策的仲裁性得到了加强，但是其权威却受到了一定程度的削弱；“回缩”（</w:t>
      </w:r>
      <w:r w:rsidR="00D02F26">
        <w:rPr>
          <w:rFonts w:ascii="Times" w:hAnsi="Times" w:cs="Times"/>
          <w:kern w:val="0"/>
        </w:rPr>
        <w:t>Spill-back</w:t>
      </w:r>
      <w:r w:rsidR="00D02F26">
        <w:rPr>
          <w:rFonts w:ascii="Times" w:hAnsi="Times" w:cs="Times" w:hint="eastAsia"/>
          <w:kern w:val="0"/>
        </w:rPr>
        <w:t>），这一时期的一体化组织无论是在职能范围上还是在权威上都收缩到了外溢之前的状态</w:t>
      </w:r>
      <w:r w:rsidR="00D02F26">
        <w:rPr>
          <w:rStyle w:val="a6"/>
          <w:rFonts w:ascii="Times" w:hAnsi="Times" w:cs="Times"/>
          <w:kern w:val="0"/>
        </w:rPr>
        <w:footnoteReference w:id="41"/>
      </w:r>
      <w:r w:rsidR="00D02F26">
        <w:rPr>
          <w:rFonts w:ascii="Times" w:hAnsi="Times" w:cs="Times" w:hint="eastAsia"/>
          <w:kern w:val="0"/>
        </w:rPr>
        <w:t>。施密特进一步指出，欧洲一体化的发展就是上述一体化进程的典型体现。</w:t>
      </w:r>
      <w:r w:rsidR="00184188">
        <w:rPr>
          <w:rFonts w:ascii="Times" w:hAnsi="Times" w:cs="Times" w:hint="eastAsia"/>
          <w:kern w:val="0"/>
        </w:rPr>
        <w:t>根据施密特对于一体化发展阶段特征的描述，笔者认为</w:t>
      </w:r>
      <w:r w:rsidR="006D1443" w:rsidRPr="00634CC8">
        <w:rPr>
          <w:rFonts w:ascii="Times" w:hAnsi="Times" w:cs="Times" w:hint="eastAsia"/>
          <w:kern w:val="0"/>
        </w:rPr>
        <w:t>“</w:t>
      </w:r>
      <w:r w:rsidR="00184188">
        <w:rPr>
          <w:rFonts w:ascii="Times" w:hAnsi="Times" w:cs="Times" w:hint="eastAsia"/>
          <w:kern w:val="0"/>
        </w:rPr>
        <w:t>区域一体化”可以划分为“组织机构的形成及初创”阶段、</w:t>
      </w:r>
      <w:r w:rsidR="00B85E3B">
        <w:rPr>
          <w:rFonts w:ascii="Times" w:hAnsi="Times" w:cs="Times" w:hint="eastAsia"/>
          <w:kern w:val="0"/>
        </w:rPr>
        <w:t>“组织机构的发展”阶段、“组织机构的</w:t>
      </w:r>
      <w:r w:rsidR="006D1443" w:rsidRPr="00634CC8">
        <w:rPr>
          <w:rFonts w:ascii="Times" w:hAnsi="Times" w:cs="Times" w:hint="eastAsia"/>
          <w:kern w:val="0"/>
        </w:rPr>
        <w:t>成熟</w:t>
      </w:r>
      <w:r w:rsidR="004421DA">
        <w:rPr>
          <w:rFonts w:ascii="Times" w:hAnsi="Times" w:cs="Times" w:hint="eastAsia"/>
          <w:kern w:val="0"/>
        </w:rPr>
        <w:t>”阶段，或</w:t>
      </w:r>
      <w:r w:rsidR="00184188">
        <w:rPr>
          <w:rFonts w:ascii="Times" w:hAnsi="Times" w:cs="Times" w:hint="eastAsia"/>
          <w:kern w:val="0"/>
        </w:rPr>
        <w:t>“组织机构</w:t>
      </w:r>
      <w:r w:rsidR="006D1443" w:rsidRPr="00634CC8">
        <w:rPr>
          <w:rFonts w:ascii="Times" w:hAnsi="Times" w:cs="Times" w:hint="eastAsia"/>
          <w:kern w:val="0"/>
        </w:rPr>
        <w:t>的衰落</w:t>
      </w:r>
      <w:r w:rsidR="00184188">
        <w:rPr>
          <w:rFonts w:ascii="Times" w:hAnsi="Times" w:cs="Times" w:hint="eastAsia"/>
          <w:kern w:val="0"/>
        </w:rPr>
        <w:t>”</w:t>
      </w:r>
      <w:r w:rsidR="006D1443" w:rsidRPr="00634CC8">
        <w:rPr>
          <w:rFonts w:ascii="Times" w:hAnsi="Times" w:cs="Times" w:hint="eastAsia"/>
          <w:kern w:val="0"/>
        </w:rPr>
        <w:t>阶段（组织机构形同虚设）。</w:t>
      </w:r>
      <w:r w:rsidR="00184188">
        <w:rPr>
          <w:rFonts w:ascii="Times" w:hAnsi="Times" w:cs="Times" w:hint="eastAsia"/>
          <w:kern w:val="0"/>
        </w:rPr>
        <w:t>在“</w:t>
      </w:r>
      <w:r w:rsidR="00B85E3B">
        <w:rPr>
          <w:rFonts w:ascii="Times" w:hAnsi="Times" w:cs="Times" w:hint="eastAsia"/>
          <w:kern w:val="0"/>
        </w:rPr>
        <w:t>组织机构</w:t>
      </w:r>
      <w:r w:rsidR="00184188">
        <w:rPr>
          <w:rFonts w:ascii="Times" w:hAnsi="Times" w:cs="Times" w:hint="eastAsia"/>
          <w:kern w:val="0"/>
        </w:rPr>
        <w:t>的形成及初创阶段”中，</w:t>
      </w:r>
      <w:r w:rsidR="00B85E3B">
        <w:rPr>
          <w:rFonts w:ascii="Times" w:hAnsi="Times" w:cs="Times" w:hint="eastAsia"/>
          <w:kern w:val="0"/>
        </w:rPr>
        <w:t>建立区域一体化组织的议程被提出，并且在这一阶段中，一体化组织形成了最初的组织结构框架，形成了由以几个核心国家为主体的区域联盟。这一阶段由于一体化合作发展程度相对较低，因此国家之间的合作仅限于一些技术和经济层面。在“组织机构的发展阶段”中，区域一体化合作的范围进一步被扩大，有原来的经济和技术领域逐步拓展到了一些政治议题。同时，一体化组织结构也得到了进一步的完善，形成了一个相对完整且被成员国认同的组织纲领。在“组织机构的成熟阶段”中，一体化的合作领域进一步得到拓展，并且一体化组织形成了完备的组织决策机制，在社会领域上一体化文化得到了广泛的认同。在“</w:t>
      </w:r>
      <w:r w:rsidR="00EA74D2">
        <w:rPr>
          <w:rFonts w:ascii="Times" w:hAnsi="Times" w:cs="Times" w:hint="eastAsia"/>
          <w:kern w:val="0"/>
        </w:rPr>
        <w:t>组织机构的衰落阶段</w:t>
      </w:r>
      <w:r w:rsidR="00B85E3B">
        <w:rPr>
          <w:rFonts w:ascii="Times" w:hAnsi="Times" w:cs="Times" w:hint="eastAsia"/>
          <w:kern w:val="0"/>
        </w:rPr>
        <w:t>”</w:t>
      </w:r>
      <w:r w:rsidR="00EA74D2">
        <w:rPr>
          <w:rFonts w:ascii="Times" w:hAnsi="Times" w:cs="Times" w:hint="eastAsia"/>
          <w:kern w:val="0"/>
        </w:rPr>
        <w:t>，一体化组织的发展陷入到了瓶颈期，由于缺乏持续合作的动力，加上成员国之间的政治谈判僵局，一体化进程难以持续推进，一体化组织的共同决策机制受到挑战。需要指出的是，虽然笔者认为“组织机构的衰落”阶段是一体化进程中的重要阶段，但是并不意味着每一个一体化组织都可能会经历着一个阶段。如果在一体化合作方面，成员国之间能够实现一定程度的妥协，并能够从妥协中寻求共同利益，那么这一阶段将会是短暂的，一体化组织仍能够快速经过这一阶段实现一体化进程的进一步发展。</w:t>
      </w:r>
    </w:p>
    <w:p w14:paraId="567E1686" w14:textId="6F583D64" w:rsidR="006D1443" w:rsidRPr="00634CC8" w:rsidRDefault="00EA74D2" w:rsidP="00EA74D2">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lastRenderedPageBreak/>
        <w:t>在本文中，笔者将主要探讨的是一体化组织初期阶段，也就是“组织机构的形成及初创阶段”。</w:t>
      </w:r>
    </w:p>
    <w:p w14:paraId="4490A68B" w14:textId="77777777" w:rsidR="00E47CD3" w:rsidRDefault="00E47CD3" w:rsidP="00E47CD3">
      <w:pPr>
        <w:widowControl/>
        <w:autoSpaceDE w:val="0"/>
        <w:autoSpaceDN w:val="0"/>
        <w:adjustRightInd w:val="0"/>
        <w:spacing w:line="440" w:lineRule="atLeast"/>
        <w:jc w:val="left"/>
        <w:rPr>
          <w:rFonts w:ascii="Times" w:hAnsi="Times" w:cs="Times"/>
          <w:kern w:val="0"/>
        </w:rPr>
      </w:pPr>
    </w:p>
    <w:p w14:paraId="659D24AF" w14:textId="44168AF0" w:rsidR="006D1443" w:rsidRPr="00B44826" w:rsidRDefault="00B44826" w:rsidP="00E47CD3">
      <w:pPr>
        <w:widowControl/>
        <w:autoSpaceDE w:val="0"/>
        <w:autoSpaceDN w:val="0"/>
        <w:adjustRightInd w:val="0"/>
        <w:spacing w:line="440" w:lineRule="atLeast"/>
        <w:jc w:val="left"/>
        <w:rPr>
          <w:rFonts w:ascii="Times" w:hAnsi="Times" w:cs="Times"/>
          <w:b/>
          <w:kern w:val="0"/>
          <w:sz w:val="28"/>
          <w:szCs w:val="28"/>
        </w:rPr>
      </w:pPr>
      <w:r>
        <w:rPr>
          <w:rFonts w:ascii="Times" w:hAnsi="Times" w:cs="Times" w:hint="eastAsia"/>
          <w:b/>
          <w:kern w:val="0"/>
          <w:sz w:val="28"/>
          <w:szCs w:val="28"/>
        </w:rPr>
        <w:t>3</w:t>
      </w:r>
      <w:r w:rsidR="00E80E21" w:rsidRPr="00B44826">
        <w:rPr>
          <w:rFonts w:ascii="Times" w:hAnsi="Times" w:cs="Times" w:hint="eastAsia"/>
          <w:b/>
          <w:kern w:val="0"/>
          <w:sz w:val="28"/>
          <w:szCs w:val="28"/>
        </w:rPr>
        <w:t>.</w:t>
      </w:r>
      <w:r w:rsidR="006D1443" w:rsidRPr="00B44826">
        <w:rPr>
          <w:rFonts w:ascii="Times" w:hAnsi="Times" w:cs="Times" w:hint="eastAsia"/>
          <w:b/>
          <w:kern w:val="0"/>
          <w:sz w:val="28"/>
          <w:szCs w:val="28"/>
        </w:rPr>
        <w:t>2</w:t>
      </w:r>
      <w:r w:rsidR="00E80E21" w:rsidRPr="00B44826">
        <w:rPr>
          <w:rFonts w:ascii="Times" w:hAnsi="Times" w:cs="Times" w:hint="eastAsia"/>
          <w:b/>
          <w:kern w:val="0"/>
          <w:sz w:val="28"/>
          <w:szCs w:val="28"/>
        </w:rPr>
        <w:t xml:space="preserve"> </w:t>
      </w:r>
      <w:r w:rsidR="006D1443" w:rsidRPr="00B44826">
        <w:rPr>
          <w:rFonts w:ascii="Times" w:hAnsi="Times" w:cs="Times" w:hint="eastAsia"/>
          <w:b/>
          <w:kern w:val="0"/>
          <w:sz w:val="28"/>
          <w:szCs w:val="28"/>
        </w:rPr>
        <w:t>“安全信任”关系及其来源</w:t>
      </w:r>
    </w:p>
    <w:p w14:paraId="7193F892" w14:textId="4F6BFDFD" w:rsidR="00294EFF" w:rsidRDefault="00294EFF" w:rsidP="00294EFF">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“安全”是国际政治理论中的重要概念，是指一种不受威胁的状态。一般来讲，</w:t>
      </w:r>
      <w:r w:rsidR="000D1C00">
        <w:rPr>
          <w:rFonts w:ascii="Times" w:hAnsi="Times" w:cs="Times" w:hint="eastAsia"/>
          <w:kern w:val="0"/>
        </w:rPr>
        <w:t>狭义上的“安全”等同于</w:t>
      </w:r>
      <w:r>
        <w:rPr>
          <w:rFonts w:ascii="Times" w:hAnsi="Times" w:cs="Times" w:hint="eastAsia"/>
          <w:kern w:val="0"/>
        </w:rPr>
        <w:t>“国家安全”</w:t>
      </w:r>
      <w:r w:rsidR="008E4DBB">
        <w:rPr>
          <w:rFonts w:ascii="Times" w:hAnsi="Times" w:cs="Times" w:hint="eastAsia"/>
          <w:kern w:val="0"/>
        </w:rPr>
        <w:t>，</w:t>
      </w:r>
      <w:r>
        <w:rPr>
          <w:rFonts w:ascii="Times" w:hAnsi="Times" w:cs="Times" w:hint="eastAsia"/>
          <w:kern w:val="0"/>
        </w:rPr>
        <w:t>指国家</w:t>
      </w:r>
      <w:r w:rsidR="000D1C00">
        <w:rPr>
          <w:rFonts w:ascii="Times" w:hAnsi="Times" w:cs="Times" w:hint="eastAsia"/>
          <w:kern w:val="0"/>
        </w:rPr>
        <w:t>主权、</w:t>
      </w:r>
      <w:r>
        <w:rPr>
          <w:rFonts w:ascii="Times" w:hAnsi="Times" w:cs="Times" w:hint="eastAsia"/>
          <w:kern w:val="0"/>
        </w:rPr>
        <w:t>生存和发展权不受</w:t>
      </w:r>
      <w:r w:rsidR="000D1C00">
        <w:rPr>
          <w:rFonts w:ascii="Times" w:hAnsi="Times" w:cs="Times" w:hint="eastAsia"/>
          <w:kern w:val="0"/>
        </w:rPr>
        <w:t>威胁和</w:t>
      </w:r>
      <w:r>
        <w:rPr>
          <w:rFonts w:ascii="Times" w:hAnsi="Times" w:cs="Times" w:hint="eastAsia"/>
          <w:kern w:val="0"/>
        </w:rPr>
        <w:t>侵犯</w:t>
      </w:r>
      <w:r w:rsidR="000D1C00">
        <w:rPr>
          <w:rFonts w:ascii="Times" w:hAnsi="Times" w:cs="Times" w:hint="eastAsia"/>
          <w:kern w:val="0"/>
        </w:rPr>
        <w:t>的状态。有学者认为，</w:t>
      </w:r>
      <w:r w:rsidR="008E4DBB">
        <w:rPr>
          <w:rFonts w:ascii="Times" w:hAnsi="Times" w:cs="Times" w:hint="eastAsia"/>
          <w:kern w:val="0"/>
        </w:rPr>
        <w:t>由于</w:t>
      </w:r>
      <w:r w:rsidR="000D1C00">
        <w:rPr>
          <w:rFonts w:ascii="Times" w:hAnsi="Times" w:cs="Times" w:hint="eastAsia"/>
          <w:kern w:val="0"/>
        </w:rPr>
        <w:t>国家之间的安全互动形成了一种相互依赖的关系，</w:t>
      </w:r>
      <w:r w:rsidR="008E4DBB">
        <w:rPr>
          <w:rFonts w:ascii="Times" w:hAnsi="Times" w:cs="Times" w:hint="eastAsia"/>
          <w:kern w:val="0"/>
        </w:rPr>
        <w:t>因此当今主权国家的安全</w:t>
      </w:r>
      <w:r w:rsidR="000D1C00">
        <w:rPr>
          <w:rFonts w:ascii="Times" w:hAnsi="Times" w:cs="Times" w:hint="eastAsia"/>
          <w:kern w:val="0"/>
        </w:rPr>
        <w:t>包括主权与外交关系、政治与价值认同关系、地缘关系、军事关系、经济关系以及全球治理关系等</w:t>
      </w:r>
      <w:r w:rsidR="000D1C00">
        <w:rPr>
          <w:rStyle w:val="a6"/>
          <w:rFonts w:ascii="Times" w:hAnsi="Times" w:cs="Times"/>
          <w:kern w:val="0"/>
        </w:rPr>
        <w:footnoteReference w:id="42"/>
      </w:r>
      <w:r w:rsidR="00FA4541">
        <w:rPr>
          <w:rFonts w:ascii="Times" w:hAnsi="Times" w:cs="Times" w:hint="eastAsia"/>
          <w:kern w:val="0"/>
        </w:rPr>
        <w:t>。</w:t>
      </w:r>
      <w:r w:rsidR="000D1C00">
        <w:rPr>
          <w:rFonts w:ascii="Times" w:hAnsi="Times" w:cs="Times" w:hint="eastAsia"/>
          <w:kern w:val="0"/>
        </w:rPr>
        <w:t>国家之间</w:t>
      </w:r>
      <w:r w:rsidR="00FA4541">
        <w:rPr>
          <w:rFonts w:ascii="Times" w:hAnsi="Times" w:cs="Times" w:hint="eastAsia"/>
          <w:kern w:val="0"/>
        </w:rPr>
        <w:t>在</w:t>
      </w:r>
      <w:r w:rsidR="000D1C00">
        <w:rPr>
          <w:rFonts w:ascii="Times" w:hAnsi="Times" w:cs="Times" w:hint="eastAsia"/>
          <w:kern w:val="0"/>
        </w:rPr>
        <w:t>安全上的相互联系能够产生紧密的联系，主要体现在以军事安全以及外交协调为代表的</w:t>
      </w:r>
      <w:r w:rsidR="005F4C83">
        <w:rPr>
          <w:rFonts w:ascii="Times" w:hAnsi="Times" w:cs="Times" w:hint="eastAsia"/>
          <w:kern w:val="0"/>
        </w:rPr>
        <w:t>“</w:t>
      </w:r>
      <w:r w:rsidR="000D1C00">
        <w:rPr>
          <w:rFonts w:ascii="Times" w:hAnsi="Times" w:cs="Times" w:hint="eastAsia"/>
          <w:kern w:val="0"/>
        </w:rPr>
        <w:t>高级政治</w:t>
      </w:r>
      <w:r w:rsidR="005F4C83">
        <w:rPr>
          <w:rFonts w:ascii="Times" w:hAnsi="Times" w:cs="Times" w:hint="eastAsia"/>
          <w:kern w:val="0"/>
        </w:rPr>
        <w:t>”</w:t>
      </w:r>
      <w:r w:rsidR="000D1C00">
        <w:rPr>
          <w:rFonts w:ascii="Times" w:hAnsi="Times" w:cs="Times" w:hint="eastAsia"/>
          <w:kern w:val="0"/>
        </w:rPr>
        <w:t>，和以经济相互依赖以及社会价值观认同为代表的</w:t>
      </w:r>
      <w:r w:rsidR="00FA4541">
        <w:rPr>
          <w:rFonts w:ascii="Times" w:hAnsi="Times" w:cs="Times" w:hint="eastAsia"/>
          <w:kern w:val="0"/>
        </w:rPr>
        <w:t>“</w:t>
      </w:r>
      <w:r w:rsidR="000D1C00">
        <w:rPr>
          <w:rFonts w:ascii="Times" w:hAnsi="Times" w:cs="Times" w:hint="eastAsia"/>
          <w:kern w:val="0"/>
        </w:rPr>
        <w:t>低级政治</w:t>
      </w:r>
      <w:r w:rsidR="00FA4541">
        <w:rPr>
          <w:rFonts w:ascii="Times" w:hAnsi="Times" w:cs="Times" w:hint="eastAsia"/>
          <w:kern w:val="0"/>
        </w:rPr>
        <w:t>”</w:t>
      </w:r>
      <w:r w:rsidR="000D1C00">
        <w:rPr>
          <w:rFonts w:ascii="Times" w:hAnsi="Times" w:cs="Times" w:hint="eastAsia"/>
          <w:kern w:val="0"/>
        </w:rPr>
        <w:t>。如果国家之间能够形成一种安全上的相互</w:t>
      </w:r>
      <w:r w:rsidR="00FA4541">
        <w:rPr>
          <w:rFonts w:ascii="Times" w:hAnsi="Times" w:cs="Times" w:hint="eastAsia"/>
          <w:kern w:val="0"/>
        </w:rPr>
        <w:t>信任关系，那么国与国之间的合作关系</w:t>
      </w:r>
      <w:r w:rsidR="008D6CCE">
        <w:rPr>
          <w:rFonts w:ascii="Times" w:hAnsi="Times" w:cs="Times" w:hint="eastAsia"/>
          <w:kern w:val="0"/>
        </w:rPr>
        <w:t>也能够被进一步发展。</w:t>
      </w:r>
    </w:p>
    <w:p w14:paraId="6E1937C4" w14:textId="615DCE0C" w:rsidR="00C44E55" w:rsidRDefault="00953C71" w:rsidP="007C1CEA">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“信任”是国际关系理论中的重要概念，也是当今国际关系理论研究中的一个基本问题。</w:t>
      </w:r>
      <w:r w:rsidR="00655096" w:rsidRPr="006D1443">
        <w:rPr>
          <w:rFonts w:ascii="Times" w:hAnsi="Times" w:cs="Times" w:hint="eastAsia"/>
          <w:kern w:val="0"/>
        </w:rPr>
        <w:t>有学者指出，“国家之间的关系式战争还是和平，归根结底是国家之间的信任问题。相互信任的国家能够维持国家之间的和平，反之缺乏相互信任的国家往往会趋于发生战争或冲突。因为他们始终处于不确定状态之中，并且认为对方可能会在某个时刻对自己发动进攻。</w:t>
      </w:r>
      <w:r w:rsidR="00655096" w:rsidRPr="006D1443">
        <w:rPr>
          <w:rStyle w:val="a6"/>
          <w:rFonts w:ascii="Times" w:hAnsi="Times" w:cs="Times"/>
          <w:kern w:val="0"/>
        </w:rPr>
        <w:footnoteReference w:id="43"/>
      </w:r>
      <w:r w:rsidR="00655096" w:rsidRPr="006D1443">
        <w:rPr>
          <w:rFonts w:ascii="Times" w:hAnsi="Times" w:cs="Times" w:hint="eastAsia"/>
          <w:kern w:val="0"/>
        </w:rPr>
        <w:t>”</w:t>
      </w:r>
      <w:r>
        <w:rPr>
          <w:rFonts w:ascii="Times" w:hAnsi="Times" w:cs="Times" w:hint="eastAsia"/>
          <w:kern w:val="0"/>
        </w:rPr>
        <w:t>然而有关于“信任”</w:t>
      </w:r>
      <w:r w:rsidR="00FD0D7F">
        <w:rPr>
          <w:rFonts w:ascii="Times" w:hAnsi="Times" w:cs="Times" w:hint="eastAsia"/>
          <w:kern w:val="0"/>
        </w:rPr>
        <w:t>理论的研究却没有一个相对成熟的理论框架。</w:t>
      </w:r>
      <w:r w:rsidR="00FD0D7F">
        <w:rPr>
          <w:rFonts w:ascii="Times" w:hAnsi="Times" w:cs="Times" w:hint="eastAsia"/>
          <w:kern w:val="0"/>
        </w:rPr>
        <w:t>1958</w:t>
      </w:r>
      <w:r w:rsidR="00774452">
        <w:rPr>
          <w:rFonts w:ascii="Times" w:hAnsi="Times" w:cs="Times" w:hint="eastAsia"/>
          <w:kern w:val="0"/>
        </w:rPr>
        <w:t>年，</w:t>
      </w:r>
      <w:r w:rsidR="003A7355">
        <w:rPr>
          <w:rFonts w:ascii="Times" w:hAnsi="Times" w:cs="Times" w:hint="eastAsia"/>
          <w:kern w:val="0"/>
        </w:rPr>
        <w:t>多伊奇（</w:t>
      </w:r>
      <w:r w:rsidR="003A7355">
        <w:rPr>
          <w:rFonts w:ascii="Times" w:hAnsi="Times" w:cs="Times"/>
          <w:kern w:val="0"/>
        </w:rPr>
        <w:t>Morton Deutsch</w:t>
      </w:r>
      <w:r w:rsidR="003A7355">
        <w:rPr>
          <w:rFonts w:ascii="Times" w:hAnsi="Times" w:cs="Times" w:hint="eastAsia"/>
          <w:kern w:val="0"/>
        </w:rPr>
        <w:t>）在《冲突解决杂志》上发表了《信任与猜测》一文。在这篇文</w:t>
      </w:r>
      <w:r w:rsidR="008D6CCE">
        <w:rPr>
          <w:rFonts w:ascii="Times" w:hAnsi="Times" w:cs="Times" w:hint="eastAsia"/>
          <w:kern w:val="0"/>
        </w:rPr>
        <w:t>章中，多伊奇第一次讨论了“信任”的概念及其影响因素问题，他认为</w:t>
      </w:r>
      <w:r w:rsidR="003A7355">
        <w:rPr>
          <w:rFonts w:ascii="Times" w:hAnsi="Times" w:cs="Times" w:hint="eastAsia"/>
          <w:kern w:val="0"/>
        </w:rPr>
        <w:t>“信任”是指“行为体期望某件事发生并采取行动，这种行动的结果与预期相反带来的负面动机影响大于预期相符时所带来的正面动机影响”</w:t>
      </w:r>
      <w:r w:rsidR="003A7355">
        <w:rPr>
          <w:rStyle w:val="a6"/>
          <w:rFonts w:ascii="Times" w:hAnsi="Times" w:cs="Times"/>
          <w:kern w:val="0"/>
        </w:rPr>
        <w:footnoteReference w:id="44"/>
      </w:r>
      <w:r w:rsidR="00521854">
        <w:rPr>
          <w:rFonts w:ascii="Times" w:hAnsi="Times" w:cs="Times" w:hint="eastAsia"/>
          <w:kern w:val="0"/>
        </w:rPr>
        <w:t>。</w:t>
      </w:r>
      <w:r w:rsidR="003A7355">
        <w:rPr>
          <w:rFonts w:ascii="Times" w:hAnsi="Times" w:cs="Times" w:hint="eastAsia"/>
          <w:kern w:val="0"/>
        </w:rPr>
        <w:t>政治心理学家拉森（</w:t>
      </w:r>
      <w:r w:rsidR="003A7355">
        <w:rPr>
          <w:rFonts w:ascii="Times" w:hAnsi="Times" w:cs="Times"/>
          <w:kern w:val="0"/>
        </w:rPr>
        <w:t>Deborah Welch Larson</w:t>
      </w:r>
      <w:r w:rsidR="003A7355">
        <w:rPr>
          <w:rFonts w:ascii="Times" w:hAnsi="Times" w:cs="Times" w:hint="eastAsia"/>
          <w:kern w:val="0"/>
        </w:rPr>
        <w:t>）在《国际关系中的信任与机会丧失》一文中指出</w:t>
      </w:r>
      <w:r w:rsidR="00521854">
        <w:rPr>
          <w:rFonts w:ascii="Times" w:hAnsi="Times" w:cs="Times" w:hint="eastAsia"/>
          <w:kern w:val="0"/>
        </w:rPr>
        <w:t>，所谓“信任”可能会有三种不同的含义，分别是“可预测性”、“可信性”以及“良好的意图”</w:t>
      </w:r>
      <w:r w:rsidR="003A7355">
        <w:rPr>
          <w:rStyle w:val="a6"/>
          <w:rFonts w:ascii="Times" w:hAnsi="Times" w:cs="Times"/>
          <w:kern w:val="0"/>
        </w:rPr>
        <w:footnoteReference w:id="45"/>
      </w:r>
      <w:r w:rsidR="00521854">
        <w:rPr>
          <w:rFonts w:ascii="Times" w:hAnsi="Times" w:cs="Times" w:hint="eastAsia"/>
          <w:kern w:val="0"/>
        </w:rPr>
        <w:t>。根据上述对“信任”的定义，“信任”并非是静态不变的，它可能会随着时间的推移而不断发生</w:t>
      </w:r>
      <w:r w:rsidR="00521854">
        <w:rPr>
          <w:rFonts w:ascii="Times" w:hAnsi="Times" w:cs="Times" w:hint="eastAsia"/>
          <w:kern w:val="0"/>
        </w:rPr>
        <w:lastRenderedPageBreak/>
        <w:t>改变。“信任”可以在某一时间点因为某个事件而出现，同样也有可能在某个时间点因为某个事件而消失。</w:t>
      </w:r>
      <w:r w:rsidR="00452670">
        <w:rPr>
          <w:rFonts w:ascii="Times" w:hAnsi="Times" w:cs="Times" w:hint="eastAsia"/>
          <w:kern w:val="0"/>
        </w:rPr>
        <w:t>中国学者尹继武在回顾了国际关系理论中有关“信任”的文献后，认为“信任”的概念主要包括有两个维度，即“信心”与“承诺”</w:t>
      </w:r>
      <w:r w:rsidR="00452670">
        <w:rPr>
          <w:rStyle w:val="a6"/>
          <w:rFonts w:ascii="Times" w:hAnsi="Times" w:cs="Times"/>
          <w:kern w:val="0"/>
        </w:rPr>
        <w:footnoteReference w:id="46"/>
      </w:r>
      <w:r w:rsidR="00452670">
        <w:rPr>
          <w:rFonts w:ascii="Times" w:hAnsi="Times" w:cs="Times" w:hint="eastAsia"/>
          <w:kern w:val="0"/>
        </w:rPr>
        <w:t>。具体来说就是指，两个相互信任的国家，在互动过程中都会认为对方在行动过程中不会背叛自己，并且能够给予自己</w:t>
      </w:r>
      <w:r w:rsidR="00655096">
        <w:rPr>
          <w:rFonts w:ascii="Times" w:hAnsi="Times" w:cs="Times" w:hint="eastAsia"/>
          <w:kern w:val="0"/>
        </w:rPr>
        <w:t>所</w:t>
      </w:r>
      <w:r w:rsidR="00452670">
        <w:rPr>
          <w:rFonts w:ascii="Times" w:hAnsi="Times" w:cs="Times" w:hint="eastAsia"/>
          <w:kern w:val="0"/>
        </w:rPr>
        <w:t>需要的支持。</w:t>
      </w:r>
      <w:r w:rsidR="007C1CEA">
        <w:rPr>
          <w:rFonts w:ascii="Times" w:hAnsi="Times" w:cs="Times"/>
          <w:kern w:val="0"/>
        </w:rPr>
        <w:t>笔者认为这一对</w:t>
      </w:r>
      <w:r w:rsidR="008C2617">
        <w:rPr>
          <w:rFonts w:ascii="Times" w:hAnsi="Times" w:cs="Times" w:hint="eastAsia"/>
          <w:kern w:val="0"/>
        </w:rPr>
        <w:t>“信任”的概念</w:t>
      </w:r>
      <w:r w:rsidR="007C1CEA">
        <w:rPr>
          <w:rFonts w:ascii="Times" w:hAnsi="Times" w:cs="Times"/>
          <w:kern w:val="0"/>
        </w:rPr>
        <w:t>能够在一定程度上很好地对这一概念做出界定，并且能够根据这一定义进行概念的</w:t>
      </w:r>
      <w:r w:rsidR="007C1CEA">
        <w:rPr>
          <w:rFonts w:ascii="Times" w:hAnsi="Times" w:cs="Times"/>
          <w:kern w:val="0"/>
        </w:rPr>
        <w:t>“</w:t>
      </w:r>
      <w:r w:rsidR="007C1CEA">
        <w:rPr>
          <w:rFonts w:ascii="Times" w:hAnsi="Times" w:cs="Times"/>
          <w:kern w:val="0"/>
        </w:rPr>
        <w:t>操作化</w:t>
      </w:r>
      <w:r w:rsidR="007C1CEA">
        <w:rPr>
          <w:rFonts w:ascii="Times" w:hAnsi="Times" w:cs="Times"/>
          <w:kern w:val="0"/>
        </w:rPr>
        <w:t>”</w:t>
      </w:r>
      <w:r w:rsidR="007C1CEA">
        <w:rPr>
          <w:rFonts w:ascii="Times" w:hAnsi="Times" w:cs="Times"/>
          <w:kern w:val="0"/>
        </w:rPr>
        <w:t>，具有研究的现实意义。</w:t>
      </w:r>
    </w:p>
    <w:p w14:paraId="616C1A7A" w14:textId="4E75BAEB" w:rsidR="006D1443" w:rsidRDefault="006D1443" w:rsidP="00A90EA7">
      <w:pPr>
        <w:widowControl/>
        <w:autoSpaceDE w:val="0"/>
        <w:autoSpaceDN w:val="0"/>
        <w:adjustRightInd w:val="0"/>
        <w:spacing w:line="440" w:lineRule="atLeast"/>
        <w:ind w:firstLine="420"/>
        <w:jc w:val="left"/>
        <w:rPr>
          <w:rFonts w:ascii="Times" w:hAnsi="Times" w:cs="Times"/>
          <w:kern w:val="0"/>
        </w:rPr>
      </w:pPr>
      <w:r w:rsidRPr="006D1443">
        <w:rPr>
          <w:rFonts w:ascii="Times" w:hAnsi="Times" w:cs="Times" w:hint="eastAsia"/>
          <w:kern w:val="0"/>
        </w:rPr>
        <w:t>“安全信任”关系</w:t>
      </w:r>
      <w:r w:rsidR="007C1CEA">
        <w:rPr>
          <w:rFonts w:ascii="Times" w:hAnsi="Times" w:cs="Times"/>
          <w:kern w:val="0"/>
        </w:rPr>
        <w:t>是</w:t>
      </w:r>
      <w:r w:rsidR="007C1CEA">
        <w:rPr>
          <w:rFonts w:ascii="Times" w:hAnsi="Times" w:cs="Times"/>
          <w:kern w:val="0"/>
        </w:rPr>
        <w:t>“</w:t>
      </w:r>
      <w:r w:rsidR="007C1CEA">
        <w:rPr>
          <w:rFonts w:ascii="Times" w:hAnsi="Times" w:cs="Times"/>
          <w:kern w:val="0"/>
        </w:rPr>
        <w:t>信任</w:t>
      </w:r>
      <w:r w:rsidR="007C1CEA">
        <w:rPr>
          <w:rFonts w:ascii="Times" w:hAnsi="Times" w:cs="Times"/>
          <w:kern w:val="0"/>
        </w:rPr>
        <w:t>”</w:t>
      </w:r>
      <w:r w:rsidR="007C1CEA">
        <w:rPr>
          <w:rFonts w:ascii="Times" w:hAnsi="Times" w:cs="Times"/>
          <w:kern w:val="0"/>
        </w:rPr>
        <w:t>关系中的一种</w:t>
      </w:r>
      <w:r w:rsidRPr="006D1443">
        <w:rPr>
          <w:rFonts w:ascii="Times" w:hAnsi="Times" w:cs="Times" w:hint="eastAsia"/>
          <w:kern w:val="0"/>
        </w:rPr>
        <w:t>。</w:t>
      </w:r>
      <w:r w:rsidR="007C1CEA">
        <w:rPr>
          <w:rFonts w:ascii="Times" w:hAnsi="Times" w:cs="Times"/>
          <w:kern w:val="0"/>
        </w:rPr>
        <w:t>“</w:t>
      </w:r>
      <w:r w:rsidRPr="006D1443">
        <w:rPr>
          <w:rFonts w:ascii="Times" w:hAnsi="Times" w:cs="Times" w:hint="eastAsia"/>
          <w:kern w:val="0"/>
        </w:rPr>
        <w:t>安全信任</w:t>
      </w:r>
      <w:r w:rsidR="007C1CEA">
        <w:rPr>
          <w:rFonts w:ascii="Times" w:hAnsi="Times" w:cs="Times"/>
          <w:kern w:val="0"/>
        </w:rPr>
        <w:t>”</w:t>
      </w:r>
      <w:r w:rsidRPr="006D1443">
        <w:rPr>
          <w:rFonts w:ascii="Times" w:hAnsi="Times" w:cs="Times" w:hint="eastAsia"/>
          <w:kern w:val="0"/>
        </w:rPr>
        <w:t>关系</w:t>
      </w:r>
      <w:r w:rsidR="007C1CEA">
        <w:rPr>
          <w:rFonts w:ascii="Times" w:hAnsi="Times" w:cs="Times"/>
          <w:kern w:val="0"/>
        </w:rPr>
        <w:t>指的是在安全领域上，国家之间</w:t>
      </w:r>
      <w:r w:rsidR="00276F41">
        <w:rPr>
          <w:rFonts w:ascii="Times" w:hAnsi="Times" w:cs="Times" w:hint="eastAsia"/>
          <w:kern w:val="0"/>
        </w:rPr>
        <w:t>相互依赖，彼此信任对方没有在安全上威胁自身的意愿和能力，并且相信对方在涉及到关系自身安全的方面时能够给予支持。</w:t>
      </w:r>
      <w:r w:rsidR="00E527EC">
        <w:rPr>
          <w:rFonts w:ascii="Times" w:hAnsi="Times" w:cs="Times" w:hint="eastAsia"/>
          <w:kern w:val="0"/>
        </w:rPr>
        <w:t>国家之间的“</w:t>
      </w:r>
      <w:r w:rsidRPr="006D1443">
        <w:rPr>
          <w:rFonts w:ascii="Times" w:hAnsi="Times" w:cs="Times" w:hint="eastAsia"/>
          <w:kern w:val="0"/>
        </w:rPr>
        <w:t>安全信任</w:t>
      </w:r>
      <w:r w:rsidR="00E527EC">
        <w:rPr>
          <w:rFonts w:ascii="Times" w:hAnsi="Times" w:cs="Times" w:hint="eastAsia"/>
          <w:kern w:val="0"/>
        </w:rPr>
        <w:t>”</w:t>
      </w:r>
      <w:r w:rsidRPr="006D1443">
        <w:rPr>
          <w:rFonts w:ascii="Times" w:hAnsi="Times" w:cs="Times" w:hint="eastAsia"/>
          <w:kern w:val="0"/>
        </w:rPr>
        <w:t>关系来源</w:t>
      </w:r>
      <w:r w:rsidR="00440809">
        <w:rPr>
          <w:rFonts w:ascii="Times" w:hAnsi="Times" w:cs="Times" w:hint="eastAsia"/>
          <w:kern w:val="0"/>
        </w:rPr>
        <w:t>即</w:t>
      </w:r>
      <w:r w:rsidR="00E527EC">
        <w:rPr>
          <w:rFonts w:ascii="Times" w:hAnsi="Times" w:cs="Times" w:hint="eastAsia"/>
          <w:kern w:val="0"/>
        </w:rPr>
        <w:t>有先天的客观因素影响，同时也有一系列偶然因素或者</w:t>
      </w:r>
      <w:r w:rsidR="00440809">
        <w:rPr>
          <w:rFonts w:ascii="Times" w:hAnsi="Times" w:cs="Times" w:hint="eastAsia"/>
          <w:kern w:val="0"/>
        </w:rPr>
        <w:t>人为主观因素的影响。具体来说先天的客观因素主要包括有</w:t>
      </w:r>
      <w:r w:rsidRPr="006D1443">
        <w:rPr>
          <w:rFonts w:ascii="Times" w:hAnsi="Times" w:cs="Times" w:hint="eastAsia"/>
          <w:kern w:val="0"/>
        </w:rPr>
        <w:t>：</w:t>
      </w:r>
      <w:r w:rsidR="00440809">
        <w:rPr>
          <w:rFonts w:ascii="Times" w:hAnsi="Times" w:cs="Times" w:hint="eastAsia"/>
          <w:kern w:val="0"/>
        </w:rPr>
        <w:t>历史上</w:t>
      </w:r>
      <w:r w:rsidRPr="006D1443">
        <w:rPr>
          <w:rFonts w:ascii="Times" w:hAnsi="Times" w:cs="Times" w:hint="eastAsia"/>
          <w:kern w:val="0"/>
        </w:rPr>
        <w:t>国家</w:t>
      </w:r>
      <w:r w:rsidR="00440809">
        <w:rPr>
          <w:rFonts w:ascii="Times" w:hAnsi="Times" w:cs="Times" w:hint="eastAsia"/>
          <w:kern w:val="0"/>
        </w:rPr>
        <w:t>之间长期友好</w:t>
      </w:r>
      <w:r w:rsidR="008D6CCE">
        <w:rPr>
          <w:rFonts w:ascii="Times" w:hAnsi="Times" w:cs="Times" w:hint="eastAsia"/>
          <w:kern w:val="0"/>
        </w:rPr>
        <w:t>关系</w:t>
      </w:r>
      <w:r w:rsidR="00440809">
        <w:rPr>
          <w:rFonts w:ascii="Times" w:hAnsi="Times" w:cs="Times" w:hint="eastAsia"/>
          <w:kern w:val="0"/>
        </w:rPr>
        <w:t>；在</w:t>
      </w:r>
      <w:r w:rsidR="008D6CCE">
        <w:rPr>
          <w:rFonts w:ascii="Times" w:hAnsi="Times" w:cs="Times" w:hint="eastAsia"/>
          <w:kern w:val="0"/>
        </w:rPr>
        <w:t>地缘上拥有共同的边界线，形成在地缘安全上的相互依赖关系；</w:t>
      </w:r>
      <w:r w:rsidR="00166783">
        <w:rPr>
          <w:rFonts w:ascii="Times" w:hAnsi="Times" w:cs="Times" w:hint="eastAsia"/>
          <w:kern w:val="0"/>
        </w:rPr>
        <w:t>以及</w:t>
      </w:r>
      <w:r w:rsidR="00440809">
        <w:rPr>
          <w:rFonts w:ascii="Times" w:hAnsi="Times" w:cs="Times" w:hint="eastAsia"/>
          <w:kern w:val="0"/>
        </w:rPr>
        <w:t>国家之间拥有共同的美好的历史记忆。</w:t>
      </w:r>
      <w:r w:rsidR="00166783">
        <w:rPr>
          <w:rFonts w:ascii="Times" w:hAnsi="Times" w:cs="Times" w:hint="eastAsia"/>
          <w:kern w:val="0"/>
        </w:rPr>
        <w:t>这些国家之前先天的客观因素可在某种程度上降低国家之间建立“安全信任”关系的成本。除了客观的先天因素之外，国家之间也有可能通过一系列偶然或者人为主观的</w:t>
      </w:r>
      <w:r w:rsidR="002611CA">
        <w:rPr>
          <w:rFonts w:ascii="Times" w:hAnsi="Times" w:cs="Times" w:hint="eastAsia"/>
          <w:kern w:val="0"/>
        </w:rPr>
        <w:t>措施</w:t>
      </w:r>
      <w:r w:rsidR="00E53142">
        <w:rPr>
          <w:rFonts w:ascii="Times" w:hAnsi="Times" w:cs="Times" w:hint="eastAsia"/>
          <w:kern w:val="0"/>
        </w:rPr>
        <w:t>进一步加快</w:t>
      </w:r>
      <w:r w:rsidR="00A309C2">
        <w:rPr>
          <w:rFonts w:ascii="Times" w:hAnsi="Times" w:cs="Times" w:hint="eastAsia"/>
          <w:kern w:val="0"/>
        </w:rPr>
        <w:t>国家之间的</w:t>
      </w:r>
      <w:r w:rsidR="00F51370">
        <w:rPr>
          <w:rFonts w:ascii="Times" w:hAnsi="Times" w:cs="Times" w:hint="eastAsia"/>
          <w:kern w:val="0"/>
        </w:rPr>
        <w:t>“信任”</w:t>
      </w:r>
      <w:r w:rsidR="00C72EBB">
        <w:rPr>
          <w:rFonts w:ascii="Times" w:hAnsi="Times" w:cs="Times" w:hint="eastAsia"/>
          <w:kern w:val="0"/>
        </w:rPr>
        <w:t>关系构建</w:t>
      </w:r>
      <w:r w:rsidR="00E53142">
        <w:rPr>
          <w:rFonts w:ascii="Times" w:hAnsi="Times" w:cs="Times" w:hint="eastAsia"/>
          <w:kern w:val="0"/>
        </w:rPr>
        <w:t>进程</w:t>
      </w:r>
      <w:r w:rsidR="00C72EBB">
        <w:rPr>
          <w:rFonts w:ascii="Times" w:hAnsi="Times" w:cs="Times" w:hint="eastAsia"/>
          <w:kern w:val="0"/>
        </w:rPr>
        <w:t>。</w:t>
      </w:r>
      <w:r w:rsidR="00E00D3B">
        <w:rPr>
          <w:rFonts w:ascii="Times" w:hAnsi="Times" w:cs="Times" w:hint="eastAsia"/>
          <w:kern w:val="0"/>
        </w:rPr>
        <w:t>例如，即便是国家之间</w:t>
      </w:r>
      <w:r w:rsidRPr="006D1443">
        <w:rPr>
          <w:rFonts w:ascii="Times" w:hAnsi="Times" w:cs="Times" w:hint="eastAsia"/>
          <w:kern w:val="0"/>
        </w:rPr>
        <w:t>在历史上有某种矛盾和纠纷，但是却通过某种措施</w:t>
      </w:r>
      <w:r w:rsidR="00E00D3B">
        <w:rPr>
          <w:rFonts w:ascii="Times" w:hAnsi="Times" w:cs="Times" w:hint="eastAsia"/>
          <w:kern w:val="0"/>
        </w:rPr>
        <w:t>或制度安排，</w:t>
      </w:r>
      <w:r w:rsidR="00EB3807">
        <w:rPr>
          <w:rFonts w:ascii="Times" w:hAnsi="Times" w:cs="Times" w:hint="eastAsia"/>
          <w:kern w:val="0"/>
        </w:rPr>
        <w:t>形成了互利合作的规范，进而</w:t>
      </w:r>
      <w:r w:rsidR="00E00D3B">
        <w:rPr>
          <w:rFonts w:ascii="Times" w:hAnsi="Times" w:cs="Times" w:hint="eastAsia"/>
          <w:kern w:val="0"/>
        </w:rPr>
        <w:t>实现了相互</w:t>
      </w:r>
      <w:r w:rsidR="00382D73">
        <w:rPr>
          <w:rFonts w:ascii="Times" w:hAnsi="Times" w:cs="Times" w:hint="eastAsia"/>
          <w:kern w:val="0"/>
        </w:rPr>
        <w:t>之间在安全上的保证。国家之间不再担心对方的行动可能会给自己的</w:t>
      </w:r>
      <w:r w:rsidR="00E00D3B">
        <w:rPr>
          <w:rFonts w:ascii="Times" w:hAnsi="Times" w:cs="Times" w:hint="eastAsia"/>
          <w:kern w:val="0"/>
        </w:rPr>
        <w:t>带来</w:t>
      </w:r>
      <w:r w:rsidR="00382D73">
        <w:rPr>
          <w:rFonts w:ascii="Times" w:hAnsi="Times" w:cs="Times" w:hint="eastAsia"/>
          <w:kern w:val="0"/>
        </w:rPr>
        <w:t>安全上的</w:t>
      </w:r>
      <w:r w:rsidR="00E00D3B">
        <w:rPr>
          <w:rFonts w:ascii="Times" w:hAnsi="Times" w:cs="Times" w:hint="eastAsia"/>
          <w:kern w:val="0"/>
        </w:rPr>
        <w:t>威胁。</w:t>
      </w:r>
    </w:p>
    <w:p w14:paraId="68097B03" w14:textId="4EC1019F" w:rsidR="00EB3807" w:rsidRDefault="00EB3807" w:rsidP="00A90EA7">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笔者认为，“安全信任”关系的构建不仅会极大影响国家之间的关系，更重要的是“安全信任”关系能使国家之间打破相互怀疑的藩篱，使得开展程度更高的国家间合作成为可能。</w:t>
      </w:r>
    </w:p>
    <w:p w14:paraId="7C51FC08" w14:textId="77777777" w:rsidR="00E47CD3" w:rsidRDefault="00E47CD3" w:rsidP="00E47CD3">
      <w:pPr>
        <w:widowControl/>
        <w:autoSpaceDE w:val="0"/>
        <w:autoSpaceDN w:val="0"/>
        <w:adjustRightInd w:val="0"/>
        <w:spacing w:line="440" w:lineRule="atLeast"/>
        <w:jc w:val="left"/>
        <w:rPr>
          <w:rFonts w:ascii="Times" w:hAnsi="Times" w:cs="Times"/>
          <w:kern w:val="0"/>
        </w:rPr>
      </w:pPr>
    </w:p>
    <w:p w14:paraId="663BE702" w14:textId="4C6F4DAD" w:rsidR="00634CC8" w:rsidRPr="007965FE" w:rsidRDefault="00B44826" w:rsidP="00E47CD3">
      <w:pPr>
        <w:widowControl/>
        <w:autoSpaceDE w:val="0"/>
        <w:autoSpaceDN w:val="0"/>
        <w:adjustRightInd w:val="0"/>
        <w:spacing w:line="440" w:lineRule="atLeast"/>
        <w:jc w:val="left"/>
        <w:rPr>
          <w:rFonts w:ascii="Times" w:hAnsi="Times" w:cs="Times"/>
          <w:b/>
          <w:kern w:val="0"/>
          <w:sz w:val="28"/>
          <w:szCs w:val="28"/>
        </w:rPr>
      </w:pPr>
      <w:r>
        <w:rPr>
          <w:rFonts w:ascii="Times" w:hAnsi="Times" w:cs="Times" w:hint="eastAsia"/>
          <w:b/>
          <w:kern w:val="0"/>
          <w:sz w:val="28"/>
          <w:szCs w:val="28"/>
        </w:rPr>
        <w:t>3</w:t>
      </w:r>
      <w:r w:rsidR="00E80E21">
        <w:rPr>
          <w:rFonts w:ascii="Times" w:hAnsi="Times" w:cs="Times" w:hint="eastAsia"/>
          <w:b/>
          <w:kern w:val="0"/>
          <w:sz w:val="28"/>
          <w:szCs w:val="28"/>
        </w:rPr>
        <w:t>.</w:t>
      </w:r>
      <w:r w:rsidR="006D1443" w:rsidRPr="007965FE">
        <w:rPr>
          <w:rFonts w:ascii="Times" w:hAnsi="Times" w:cs="Times" w:hint="eastAsia"/>
          <w:b/>
          <w:kern w:val="0"/>
          <w:sz w:val="28"/>
          <w:szCs w:val="28"/>
        </w:rPr>
        <w:t>3</w:t>
      </w:r>
      <w:r w:rsidR="00E80E21">
        <w:rPr>
          <w:rFonts w:ascii="Times" w:hAnsi="Times" w:cs="Times" w:hint="eastAsia"/>
          <w:b/>
          <w:kern w:val="0"/>
          <w:sz w:val="28"/>
          <w:szCs w:val="28"/>
        </w:rPr>
        <w:t xml:space="preserve"> </w:t>
      </w:r>
      <w:r w:rsidR="00EB3807" w:rsidRPr="007965FE">
        <w:rPr>
          <w:rFonts w:ascii="Times" w:hAnsi="Times" w:cs="Times" w:hint="eastAsia"/>
          <w:b/>
          <w:kern w:val="0"/>
          <w:sz w:val="28"/>
          <w:szCs w:val="28"/>
        </w:rPr>
        <w:t>“</w:t>
      </w:r>
      <w:r w:rsidR="00634CC8" w:rsidRPr="007965FE">
        <w:rPr>
          <w:rFonts w:ascii="Times" w:hAnsi="Times" w:cs="Times" w:hint="eastAsia"/>
          <w:b/>
          <w:kern w:val="0"/>
          <w:sz w:val="28"/>
          <w:szCs w:val="28"/>
        </w:rPr>
        <w:t>安全信任</w:t>
      </w:r>
      <w:r w:rsidR="00EB3807" w:rsidRPr="007965FE">
        <w:rPr>
          <w:rFonts w:ascii="Times" w:hAnsi="Times" w:cs="Times" w:hint="eastAsia"/>
          <w:b/>
          <w:kern w:val="0"/>
          <w:sz w:val="28"/>
          <w:szCs w:val="28"/>
        </w:rPr>
        <w:t>”</w:t>
      </w:r>
      <w:r w:rsidR="00634CC8" w:rsidRPr="007965FE">
        <w:rPr>
          <w:rFonts w:ascii="Times" w:hAnsi="Times" w:cs="Times" w:hint="eastAsia"/>
          <w:b/>
          <w:kern w:val="0"/>
          <w:sz w:val="28"/>
          <w:szCs w:val="28"/>
        </w:rPr>
        <w:t>关系</w:t>
      </w:r>
      <w:r w:rsidR="00EB3807" w:rsidRPr="007965FE">
        <w:rPr>
          <w:rFonts w:ascii="Times" w:hAnsi="Times" w:cs="Times" w:hint="eastAsia"/>
          <w:b/>
          <w:kern w:val="0"/>
          <w:sz w:val="28"/>
          <w:szCs w:val="28"/>
        </w:rPr>
        <w:t>影响</w:t>
      </w:r>
      <w:r w:rsidR="000E46DE">
        <w:rPr>
          <w:rFonts w:ascii="Times" w:hAnsi="Times" w:cs="Times" w:hint="eastAsia"/>
          <w:b/>
          <w:kern w:val="0"/>
          <w:sz w:val="28"/>
          <w:szCs w:val="28"/>
        </w:rPr>
        <w:t>一体化</w:t>
      </w:r>
      <w:r w:rsidR="00774452">
        <w:rPr>
          <w:rFonts w:ascii="Times" w:hAnsi="Times" w:cs="Times" w:hint="eastAsia"/>
          <w:b/>
          <w:kern w:val="0"/>
          <w:sz w:val="28"/>
          <w:szCs w:val="28"/>
        </w:rPr>
        <w:t>进程的</w:t>
      </w:r>
      <w:r w:rsidR="00C979A5">
        <w:rPr>
          <w:rFonts w:ascii="Times" w:hAnsi="Times" w:cs="Times" w:hint="eastAsia"/>
          <w:b/>
          <w:kern w:val="0"/>
          <w:sz w:val="28"/>
          <w:szCs w:val="28"/>
        </w:rPr>
        <w:t>途径和表现</w:t>
      </w:r>
    </w:p>
    <w:p w14:paraId="11721995" w14:textId="76301B4B" w:rsidR="00EB3807" w:rsidRDefault="00F32D18" w:rsidP="00E47CD3">
      <w:pPr>
        <w:widowControl/>
        <w:autoSpaceDE w:val="0"/>
        <w:autoSpaceDN w:val="0"/>
        <w:adjustRightInd w:val="0"/>
        <w:spacing w:line="440" w:lineRule="atLeast"/>
        <w:jc w:val="left"/>
        <w:rPr>
          <w:rFonts w:ascii="Times" w:hAnsi="Times" w:cs="Times"/>
          <w:kern w:val="0"/>
        </w:rPr>
      </w:pPr>
      <w:r>
        <w:rPr>
          <w:rFonts w:ascii="Times" w:hAnsi="Times" w:cs="Times" w:hint="eastAsia"/>
          <w:kern w:val="0"/>
        </w:rPr>
        <w:tab/>
      </w:r>
      <w:r>
        <w:rPr>
          <w:rFonts w:ascii="Times" w:hAnsi="Times" w:cs="Times" w:hint="eastAsia"/>
          <w:kern w:val="0"/>
        </w:rPr>
        <w:t>笔者认为</w:t>
      </w:r>
      <w:r w:rsidR="003A1E97">
        <w:rPr>
          <w:rFonts w:ascii="Times" w:hAnsi="Times" w:cs="Times" w:hint="eastAsia"/>
          <w:kern w:val="0"/>
        </w:rPr>
        <w:t>区域一体化成员国之间是否建立了“安全信任”关系，是一体化成员国是否愿意将本国未来发展的福祉托付给其他国家，进而</w:t>
      </w:r>
      <w:r>
        <w:rPr>
          <w:rFonts w:ascii="Times" w:hAnsi="Times" w:cs="Times" w:hint="eastAsia"/>
          <w:kern w:val="0"/>
        </w:rPr>
        <w:t>实现一体化进程持续推进的关键。</w:t>
      </w:r>
      <w:r w:rsidR="00521393">
        <w:rPr>
          <w:rFonts w:ascii="Times" w:hAnsi="Times" w:cs="Times" w:hint="eastAsia"/>
          <w:kern w:val="0"/>
        </w:rPr>
        <w:t>“安全信任”关系是一种社会心理建构，</w:t>
      </w:r>
      <w:r w:rsidR="00837E45">
        <w:rPr>
          <w:rFonts w:ascii="Times" w:hAnsi="Times" w:cs="Times" w:hint="eastAsia"/>
          <w:kern w:val="0"/>
        </w:rPr>
        <w:t>成功实现</w:t>
      </w:r>
      <w:r w:rsidR="00693CFD">
        <w:rPr>
          <w:rFonts w:ascii="Times" w:hAnsi="Times" w:cs="Times" w:hint="eastAsia"/>
          <w:kern w:val="0"/>
        </w:rPr>
        <w:t>对这个概念进行“操作化”</w:t>
      </w:r>
      <w:r w:rsidR="00837E45">
        <w:rPr>
          <w:rFonts w:ascii="Times" w:hAnsi="Times" w:cs="Times" w:hint="eastAsia"/>
          <w:kern w:val="0"/>
        </w:rPr>
        <w:t>，</w:t>
      </w:r>
      <w:r w:rsidR="00693CFD">
        <w:rPr>
          <w:rFonts w:ascii="Times" w:hAnsi="Times" w:cs="Times" w:hint="eastAsia"/>
          <w:kern w:val="0"/>
        </w:rPr>
        <w:t>对</w:t>
      </w:r>
      <w:r w:rsidR="00837E45">
        <w:rPr>
          <w:rFonts w:ascii="Times" w:hAnsi="Times" w:cs="Times" w:hint="eastAsia"/>
          <w:kern w:val="0"/>
        </w:rPr>
        <w:t>于</w:t>
      </w:r>
      <w:r w:rsidR="00693CFD">
        <w:rPr>
          <w:rFonts w:ascii="Times" w:hAnsi="Times" w:cs="Times" w:hint="eastAsia"/>
          <w:kern w:val="0"/>
        </w:rPr>
        <w:t>本课题来说显得尤为</w:t>
      </w:r>
      <w:r w:rsidR="00837E45">
        <w:rPr>
          <w:rFonts w:ascii="Times" w:hAnsi="Times" w:cs="Times" w:hint="eastAsia"/>
          <w:kern w:val="0"/>
        </w:rPr>
        <w:t>关键</w:t>
      </w:r>
      <w:r w:rsidR="00693CFD">
        <w:rPr>
          <w:rFonts w:ascii="Times" w:hAnsi="Times" w:cs="Times" w:hint="eastAsia"/>
          <w:kern w:val="0"/>
        </w:rPr>
        <w:t>。</w:t>
      </w:r>
    </w:p>
    <w:p w14:paraId="4948C1EF" w14:textId="7D406C81" w:rsidR="004075C8" w:rsidRDefault="00D225B6" w:rsidP="000C2589">
      <w:pPr>
        <w:widowControl/>
        <w:autoSpaceDE w:val="0"/>
        <w:autoSpaceDN w:val="0"/>
        <w:adjustRightInd w:val="0"/>
        <w:spacing w:line="440" w:lineRule="atLeast"/>
        <w:jc w:val="left"/>
        <w:rPr>
          <w:rFonts w:ascii="Times" w:hAnsi="Times" w:cs="Times"/>
          <w:kern w:val="0"/>
        </w:rPr>
      </w:pPr>
      <w:r>
        <w:rPr>
          <w:rFonts w:ascii="Times" w:hAnsi="Times" w:cs="Times" w:hint="eastAsia"/>
          <w:kern w:val="0"/>
        </w:rPr>
        <w:lastRenderedPageBreak/>
        <w:tab/>
      </w:r>
      <w:r>
        <w:rPr>
          <w:rFonts w:ascii="Times" w:hAnsi="Times" w:cs="Times" w:hint="eastAsia"/>
          <w:kern w:val="0"/>
        </w:rPr>
        <w:t>尹继武在《社会认知与联盟信任形成》一书中认为，“信任”关系的形成有两种模式，即“工具性信任”（</w:t>
      </w:r>
      <w:r>
        <w:rPr>
          <w:rFonts w:ascii="Times" w:hAnsi="Times" w:cs="Times"/>
          <w:kern w:val="0"/>
        </w:rPr>
        <w:t>instrumental trust</w:t>
      </w:r>
      <w:r>
        <w:rPr>
          <w:rFonts w:ascii="Times" w:hAnsi="Times" w:cs="Times" w:hint="eastAsia"/>
          <w:kern w:val="0"/>
        </w:rPr>
        <w:t>）和</w:t>
      </w:r>
      <w:r w:rsidR="0018660C">
        <w:rPr>
          <w:rFonts w:ascii="Times" w:hAnsi="Times" w:cs="Times" w:hint="eastAsia"/>
          <w:kern w:val="0"/>
        </w:rPr>
        <w:t>“</w:t>
      </w:r>
      <w:r>
        <w:rPr>
          <w:rFonts w:ascii="Times" w:hAnsi="Times" w:cs="Times" w:hint="eastAsia"/>
          <w:kern w:val="0"/>
        </w:rPr>
        <w:t>情绪性信任</w:t>
      </w:r>
      <w:r w:rsidR="0018660C">
        <w:rPr>
          <w:rFonts w:ascii="Times" w:hAnsi="Times" w:cs="Times" w:hint="eastAsia"/>
          <w:kern w:val="0"/>
        </w:rPr>
        <w:t>”</w:t>
      </w:r>
      <w:r>
        <w:rPr>
          <w:rFonts w:ascii="Times" w:hAnsi="Times" w:cs="Times" w:hint="eastAsia"/>
          <w:kern w:val="0"/>
        </w:rPr>
        <w:t>（</w:t>
      </w:r>
      <w:r>
        <w:rPr>
          <w:rFonts w:ascii="Times" w:hAnsi="Times" w:cs="Times"/>
          <w:kern w:val="0"/>
        </w:rPr>
        <w:t>emotional trust</w:t>
      </w:r>
      <w:r>
        <w:rPr>
          <w:rFonts w:ascii="Times" w:hAnsi="Times" w:cs="Times" w:hint="eastAsia"/>
          <w:kern w:val="0"/>
        </w:rPr>
        <w:t>）。</w:t>
      </w:r>
      <w:r w:rsidR="00531C91">
        <w:rPr>
          <w:rFonts w:ascii="Times" w:hAnsi="Times" w:cs="Times" w:hint="eastAsia"/>
          <w:kern w:val="0"/>
        </w:rPr>
        <w:t>“</w:t>
      </w:r>
      <w:r w:rsidR="0018660C">
        <w:rPr>
          <w:rFonts w:ascii="Times" w:hAnsi="Times" w:cs="Times" w:hint="eastAsia"/>
          <w:kern w:val="0"/>
        </w:rPr>
        <w:t>工具信任</w:t>
      </w:r>
      <w:r w:rsidR="00531C91">
        <w:rPr>
          <w:rFonts w:ascii="Times" w:hAnsi="Times" w:cs="Times" w:hint="eastAsia"/>
          <w:kern w:val="0"/>
        </w:rPr>
        <w:t>”</w:t>
      </w:r>
      <w:r w:rsidR="0018660C">
        <w:rPr>
          <w:rFonts w:ascii="Times" w:hAnsi="Times" w:cs="Times" w:hint="eastAsia"/>
          <w:kern w:val="0"/>
        </w:rPr>
        <w:t>是一种“期望信任”，即指信任是一种基于成本最大化的纯粹理性决定；而“情绪性信任”</w:t>
      </w:r>
      <w:r w:rsidR="008B7CB7">
        <w:rPr>
          <w:rFonts w:ascii="Times" w:hAnsi="Times" w:cs="Times" w:hint="eastAsia"/>
          <w:kern w:val="0"/>
        </w:rPr>
        <w:t>则是一种非理性</w:t>
      </w:r>
      <w:r w:rsidR="004075C8">
        <w:rPr>
          <w:rFonts w:ascii="Times" w:hAnsi="Times" w:cs="Times" w:hint="eastAsia"/>
          <w:kern w:val="0"/>
        </w:rPr>
        <w:t>化的情绪反映，即将他人的利益建立在自我利益之上</w:t>
      </w:r>
      <w:r w:rsidR="008B7CB7">
        <w:rPr>
          <w:rFonts w:ascii="Times" w:hAnsi="Times" w:cs="Times" w:hint="eastAsia"/>
          <w:kern w:val="0"/>
        </w:rPr>
        <w:t>的期望</w:t>
      </w:r>
      <w:r w:rsidR="008B7CB7">
        <w:rPr>
          <w:rStyle w:val="a6"/>
          <w:rFonts w:ascii="Times" w:hAnsi="Times" w:cs="Times"/>
          <w:kern w:val="0"/>
        </w:rPr>
        <w:footnoteReference w:id="47"/>
      </w:r>
      <w:r w:rsidR="008B7CB7">
        <w:rPr>
          <w:rFonts w:ascii="Times" w:hAnsi="Times" w:cs="Times" w:hint="eastAsia"/>
          <w:kern w:val="0"/>
        </w:rPr>
        <w:t>。</w:t>
      </w:r>
      <w:r>
        <w:rPr>
          <w:rFonts w:ascii="Times" w:hAnsi="Times" w:cs="Times" w:hint="eastAsia"/>
          <w:kern w:val="0"/>
        </w:rPr>
        <w:t>“联盟组织内部同样也是这两种基本的类型</w:t>
      </w:r>
      <w:r w:rsidR="001A654D">
        <w:rPr>
          <w:rFonts w:ascii="Times" w:hAnsi="Times" w:cs="Times" w:hint="eastAsia"/>
          <w:kern w:val="0"/>
        </w:rPr>
        <w:t>，</w:t>
      </w:r>
      <w:r>
        <w:rPr>
          <w:rFonts w:ascii="Times" w:hAnsi="Times" w:cs="Times" w:hint="eastAsia"/>
          <w:kern w:val="0"/>
        </w:rPr>
        <w:t>但是特定组织的信任应是在这两种基本类型组成的连续谱之间流动，这也就是信任的动态性与时间性特征。”</w:t>
      </w:r>
      <w:r>
        <w:rPr>
          <w:rStyle w:val="a6"/>
          <w:rFonts w:ascii="Times" w:hAnsi="Times" w:cs="Times"/>
          <w:kern w:val="0"/>
        </w:rPr>
        <w:footnoteReference w:id="48"/>
      </w:r>
      <w:r w:rsidR="000C2589">
        <w:rPr>
          <w:rFonts w:ascii="Times" w:hAnsi="Times" w:cs="Times" w:hint="eastAsia"/>
          <w:kern w:val="0"/>
        </w:rPr>
        <w:t>“信任”关系的建立应该即具有理性选择的特征，也应具备非理</w:t>
      </w:r>
      <w:r w:rsidR="001658B7">
        <w:rPr>
          <w:rFonts w:ascii="Times" w:hAnsi="Times" w:cs="Times" w:hint="eastAsia"/>
          <w:kern w:val="0"/>
        </w:rPr>
        <w:t>性情绪的表达。只有这样才能在理解“信任”这一概念的同时，也能够对“信任”这一抽象进行“操作化”，</w:t>
      </w:r>
      <w:r w:rsidR="000C2589">
        <w:rPr>
          <w:rFonts w:ascii="Times" w:hAnsi="Times" w:cs="Times" w:hint="eastAsia"/>
          <w:kern w:val="0"/>
        </w:rPr>
        <w:t>使得本课题</w:t>
      </w:r>
      <w:r w:rsidR="001658B7">
        <w:rPr>
          <w:rFonts w:ascii="Times" w:hAnsi="Times" w:cs="Times" w:hint="eastAsia"/>
          <w:kern w:val="0"/>
        </w:rPr>
        <w:t>的后续研究成为可能。</w:t>
      </w:r>
      <w:r w:rsidR="000C2589">
        <w:rPr>
          <w:rFonts w:ascii="Times" w:hAnsi="Times" w:cs="Times" w:hint="eastAsia"/>
          <w:kern w:val="0"/>
        </w:rPr>
        <w:t>基于上述对“信任”关系模式的分类，笔者认为“安全信任”关系应该包括有理性以及非理性的维度。具体来说，笔者认为</w:t>
      </w:r>
      <w:r w:rsidR="003059F6">
        <w:rPr>
          <w:rFonts w:ascii="Times" w:hAnsi="Times" w:cs="Times" w:hint="eastAsia"/>
          <w:kern w:val="0"/>
        </w:rPr>
        <w:t>一体化组织成员国的“安全信任”关系</w:t>
      </w:r>
      <w:r w:rsidR="005606F3">
        <w:rPr>
          <w:rFonts w:ascii="Times" w:hAnsi="Times" w:cs="Times" w:hint="eastAsia"/>
          <w:kern w:val="0"/>
        </w:rPr>
        <w:t>成功构建</w:t>
      </w:r>
      <w:r w:rsidR="003059F6">
        <w:rPr>
          <w:rFonts w:ascii="Times" w:hAnsi="Times" w:cs="Times" w:hint="eastAsia"/>
          <w:kern w:val="0"/>
        </w:rPr>
        <w:t>之后，</w:t>
      </w:r>
      <w:r w:rsidR="00BE294A">
        <w:rPr>
          <w:rFonts w:ascii="Times" w:hAnsi="Times" w:cs="Times" w:hint="eastAsia"/>
          <w:kern w:val="0"/>
        </w:rPr>
        <w:t>主要有三个具体可以观测到的表现</w:t>
      </w:r>
      <w:r w:rsidR="003059F6">
        <w:rPr>
          <w:rFonts w:ascii="Times" w:hAnsi="Times" w:cs="Times" w:hint="eastAsia"/>
          <w:kern w:val="0"/>
        </w:rPr>
        <w:t>：</w:t>
      </w:r>
      <w:r w:rsidR="005606F3">
        <w:rPr>
          <w:rFonts w:ascii="Times" w:hAnsi="Times" w:cs="Times" w:hint="eastAsia"/>
          <w:kern w:val="0"/>
        </w:rPr>
        <w:t>1</w:t>
      </w:r>
      <w:r w:rsidR="005606F3">
        <w:rPr>
          <w:rFonts w:ascii="Times" w:hAnsi="Times" w:cs="Times" w:hint="eastAsia"/>
          <w:kern w:val="0"/>
        </w:rPr>
        <w:t>）“安全信任”关系构建之后，将</w:t>
      </w:r>
      <w:r w:rsidR="00C979A5">
        <w:rPr>
          <w:rFonts w:ascii="Times" w:hAnsi="Times" w:cs="Times" w:hint="eastAsia"/>
          <w:kern w:val="0"/>
        </w:rPr>
        <w:t>会通过影响政府及民众对其他国家的态度，建立高度的社会信任的方式，影响国家间在合作问题上的态度；</w:t>
      </w:r>
      <w:r w:rsidR="005606F3">
        <w:rPr>
          <w:rFonts w:ascii="Times" w:hAnsi="Times" w:cs="Times" w:hint="eastAsia"/>
          <w:kern w:val="0"/>
        </w:rPr>
        <w:t>2</w:t>
      </w:r>
      <w:r w:rsidR="005606F3">
        <w:rPr>
          <w:rFonts w:ascii="Times" w:hAnsi="Times" w:cs="Times" w:hint="eastAsia"/>
          <w:kern w:val="0"/>
        </w:rPr>
        <w:t>）国家间愿意在“高级政治”问题</w:t>
      </w:r>
      <w:r w:rsidR="00C979A5">
        <w:rPr>
          <w:rFonts w:ascii="Times" w:hAnsi="Times" w:cs="Times" w:hint="eastAsia"/>
          <w:kern w:val="0"/>
        </w:rPr>
        <w:t>上采取合作态度，并愿意将涉及到“高级政治”的主权让渡给其他组织；</w:t>
      </w:r>
      <w:r w:rsidR="005606F3">
        <w:rPr>
          <w:rFonts w:ascii="Times" w:hAnsi="Times" w:cs="Times" w:hint="eastAsia"/>
          <w:kern w:val="0"/>
        </w:rPr>
        <w:t>3</w:t>
      </w:r>
      <w:r w:rsidR="001D1828">
        <w:rPr>
          <w:rFonts w:ascii="Times" w:hAnsi="Times" w:cs="Times" w:hint="eastAsia"/>
          <w:kern w:val="0"/>
        </w:rPr>
        <w:t>）“安全信任”关系成功构建，使得国家之间各层次的</w:t>
      </w:r>
      <w:r w:rsidR="005606F3">
        <w:rPr>
          <w:rFonts w:ascii="Times" w:hAnsi="Times" w:cs="Times" w:hint="eastAsia"/>
          <w:kern w:val="0"/>
        </w:rPr>
        <w:t>经济</w:t>
      </w:r>
      <w:r w:rsidR="001D1828">
        <w:rPr>
          <w:rFonts w:ascii="Times" w:hAnsi="Times" w:cs="Times" w:hint="eastAsia"/>
          <w:kern w:val="0"/>
        </w:rPr>
        <w:t>贸易和文化联系更加密切</w:t>
      </w:r>
      <w:r w:rsidR="005606F3">
        <w:rPr>
          <w:rFonts w:ascii="Times" w:hAnsi="Times" w:cs="Times" w:hint="eastAsia"/>
          <w:kern w:val="0"/>
        </w:rPr>
        <w:t>。</w:t>
      </w:r>
      <w:r w:rsidR="004075C8">
        <w:rPr>
          <w:rFonts w:ascii="Times" w:hAnsi="Times" w:cs="Times" w:hint="eastAsia"/>
          <w:kern w:val="0"/>
        </w:rPr>
        <w:t>总的来说，“安全信任”关系构建之后，会通过上述三个关键因素，影响</w:t>
      </w:r>
      <w:r w:rsidR="004075C8" w:rsidRPr="002A7650">
        <w:rPr>
          <w:rFonts w:ascii="Times" w:hAnsi="Times" w:cs="Times" w:hint="eastAsia"/>
          <w:kern w:val="0"/>
        </w:rPr>
        <w:t>国家之间对于合作的态度，</w:t>
      </w:r>
      <w:r w:rsidR="005F4C83" w:rsidRPr="002A7650">
        <w:rPr>
          <w:rFonts w:ascii="Times" w:hAnsi="Times" w:cs="Times" w:hint="eastAsia"/>
          <w:kern w:val="0"/>
        </w:rPr>
        <w:t>降低国家间</w:t>
      </w:r>
      <w:r w:rsidR="000E46DE" w:rsidRPr="002A7650">
        <w:rPr>
          <w:rFonts w:ascii="Times" w:hAnsi="Times" w:cs="Times" w:hint="eastAsia"/>
          <w:kern w:val="0"/>
        </w:rPr>
        <w:t>一体化</w:t>
      </w:r>
      <w:r w:rsidR="005F4C83" w:rsidRPr="002A7650">
        <w:rPr>
          <w:rFonts w:ascii="Times" w:hAnsi="Times" w:cs="Times" w:hint="eastAsia"/>
          <w:kern w:val="0"/>
        </w:rPr>
        <w:t>合作成本，</w:t>
      </w:r>
      <w:r w:rsidR="004075C8">
        <w:rPr>
          <w:rFonts w:ascii="Times" w:hAnsi="Times" w:cs="Times" w:hint="eastAsia"/>
          <w:kern w:val="0"/>
        </w:rPr>
        <w:t>进而促进区域一体化进程的持续推进。</w:t>
      </w:r>
    </w:p>
    <w:p w14:paraId="48FC32CA" w14:textId="77777777" w:rsidR="005606F3" w:rsidRDefault="005606F3" w:rsidP="000C2589">
      <w:pPr>
        <w:widowControl/>
        <w:autoSpaceDE w:val="0"/>
        <w:autoSpaceDN w:val="0"/>
        <w:adjustRightInd w:val="0"/>
        <w:spacing w:line="440" w:lineRule="atLeast"/>
        <w:jc w:val="left"/>
        <w:rPr>
          <w:rFonts w:ascii="Times" w:hAnsi="Times" w:cs="Times"/>
          <w:kern w:val="0"/>
        </w:rPr>
      </w:pPr>
    </w:p>
    <w:p w14:paraId="4C5B8E57" w14:textId="5E6177A4" w:rsidR="00D01A91" w:rsidRPr="00B44826" w:rsidRDefault="00B44826" w:rsidP="008C263B">
      <w:pPr>
        <w:widowControl/>
        <w:autoSpaceDE w:val="0"/>
        <w:autoSpaceDN w:val="0"/>
        <w:adjustRightInd w:val="0"/>
        <w:spacing w:line="440" w:lineRule="atLeast"/>
        <w:jc w:val="left"/>
        <w:outlineLvl w:val="0"/>
        <w:rPr>
          <w:rFonts w:ascii="Times" w:hAnsi="Times" w:cs="Times"/>
          <w:b/>
          <w:kern w:val="0"/>
        </w:rPr>
      </w:pPr>
      <w:bookmarkStart w:id="28" w:name="_Toc476222202"/>
      <w:bookmarkStart w:id="29" w:name="_Toc476234381"/>
      <w:r>
        <w:rPr>
          <w:rFonts w:ascii="Times" w:hAnsi="Times" w:cs="Times" w:hint="eastAsia"/>
          <w:b/>
          <w:kern w:val="0"/>
        </w:rPr>
        <w:t>3</w:t>
      </w:r>
      <w:r w:rsidR="00E80E21" w:rsidRPr="00B44826">
        <w:rPr>
          <w:rFonts w:ascii="Times" w:hAnsi="Times" w:cs="Times" w:hint="eastAsia"/>
          <w:b/>
          <w:kern w:val="0"/>
        </w:rPr>
        <w:t>.</w:t>
      </w:r>
      <w:r w:rsidR="000C2589" w:rsidRPr="00B44826">
        <w:rPr>
          <w:rFonts w:ascii="Times" w:hAnsi="Times" w:cs="Times" w:hint="eastAsia"/>
          <w:b/>
          <w:kern w:val="0"/>
        </w:rPr>
        <w:t>3.1</w:t>
      </w:r>
      <w:bookmarkEnd w:id="28"/>
      <w:bookmarkEnd w:id="29"/>
      <w:r w:rsidR="00C979A5" w:rsidRPr="00B44826">
        <w:rPr>
          <w:rFonts w:ascii="Times" w:hAnsi="Times" w:cs="Times" w:hint="eastAsia"/>
          <w:b/>
          <w:kern w:val="0"/>
        </w:rPr>
        <w:t xml:space="preserve"> </w:t>
      </w:r>
      <w:r w:rsidR="00C979A5" w:rsidRPr="00B44826">
        <w:rPr>
          <w:rFonts w:ascii="Times" w:hAnsi="Times" w:cs="Times" w:hint="eastAsia"/>
          <w:b/>
          <w:kern w:val="0"/>
        </w:rPr>
        <w:t>媒体、民意与政府</w:t>
      </w:r>
    </w:p>
    <w:p w14:paraId="7634ABB9" w14:textId="5DACBE7C" w:rsidR="008C263B" w:rsidRDefault="008C263B" w:rsidP="008734DE">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国家之间“安全信任”关系的构建，会通过影响国内媒体以及公众对本国看法的方式，促使政府朝着顺应民意的方向，实现国家之间深层次的交流与合作。</w:t>
      </w:r>
    </w:p>
    <w:p w14:paraId="31F6C2E0" w14:textId="3141F781" w:rsidR="008734DE" w:rsidRDefault="00471A8E" w:rsidP="008734DE">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在现</w:t>
      </w:r>
      <w:r w:rsidR="008C263B">
        <w:rPr>
          <w:rFonts w:ascii="Times" w:hAnsi="Times" w:cs="Times" w:hint="eastAsia"/>
          <w:kern w:val="0"/>
        </w:rPr>
        <w:t>代政治科学的概念中，一国政府是一个国家总体意志的代表者</w:t>
      </w:r>
      <w:r w:rsidR="007B47EA">
        <w:rPr>
          <w:rFonts w:ascii="Times" w:hAnsi="Times" w:cs="Times" w:hint="eastAsia"/>
          <w:kern w:val="0"/>
        </w:rPr>
        <w:t>和执行者。也就是说，无论是在民主国家还是在威权国家中，政府总是能够</w:t>
      </w:r>
      <w:r w:rsidR="00230466">
        <w:rPr>
          <w:rFonts w:ascii="Times" w:hAnsi="Times" w:cs="Times" w:hint="eastAsia"/>
          <w:kern w:val="0"/>
        </w:rPr>
        <w:t>反映</w:t>
      </w:r>
      <w:r w:rsidR="007B47EA">
        <w:rPr>
          <w:rFonts w:ascii="Times" w:hAnsi="Times" w:cs="Times" w:hint="eastAsia"/>
          <w:kern w:val="0"/>
        </w:rPr>
        <w:t>并代表国内各个利益集团的</w:t>
      </w:r>
      <w:r w:rsidR="008C263B">
        <w:rPr>
          <w:rFonts w:ascii="Times" w:hAnsi="Times" w:cs="Times" w:hint="eastAsia"/>
          <w:kern w:val="0"/>
        </w:rPr>
        <w:t>总体</w:t>
      </w:r>
      <w:r w:rsidR="007B47EA">
        <w:rPr>
          <w:rFonts w:ascii="Times" w:hAnsi="Times" w:cs="Times" w:hint="eastAsia"/>
          <w:kern w:val="0"/>
        </w:rPr>
        <w:t>利益。</w:t>
      </w:r>
      <w:r w:rsidR="008734DE">
        <w:rPr>
          <w:rFonts w:ascii="Times" w:hAnsi="Times" w:cs="Times" w:hint="eastAsia"/>
          <w:kern w:val="0"/>
        </w:rPr>
        <w:t>特别是在民主社会中，国内各个利益集团总能够通过某种渠道反映本集团的利益诉求，并力争使自己的诉求转化为国家意志。政府除了被动接受各个利益集团的游说</w:t>
      </w:r>
      <w:r w:rsidR="00F5033D">
        <w:rPr>
          <w:rFonts w:ascii="Times" w:hAnsi="Times" w:cs="Times" w:hint="eastAsia"/>
          <w:kern w:val="0"/>
        </w:rPr>
        <w:t>而制定政策</w:t>
      </w:r>
      <w:r w:rsidR="008734DE">
        <w:rPr>
          <w:rFonts w:ascii="Times" w:hAnsi="Times" w:cs="Times" w:hint="eastAsia"/>
          <w:kern w:val="0"/>
        </w:rPr>
        <w:t>之外，通常在其内部也有着自己的“部门利益诉求”</w:t>
      </w:r>
      <w:r w:rsidR="00F5033D">
        <w:rPr>
          <w:rFonts w:ascii="Times" w:hAnsi="Times" w:cs="Times" w:hint="eastAsia"/>
          <w:kern w:val="0"/>
        </w:rPr>
        <w:t>，这就意味着政府在制定某项政策的时候还具有某种主动性，</w:t>
      </w:r>
      <w:r w:rsidR="00F5033D">
        <w:rPr>
          <w:rFonts w:ascii="Times" w:hAnsi="Times" w:cs="Times" w:hint="eastAsia"/>
          <w:kern w:val="0"/>
        </w:rPr>
        <w:lastRenderedPageBreak/>
        <w:t>即其制定的政策可能会受到自身部门偏好的影响</w:t>
      </w:r>
      <w:r w:rsidR="008734DE">
        <w:rPr>
          <w:rFonts w:ascii="Times" w:hAnsi="Times" w:cs="Times" w:hint="eastAsia"/>
          <w:kern w:val="0"/>
        </w:rPr>
        <w:t>。米尔纳认为，政府内部各个部门有自己的利</w:t>
      </w:r>
      <w:r w:rsidR="00010FD0">
        <w:rPr>
          <w:rFonts w:ascii="Times" w:hAnsi="Times" w:cs="Times" w:hint="eastAsia"/>
          <w:kern w:val="0"/>
        </w:rPr>
        <w:t>益诉求和决策偏好，不同的政府结构有不同的政策制定偏好和利益诉求，从而深刻影响着国内外政策谈判的进程</w:t>
      </w:r>
      <w:r w:rsidR="00010FD0">
        <w:rPr>
          <w:rStyle w:val="a6"/>
          <w:rFonts w:ascii="Times" w:hAnsi="Times" w:cs="Times"/>
          <w:kern w:val="0"/>
        </w:rPr>
        <w:footnoteReference w:id="49"/>
      </w:r>
      <w:r w:rsidR="00010FD0">
        <w:rPr>
          <w:rFonts w:ascii="Times" w:hAnsi="Times" w:cs="Times" w:hint="eastAsia"/>
          <w:kern w:val="0"/>
        </w:rPr>
        <w:t>。</w:t>
      </w:r>
      <w:r w:rsidR="003764F7">
        <w:rPr>
          <w:rFonts w:ascii="Times" w:hAnsi="Times" w:cs="Times" w:hint="eastAsia"/>
          <w:kern w:val="0"/>
        </w:rPr>
        <w:t>中国学者王存刚在研究中国对外政策的决策过程中也认为，中国内部广泛且独特的政府机构在政府制定对外政策的过程中也反映了自己的部门偏好及影响力</w:t>
      </w:r>
      <w:r w:rsidR="003764F7">
        <w:rPr>
          <w:rStyle w:val="a6"/>
          <w:rFonts w:ascii="Times" w:hAnsi="Times" w:cs="Times"/>
          <w:kern w:val="0"/>
        </w:rPr>
        <w:footnoteReference w:id="50"/>
      </w:r>
      <w:r w:rsidR="003764F7">
        <w:rPr>
          <w:rFonts w:ascii="Times" w:hAnsi="Times" w:cs="Times" w:hint="eastAsia"/>
          <w:kern w:val="0"/>
        </w:rPr>
        <w:t>。</w:t>
      </w:r>
      <w:r w:rsidR="00F5033D">
        <w:rPr>
          <w:rFonts w:ascii="Times" w:hAnsi="Times" w:cs="Times" w:hint="eastAsia"/>
          <w:kern w:val="0"/>
        </w:rPr>
        <w:t>因而，政府如何从外部接收到信息，以及政府部门从外部接收到了何种信息，都能够对其政策制定的偏好产生影响。</w:t>
      </w:r>
    </w:p>
    <w:p w14:paraId="4AC0EBA6" w14:textId="4158428E" w:rsidR="008C263B" w:rsidRPr="008C263B" w:rsidRDefault="008C263B" w:rsidP="008C263B">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国内利益集团为政府政策</w:t>
      </w:r>
      <w:r w:rsidR="004C65B2">
        <w:rPr>
          <w:rFonts w:ascii="Times" w:hAnsi="Times" w:cs="Times" w:hint="eastAsia"/>
          <w:kern w:val="0"/>
        </w:rPr>
        <w:t>的</w:t>
      </w:r>
      <w:r>
        <w:rPr>
          <w:rFonts w:ascii="Times" w:hAnsi="Times" w:cs="Times" w:hint="eastAsia"/>
          <w:kern w:val="0"/>
        </w:rPr>
        <w:t>制定提供了主要的信息来源。哈斯认为，一体化的效果主要取决于国家间参与一体化的各个单元内的主要利益集团，对其加入一体化组织后可能的收益或损失的预期。也有学者通过研究欧洲一体化进程时发现，欧盟成员国国内的利益集团对“欧洲一体化”进程产生了深刻的影响</w:t>
      </w:r>
      <w:r>
        <w:rPr>
          <w:rStyle w:val="a6"/>
          <w:rFonts w:ascii="Times" w:hAnsi="Times" w:cs="Times"/>
          <w:kern w:val="0"/>
        </w:rPr>
        <w:footnoteReference w:id="51"/>
      </w:r>
      <w:r>
        <w:rPr>
          <w:rFonts w:ascii="Times" w:hAnsi="Times" w:cs="Times" w:hint="eastAsia"/>
          <w:kern w:val="0"/>
        </w:rPr>
        <w:t>。米尔纳在《利益、制度与信息：国内政治与国际关系》一书中，通过“双层博弈模型”提出了国内的政治结构以及行为体的利益诉求和国际合作需求这两个层次的互动会影响国家对外政策的制定与推行</w:t>
      </w:r>
      <w:r>
        <w:rPr>
          <w:rStyle w:val="a6"/>
          <w:rFonts w:ascii="Times" w:hAnsi="Times" w:cs="Times"/>
          <w:kern w:val="0"/>
        </w:rPr>
        <w:footnoteReference w:id="52"/>
      </w:r>
      <w:r>
        <w:rPr>
          <w:rFonts w:ascii="Times" w:hAnsi="Times" w:cs="Times" w:hint="eastAsia"/>
          <w:kern w:val="0"/>
        </w:rPr>
        <w:t>。由此可见，国内各利益集团的博弈能够在一定程度上深刻影响国家各项政策的制定与实施。同样的，对于“区域一体化”进程的发展与推进而言，国内各利益集团在一体化进程中的得失是一体化发展的重要影响因素之一。</w:t>
      </w:r>
    </w:p>
    <w:p w14:paraId="78C3138A" w14:textId="4C9C609D" w:rsidR="00242790" w:rsidRDefault="00242790" w:rsidP="00960F8C">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媒体在影响公众或利益集团和政策部门过程中发挥着核心的作用。</w:t>
      </w:r>
      <w:r>
        <w:rPr>
          <w:rFonts w:ascii="Times" w:hAnsi="Times" w:cs="Times" w:hint="eastAsia"/>
          <w:kern w:val="0"/>
        </w:rPr>
        <w:t>1972</w:t>
      </w:r>
      <w:r>
        <w:rPr>
          <w:rFonts w:ascii="Times" w:hAnsi="Times" w:cs="Times" w:hint="eastAsia"/>
          <w:kern w:val="0"/>
        </w:rPr>
        <w:t>年德国学者诺依曼在东京举办的“世界心理学大会”上提出了著名的“沉默的螺旋理论”。她认为，公众舆论并非是公众或各个利益集团理性讨论的结果，而是迫于“意见环境”的压力，被迫对“优势意见”服从的非理性过程</w:t>
      </w:r>
      <w:r>
        <w:rPr>
          <w:rStyle w:val="a6"/>
          <w:rFonts w:ascii="Times" w:hAnsi="Times" w:cs="Times"/>
          <w:kern w:val="0"/>
        </w:rPr>
        <w:footnoteReference w:id="53"/>
      </w:r>
      <w:r>
        <w:rPr>
          <w:rFonts w:ascii="Times" w:hAnsi="Times" w:cs="Times" w:hint="eastAsia"/>
          <w:kern w:val="0"/>
        </w:rPr>
        <w:t>。</w:t>
      </w:r>
      <w:r w:rsidR="00A508FB">
        <w:rPr>
          <w:rFonts w:ascii="Times" w:hAnsi="Times" w:cs="Times" w:hint="eastAsia"/>
          <w:kern w:val="0"/>
        </w:rPr>
        <w:t>这个理论进一步提出，</w:t>
      </w:r>
      <w:r w:rsidR="00E22337">
        <w:rPr>
          <w:rFonts w:ascii="Times" w:hAnsi="Times" w:cs="Times" w:hint="eastAsia"/>
          <w:kern w:val="0"/>
        </w:rPr>
        <w:t>“媒体内容”是大众判断社会舆论分布的重要来源，当人们发现自己的意见可能是少数派时，通常</w:t>
      </w:r>
      <w:r w:rsidR="00F561BD">
        <w:rPr>
          <w:rFonts w:ascii="Times" w:hAnsi="Times" w:cs="Times" w:hint="eastAsia"/>
          <w:kern w:val="0"/>
        </w:rPr>
        <w:t>就</w:t>
      </w:r>
      <w:r w:rsidR="00E22337">
        <w:rPr>
          <w:rFonts w:ascii="Times" w:hAnsi="Times" w:cs="Times" w:hint="eastAsia"/>
          <w:kern w:val="0"/>
        </w:rPr>
        <w:t>会保持沉默</w:t>
      </w:r>
      <w:r w:rsidR="00E22337">
        <w:rPr>
          <w:rStyle w:val="a6"/>
          <w:rFonts w:ascii="Times" w:hAnsi="Times" w:cs="Times"/>
          <w:kern w:val="0"/>
        </w:rPr>
        <w:footnoteReference w:id="54"/>
      </w:r>
      <w:r w:rsidR="009C77D3">
        <w:rPr>
          <w:rFonts w:ascii="Times" w:hAnsi="Times" w:cs="Times" w:hint="eastAsia"/>
          <w:kern w:val="0"/>
        </w:rPr>
        <w:t>。</w:t>
      </w:r>
      <w:r w:rsidR="00E7298D">
        <w:rPr>
          <w:rFonts w:ascii="Times" w:hAnsi="Times" w:cs="Times" w:hint="eastAsia"/>
          <w:kern w:val="0"/>
        </w:rPr>
        <w:t>这就意味着，媒体对于与其他国家合作的态度能够深刻影响到民众、利益集团甚至政府对于合作的态度与认知。</w:t>
      </w:r>
      <w:r w:rsidR="004C65B2">
        <w:rPr>
          <w:rFonts w:ascii="Times" w:hAnsi="Times" w:cs="Times" w:hint="eastAsia"/>
          <w:kern w:val="0"/>
        </w:rPr>
        <w:t>民</w:t>
      </w:r>
      <w:r w:rsidR="004C65B2">
        <w:rPr>
          <w:rFonts w:ascii="Times" w:hAnsi="Times" w:cs="Times" w:hint="eastAsia"/>
          <w:kern w:val="0"/>
        </w:rPr>
        <w:lastRenderedPageBreak/>
        <w:t>意可以通过媒体将民意进一步放大，同时又将结果反馈到民意中，对民意施加影响。</w:t>
      </w:r>
    </w:p>
    <w:p w14:paraId="60BD0C5A" w14:textId="70CA0E9C" w:rsidR="00E7298D" w:rsidRDefault="004C65B2" w:rsidP="00960F8C">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笔者认为，</w:t>
      </w:r>
      <w:r w:rsidR="00E7298D">
        <w:rPr>
          <w:rFonts w:ascii="Times" w:hAnsi="Times" w:cs="Times" w:hint="eastAsia"/>
          <w:kern w:val="0"/>
        </w:rPr>
        <w:t>当国家之间的“安全信任”关系得以成功构建之后，民众、国内各利益集团都会广泛受到大众传媒对于合作态度的影响。当大众传媒对于“区域一体化”合作持乐观和支持态度时，这一情感会通过</w:t>
      </w:r>
      <w:r w:rsidR="00E2052F">
        <w:rPr>
          <w:rFonts w:ascii="Times" w:hAnsi="Times" w:cs="Times" w:hint="eastAsia"/>
          <w:kern w:val="0"/>
        </w:rPr>
        <w:t>媒体的传播效应影响其他人，从而形成对于合作持乐观态度的“优势意见”。这一“优势意见”会被社会公众广泛接受，继而通过政治表达渠道影响政府对于“区域一体化”的态度。</w:t>
      </w:r>
      <w:r w:rsidR="00ED6DA3">
        <w:rPr>
          <w:rFonts w:ascii="Times" w:hAnsi="Times" w:cs="Times" w:hint="eastAsia"/>
          <w:kern w:val="0"/>
        </w:rPr>
        <w:t>而政府对外支持“区域一体化”的政策也</w:t>
      </w:r>
      <w:r w:rsidR="00F75053">
        <w:rPr>
          <w:rFonts w:ascii="Times" w:hAnsi="Times" w:cs="Times" w:hint="eastAsia"/>
          <w:kern w:val="0"/>
        </w:rPr>
        <w:t>会</w:t>
      </w:r>
      <w:r w:rsidR="00ED6DA3">
        <w:rPr>
          <w:rFonts w:ascii="Times" w:hAnsi="Times" w:cs="Times" w:hint="eastAsia"/>
          <w:kern w:val="0"/>
        </w:rPr>
        <w:t>反过来影响了大众媒体和社会公众对于合作的意见。</w:t>
      </w:r>
      <w:r w:rsidR="00750798">
        <w:rPr>
          <w:rFonts w:ascii="Times" w:hAnsi="Times" w:cs="Times" w:hint="eastAsia"/>
          <w:kern w:val="0"/>
        </w:rPr>
        <w:t>正是</w:t>
      </w:r>
      <w:r w:rsidR="00ED6DA3">
        <w:rPr>
          <w:rFonts w:ascii="Times" w:hAnsi="Times" w:cs="Times" w:hint="eastAsia"/>
          <w:kern w:val="0"/>
        </w:rPr>
        <w:t>在这样</w:t>
      </w:r>
      <w:r w:rsidR="00750798">
        <w:rPr>
          <w:rFonts w:ascii="Times" w:hAnsi="Times" w:cs="Times" w:hint="eastAsia"/>
          <w:kern w:val="0"/>
        </w:rPr>
        <w:t>大众传媒、民众以及政府三方</w:t>
      </w:r>
      <w:r w:rsidR="00ED6DA3">
        <w:rPr>
          <w:rFonts w:ascii="Times" w:hAnsi="Times" w:cs="Times" w:hint="eastAsia"/>
          <w:kern w:val="0"/>
        </w:rPr>
        <w:t>相互影响的互动之下，国家之间的“安全信任”</w:t>
      </w:r>
      <w:r>
        <w:rPr>
          <w:rFonts w:ascii="Times" w:hAnsi="Times" w:cs="Times" w:hint="eastAsia"/>
          <w:kern w:val="0"/>
        </w:rPr>
        <w:t>开始逐渐内化，并形成了国与国进行一体化合作的</w:t>
      </w:r>
      <w:r w:rsidR="00750798">
        <w:rPr>
          <w:rFonts w:ascii="Times" w:hAnsi="Times" w:cs="Times" w:hint="eastAsia"/>
          <w:kern w:val="0"/>
        </w:rPr>
        <w:t>规范。</w:t>
      </w:r>
    </w:p>
    <w:p w14:paraId="7FE1B3E5" w14:textId="77777777" w:rsidR="0046087E" w:rsidRDefault="0046087E" w:rsidP="00242790">
      <w:pPr>
        <w:widowControl/>
        <w:autoSpaceDE w:val="0"/>
        <w:autoSpaceDN w:val="0"/>
        <w:adjustRightInd w:val="0"/>
        <w:spacing w:line="440" w:lineRule="atLeast"/>
        <w:jc w:val="left"/>
        <w:rPr>
          <w:rFonts w:ascii="Times" w:hAnsi="Times" w:cs="Times"/>
          <w:kern w:val="0"/>
        </w:rPr>
      </w:pPr>
    </w:p>
    <w:p w14:paraId="00BBAF79" w14:textId="5DD7A775" w:rsidR="008734DE" w:rsidRPr="00B44826" w:rsidRDefault="00B44826" w:rsidP="005F4C83">
      <w:pPr>
        <w:widowControl/>
        <w:autoSpaceDE w:val="0"/>
        <w:autoSpaceDN w:val="0"/>
        <w:adjustRightInd w:val="0"/>
        <w:spacing w:line="440" w:lineRule="atLeast"/>
        <w:jc w:val="left"/>
        <w:outlineLvl w:val="0"/>
        <w:rPr>
          <w:rFonts w:ascii="Times" w:hAnsi="Times" w:cs="Times"/>
          <w:b/>
          <w:kern w:val="0"/>
        </w:rPr>
      </w:pPr>
      <w:bookmarkStart w:id="30" w:name="_Toc476222203"/>
      <w:bookmarkStart w:id="31" w:name="_Toc476234382"/>
      <w:r>
        <w:rPr>
          <w:rFonts w:ascii="Times" w:hAnsi="Times" w:cs="Times" w:hint="eastAsia"/>
          <w:b/>
          <w:kern w:val="0"/>
        </w:rPr>
        <w:t>3</w:t>
      </w:r>
      <w:r w:rsidR="00E80E21" w:rsidRPr="00B44826">
        <w:rPr>
          <w:rFonts w:ascii="Times" w:hAnsi="Times" w:cs="Times" w:hint="eastAsia"/>
          <w:b/>
          <w:kern w:val="0"/>
        </w:rPr>
        <w:t>.</w:t>
      </w:r>
      <w:r w:rsidR="00F8164A" w:rsidRPr="00B44826">
        <w:rPr>
          <w:rFonts w:ascii="Times" w:hAnsi="Times" w:cs="Times"/>
          <w:b/>
          <w:kern w:val="0"/>
        </w:rPr>
        <w:t>3.2</w:t>
      </w:r>
      <w:r w:rsidR="00F8164A" w:rsidRPr="00B44826">
        <w:rPr>
          <w:rFonts w:ascii="Times" w:hAnsi="Times" w:cs="Times" w:hint="eastAsia"/>
          <w:b/>
          <w:kern w:val="0"/>
        </w:rPr>
        <w:t xml:space="preserve"> </w:t>
      </w:r>
      <w:r w:rsidR="00F8164A" w:rsidRPr="00B44826">
        <w:rPr>
          <w:rFonts w:ascii="Times" w:hAnsi="Times" w:cs="Times" w:hint="eastAsia"/>
          <w:b/>
          <w:kern w:val="0"/>
        </w:rPr>
        <w:t>“高级政治”合作</w:t>
      </w:r>
      <w:bookmarkEnd w:id="30"/>
      <w:bookmarkEnd w:id="31"/>
    </w:p>
    <w:p w14:paraId="14EABAA7" w14:textId="1184EEA7" w:rsidR="00F8164A" w:rsidRDefault="00975DAA" w:rsidP="00960F8C">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“高级政治”是国家利益的</w:t>
      </w:r>
      <w:r w:rsidR="007B4760">
        <w:rPr>
          <w:rFonts w:ascii="Times" w:hAnsi="Times" w:cs="Times" w:hint="eastAsia"/>
          <w:kern w:val="0"/>
        </w:rPr>
        <w:t>最</w:t>
      </w:r>
      <w:r>
        <w:rPr>
          <w:rFonts w:ascii="Times" w:hAnsi="Times" w:cs="Times" w:hint="eastAsia"/>
          <w:kern w:val="0"/>
        </w:rPr>
        <w:t>高级阶段</w:t>
      </w:r>
      <w:r w:rsidR="00C86EF8">
        <w:rPr>
          <w:rFonts w:ascii="Times" w:hAnsi="Times" w:cs="Times" w:hint="eastAsia"/>
          <w:kern w:val="0"/>
        </w:rPr>
        <w:t>的反映</w:t>
      </w:r>
      <w:r>
        <w:rPr>
          <w:rFonts w:ascii="Times" w:hAnsi="Times" w:cs="Times" w:hint="eastAsia"/>
          <w:kern w:val="0"/>
        </w:rPr>
        <w:t>，</w:t>
      </w:r>
      <w:r w:rsidR="007B4760">
        <w:rPr>
          <w:rFonts w:ascii="Times" w:hAnsi="Times" w:cs="Times" w:hint="eastAsia"/>
          <w:kern w:val="0"/>
        </w:rPr>
        <w:t>“高级政治”</w:t>
      </w:r>
      <w:r w:rsidR="0019542B">
        <w:rPr>
          <w:rFonts w:ascii="Times" w:hAnsi="Times" w:cs="Times" w:hint="eastAsia"/>
          <w:kern w:val="0"/>
        </w:rPr>
        <w:t>往往与国家的生死存亡息息相关</w:t>
      </w:r>
      <w:r w:rsidR="0019542B">
        <w:rPr>
          <w:rStyle w:val="a6"/>
          <w:rFonts w:ascii="Times" w:hAnsi="Times" w:cs="Times"/>
          <w:kern w:val="0"/>
        </w:rPr>
        <w:footnoteReference w:id="55"/>
      </w:r>
      <w:r w:rsidR="0019542B">
        <w:rPr>
          <w:rFonts w:ascii="Times" w:hAnsi="Times" w:cs="Times" w:hint="eastAsia"/>
          <w:kern w:val="0"/>
        </w:rPr>
        <w:t>。</w:t>
      </w:r>
      <w:r w:rsidR="005F4C83">
        <w:rPr>
          <w:rFonts w:ascii="Times" w:hAnsi="Times" w:cs="Times" w:hint="eastAsia"/>
          <w:kern w:val="0"/>
        </w:rPr>
        <w:t>经典</w:t>
      </w:r>
      <w:r w:rsidR="000E46DE">
        <w:rPr>
          <w:rFonts w:ascii="Times" w:hAnsi="Times" w:cs="Times" w:hint="eastAsia"/>
          <w:kern w:val="0"/>
        </w:rPr>
        <w:t>一体化</w:t>
      </w:r>
      <w:r w:rsidR="005F4C83">
        <w:rPr>
          <w:rFonts w:ascii="Times" w:hAnsi="Times" w:cs="Times" w:hint="eastAsia"/>
          <w:kern w:val="0"/>
        </w:rPr>
        <w:t>理论认为，</w:t>
      </w:r>
      <w:r w:rsidR="000E46DE">
        <w:rPr>
          <w:rFonts w:ascii="Times" w:hAnsi="Times" w:cs="Times" w:hint="eastAsia"/>
          <w:kern w:val="0"/>
        </w:rPr>
        <w:t>一体化</w:t>
      </w:r>
      <w:r w:rsidR="005F4C83">
        <w:rPr>
          <w:rFonts w:ascii="Times" w:hAnsi="Times" w:cs="Times" w:hint="eastAsia"/>
          <w:kern w:val="0"/>
        </w:rPr>
        <w:t>得以深度向前推进的标志性事件之一就是国家间的合作开始由“低级政治”（</w:t>
      </w:r>
      <w:r w:rsidR="005F4C83">
        <w:rPr>
          <w:rFonts w:ascii="Times" w:hAnsi="Times" w:cs="Times"/>
          <w:kern w:val="0"/>
        </w:rPr>
        <w:t>Low politics</w:t>
      </w:r>
      <w:r w:rsidR="005F4C83">
        <w:rPr>
          <w:rFonts w:ascii="Times" w:hAnsi="Times" w:cs="Times" w:hint="eastAsia"/>
          <w:kern w:val="0"/>
        </w:rPr>
        <w:t>）领域“外溢”到“高级政治”（</w:t>
      </w:r>
      <w:r w:rsidR="00B7047F">
        <w:rPr>
          <w:rFonts w:ascii="Times" w:hAnsi="Times" w:cs="Times"/>
          <w:kern w:val="0"/>
        </w:rPr>
        <w:t xml:space="preserve">High </w:t>
      </w:r>
      <w:r w:rsidR="00B7047F">
        <w:rPr>
          <w:rFonts w:ascii="Times" w:hAnsi="Times" w:cs="Times" w:hint="eastAsia"/>
          <w:kern w:val="0"/>
        </w:rPr>
        <w:t>P</w:t>
      </w:r>
      <w:r w:rsidR="005F4C83">
        <w:rPr>
          <w:rFonts w:ascii="Times" w:hAnsi="Times" w:cs="Times"/>
          <w:kern w:val="0"/>
        </w:rPr>
        <w:t>olitics</w:t>
      </w:r>
      <w:r w:rsidR="005F4C83">
        <w:rPr>
          <w:rFonts w:ascii="Times" w:hAnsi="Times" w:cs="Times" w:hint="eastAsia"/>
          <w:kern w:val="0"/>
        </w:rPr>
        <w:t>）领域，</w:t>
      </w:r>
      <w:r w:rsidR="00B92E8C">
        <w:rPr>
          <w:rFonts w:ascii="Times" w:hAnsi="Times" w:cs="Times" w:hint="eastAsia"/>
          <w:kern w:val="0"/>
        </w:rPr>
        <w:t>由贸易、环境、电信、航空、移民、投资等领域的合作逐渐转移到政治和军事领域的合作</w:t>
      </w:r>
      <w:r w:rsidR="00B92E8C">
        <w:rPr>
          <w:rStyle w:val="a6"/>
          <w:rFonts w:ascii="Times" w:hAnsi="Times" w:cs="Times"/>
          <w:kern w:val="0"/>
        </w:rPr>
        <w:footnoteReference w:id="56"/>
      </w:r>
      <w:r w:rsidR="00B92E8C">
        <w:rPr>
          <w:rFonts w:ascii="Times" w:hAnsi="Times" w:cs="Times" w:hint="eastAsia"/>
          <w:kern w:val="0"/>
        </w:rPr>
        <w:t>。</w:t>
      </w:r>
    </w:p>
    <w:p w14:paraId="0F33302F" w14:textId="649F2472" w:rsidR="00C82326" w:rsidRDefault="00ED7776" w:rsidP="00960F8C">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对于</w:t>
      </w:r>
      <w:r w:rsidR="000E46DE">
        <w:rPr>
          <w:rFonts w:ascii="Times" w:hAnsi="Times" w:cs="Times" w:hint="eastAsia"/>
          <w:kern w:val="0"/>
        </w:rPr>
        <w:t>一体化</w:t>
      </w:r>
      <w:r>
        <w:rPr>
          <w:rFonts w:ascii="Times" w:hAnsi="Times" w:cs="Times" w:hint="eastAsia"/>
          <w:kern w:val="0"/>
        </w:rPr>
        <w:t>进程形成的初期阶段来说，国家之间</w:t>
      </w:r>
      <w:r w:rsidR="00A84D5B">
        <w:rPr>
          <w:rFonts w:ascii="Times" w:hAnsi="Times" w:cs="Times" w:hint="eastAsia"/>
          <w:kern w:val="0"/>
        </w:rPr>
        <w:t>的“安全信任”关系会通过成员国之间进行</w:t>
      </w:r>
      <w:r>
        <w:rPr>
          <w:rFonts w:ascii="Times" w:hAnsi="Times" w:cs="Times" w:hint="eastAsia"/>
          <w:kern w:val="0"/>
        </w:rPr>
        <w:t>“高级政治”领域合作的</w:t>
      </w:r>
      <w:r w:rsidR="00A84D5B">
        <w:rPr>
          <w:rFonts w:ascii="Times" w:hAnsi="Times" w:cs="Times" w:hint="eastAsia"/>
          <w:kern w:val="0"/>
        </w:rPr>
        <w:t>方式加以体现。</w:t>
      </w:r>
      <w:r w:rsidR="0019533F">
        <w:rPr>
          <w:rFonts w:ascii="Times" w:hAnsi="Times" w:cs="Times" w:hint="eastAsia"/>
          <w:kern w:val="0"/>
        </w:rPr>
        <w:t>当国家之间建立起稳固的“安全信任”关系时，国家之间就能够就涉及到各自国家核心利益的“高级政治”领域进行合作的探索。因为正如前文所述，国家间“安全信任”关系建立的实质就是指，各个合作的国家都相信对方国家既没有对本国</w:t>
      </w:r>
      <w:r w:rsidR="004A4C85">
        <w:rPr>
          <w:rFonts w:ascii="Times" w:hAnsi="Times" w:cs="Times" w:hint="eastAsia"/>
          <w:kern w:val="0"/>
        </w:rPr>
        <w:t>的安全利益造成损害</w:t>
      </w:r>
      <w:r w:rsidR="0019533F">
        <w:rPr>
          <w:rFonts w:ascii="Times" w:hAnsi="Times" w:cs="Times" w:hint="eastAsia"/>
          <w:kern w:val="0"/>
        </w:rPr>
        <w:t>的能力，也没有对本国安全利益造成威胁的意愿。</w:t>
      </w:r>
      <w:r w:rsidR="00321D6F">
        <w:rPr>
          <w:rFonts w:ascii="Times" w:hAnsi="Times" w:cs="Times" w:hint="eastAsia"/>
          <w:kern w:val="0"/>
        </w:rPr>
        <w:t>一旦这样的“主体间意识”得到建立，那么国家</w:t>
      </w:r>
      <w:r w:rsidR="004A4C85">
        <w:rPr>
          <w:rFonts w:ascii="Times" w:hAnsi="Times" w:cs="Times" w:hint="eastAsia"/>
          <w:kern w:val="0"/>
        </w:rPr>
        <w:t>就会</w:t>
      </w:r>
      <w:r w:rsidR="00321D6F">
        <w:rPr>
          <w:rFonts w:ascii="Times" w:hAnsi="Times" w:cs="Times" w:hint="eastAsia"/>
          <w:kern w:val="0"/>
        </w:rPr>
        <w:t>更愿意</w:t>
      </w:r>
      <w:r w:rsidR="004A4C85">
        <w:rPr>
          <w:rFonts w:ascii="Times" w:hAnsi="Times" w:cs="Times" w:hint="eastAsia"/>
          <w:kern w:val="0"/>
        </w:rPr>
        <w:t>在“高级政治”领域上展开充分的合作。</w:t>
      </w:r>
    </w:p>
    <w:p w14:paraId="35036F9A" w14:textId="3CC0295B" w:rsidR="00ED7776" w:rsidRPr="00ED7776" w:rsidRDefault="004A4C85" w:rsidP="00C82326">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一旦国家之间在“高级政治”领域内开展了有效的合作，</w:t>
      </w:r>
      <w:r w:rsidR="000E46DE">
        <w:rPr>
          <w:rFonts w:ascii="Times" w:hAnsi="Times" w:cs="Times" w:hint="eastAsia"/>
          <w:kern w:val="0"/>
        </w:rPr>
        <w:t>一体化</w:t>
      </w:r>
      <w:r>
        <w:rPr>
          <w:rFonts w:ascii="Times" w:hAnsi="Times" w:cs="Times" w:hint="eastAsia"/>
          <w:kern w:val="0"/>
        </w:rPr>
        <w:t>进程</w:t>
      </w:r>
      <w:r w:rsidR="001B1537">
        <w:rPr>
          <w:rFonts w:ascii="Times" w:hAnsi="Times" w:cs="Times" w:hint="eastAsia"/>
          <w:kern w:val="0"/>
        </w:rPr>
        <w:t>的发展将跳过所谓“外溢”阶段，直接加强国家之间的有效合作</w:t>
      </w:r>
      <w:r w:rsidR="004A53B8">
        <w:rPr>
          <w:rFonts w:ascii="Times" w:hAnsi="Times" w:cs="Times" w:hint="eastAsia"/>
          <w:kern w:val="0"/>
        </w:rPr>
        <w:t>，进而推动未来阶段</w:t>
      </w:r>
      <w:r w:rsidR="000E46DE">
        <w:rPr>
          <w:rFonts w:ascii="Times" w:hAnsi="Times" w:cs="Times" w:hint="eastAsia"/>
          <w:kern w:val="0"/>
        </w:rPr>
        <w:t>一体化</w:t>
      </w:r>
      <w:r w:rsidR="004A53B8">
        <w:rPr>
          <w:rFonts w:ascii="Times" w:hAnsi="Times" w:cs="Times" w:hint="eastAsia"/>
          <w:kern w:val="0"/>
        </w:rPr>
        <w:t>进程的推进</w:t>
      </w:r>
      <w:r w:rsidR="001B1537">
        <w:rPr>
          <w:rFonts w:ascii="Times" w:hAnsi="Times" w:cs="Times" w:hint="eastAsia"/>
          <w:kern w:val="0"/>
        </w:rPr>
        <w:t>。</w:t>
      </w:r>
      <w:r w:rsidR="00057C04">
        <w:rPr>
          <w:rFonts w:ascii="Times" w:hAnsi="Times" w:cs="Times" w:hint="eastAsia"/>
          <w:kern w:val="0"/>
        </w:rPr>
        <w:t>合作是</w:t>
      </w:r>
      <w:r w:rsidR="00D65955">
        <w:rPr>
          <w:rFonts w:ascii="Times" w:hAnsi="Times" w:cs="Times" w:hint="eastAsia"/>
          <w:kern w:val="0"/>
        </w:rPr>
        <w:t>建立在行为体对“成本</w:t>
      </w:r>
      <w:r w:rsidR="00D65955">
        <w:rPr>
          <w:rFonts w:ascii="Times" w:hAnsi="Times" w:cs="Times" w:hint="eastAsia"/>
          <w:kern w:val="0"/>
        </w:rPr>
        <w:t>-</w:t>
      </w:r>
      <w:r w:rsidR="00D65955">
        <w:rPr>
          <w:rFonts w:ascii="Times" w:hAnsi="Times" w:cs="Times" w:hint="eastAsia"/>
          <w:kern w:val="0"/>
        </w:rPr>
        <w:t>收益”进程估算的基础之上的。</w:t>
      </w:r>
      <w:r w:rsidR="00D65955">
        <w:rPr>
          <w:rFonts w:ascii="Times" w:hAnsi="Times" w:cs="Times" w:hint="eastAsia"/>
          <w:kern w:val="0"/>
        </w:rPr>
        <w:lastRenderedPageBreak/>
        <w:t>影响国家间进行合作的主要因素就是“对相互合作的意识能够在多大程度上取代单独行动和竞争获利的想法”</w:t>
      </w:r>
      <w:r w:rsidR="00D65955">
        <w:rPr>
          <w:rStyle w:val="a6"/>
          <w:rFonts w:ascii="Times" w:hAnsi="Times" w:cs="Times"/>
          <w:kern w:val="0"/>
        </w:rPr>
        <w:footnoteReference w:id="57"/>
      </w:r>
      <w:r w:rsidR="00D65955">
        <w:rPr>
          <w:rFonts w:ascii="Times" w:hAnsi="Times" w:cs="Times" w:hint="eastAsia"/>
          <w:kern w:val="0"/>
        </w:rPr>
        <w:t>。正如</w:t>
      </w:r>
      <w:r w:rsidR="00D65955">
        <w:rPr>
          <w:rFonts w:ascii="Times" w:hAnsi="Times" w:cs="Times"/>
          <w:kern w:val="0"/>
        </w:rPr>
        <w:t>Robert Axelrod</w:t>
      </w:r>
      <w:r w:rsidR="00057C04">
        <w:rPr>
          <w:rFonts w:ascii="Times" w:hAnsi="Times" w:cs="Times" w:hint="eastAsia"/>
          <w:kern w:val="0"/>
        </w:rPr>
        <w:t>所指出</w:t>
      </w:r>
      <w:r w:rsidR="00D65955">
        <w:rPr>
          <w:rFonts w:ascii="Times" w:hAnsi="Times" w:cs="Times" w:hint="eastAsia"/>
          <w:kern w:val="0"/>
        </w:rPr>
        <w:t>，“（合作）问题的关键是，如何在缺乏中央权威强制合作而存在自利行为的背景下发展合作理论。”</w:t>
      </w:r>
      <w:r w:rsidR="00D65955">
        <w:rPr>
          <w:rStyle w:val="a6"/>
          <w:rFonts w:ascii="Times" w:hAnsi="Times" w:cs="Times"/>
          <w:kern w:val="0"/>
        </w:rPr>
        <w:footnoteReference w:id="58"/>
      </w:r>
      <w:r w:rsidR="00C82326">
        <w:rPr>
          <w:rFonts w:ascii="Times" w:hAnsi="Times" w:cs="Times" w:hint="eastAsia"/>
          <w:kern w:val="0"/>
        </w:rPr>
        <w:t>笔者认为，</w:t>
      </w:r>
      <w:r w:rsidR="00FD7485">
        <w:rPr>
          <w:rFonts w:ascii="Times" w:hAnsi="Times" w:cs="Times" w:hint="eastAsia"/>
          <w:kern w:val="0"/>
        </w:rPr>
        <w:t>当“高级政治”领域的合作在</w:t>
      </w:r>
      <w:r w:rsidR="000E46DE">
        <w:rPr>
          <w:rFonts w:ascii="Times" w:hAnsi="Times" w:cs="Times" w:hint="eastAsia"/>
          <w:kern w:val="0"/>
        </w:rPr>
        <w:t>一体化</w:t>
      </w:r>
      <w:r w:rsidR="00FD7485">
        <w:rPr>
          <w:rFonts w:ascii="Times" w:hAnsi="Times" w:cs="Times" w:hint="eastAsia"/>
          <w:kern w:val="0"/>
        </w:rPr>
        <w:t>进程的启动阶段或初期阶段得以形成时，</w:t>
      </w:r>
      <w:r w:rsidR="009726D9">
        <w:rPr>
          <w:rFonts w:ascii="Times" w:hAnsi="Times" w:cs="Times" w:hint="eastAsia"/>
          <w:kern w:val="0"/>
        </w:rPr>
        <w:t>国家之间</w:t>
      </w:r>
      <w:r w:rsidR="00057C04">
        <w:rPr>
          <w:rFonts w:ascii="Times" w:hAnsi="Times" w:cs="Times" w:hint="eastAsia"/>
          <w:kern w:val="0"/>
        </w:rPr>
        <w:t>在这时</w:t>
      </w:r>
      <w:r w:rsidR="009726D9">
        <w:rPr>
          <w:rFonts w:ascii="Times" w:hAnsi="Times" w:cs="Times" w:hint="eastAsia"/>
          <w:kern w:val="0"/>
        </w:rPr>
        <w:t>不再仅仅基于“自利”的考虑而行动，因为在</w:t>
      </w:r>
      <w:r w:rsidR="0004028B">
        <w:rPr>
          <w:rFonts w:ascii="Times" w:hAnsi="Times" w:cs="Times" w:hint="eastAsia"/>
          <w:kern w:val="0"/>
        </w:rPr>
        <w:t>相对来说比较难以合作的</w:t>
      </w:r>
      <w:r w:rsidR="009726D9">
        <w:rPr>
          <w:rFonts w:ascii="Times" w:hAnsi="Times" w:cs="Times" w:hint="eastAsia"/>
          <w:kern w:val="0"/>
        </w:rPr>
        <w:t>“高级政治”领域中的合作经验</w:t>
      </w:r>
      <w:r w:rsidR="0004028B">
        <w:rPr>
          <w:rFonts w:ascii="Times" w:hAnsi="Times" w:cs="Times" w:hint="eastAsia"/>
          <w:kern w:val="0"/>
        </w:rPr>
        <w:t>，</w:t>
      </w:r>
      <w:r w:rsidR="00057C04">
        <w:rPr>
          <w:rFonts w:ascii="Times" w:hAnsi="Times" w:cs="Times" w:hint="eastAsia"/>
          <w:kern w:val="0"/>
        </w:rPr>
        <w:t>就</w:t>
      </w:r>
      <w:r w:rsidR="009726D9">
        <w:rPr>
          <w:rFonts w:ascii="Times" w:hAnsi="Times" w:cs="Times" w:hint="eastAsia"/>
          <w:kern w:val="0"/>
        </w:rPr>
        <w:t>能</w:t>
      </w:r>
      <w:r w:rsidR="0004028B">
        <w:rPr>
          <w:rFonts w:ascii="Times" w:hAnsi="Times" w:cs="Times" w:hint="eastAsia"/>
          <w:kern w:val="0"/>
        </w:rPr>
        <w:t>够使行为体产生一种能够</w:t>
      </w:r>
      <w:r w:rsidR="009726D9">
        <w:rPr>
          <w:rFonts w:ascii="Times" w:hAnsi="Times" w:cs="Times" w:hint="eastAsia"/>
          <w:kern w:val="0"/>
        </w:rPr>
        <w:t>在其他领域中</w:t>
      </w:r>
      <w:r w:rsidR="0004028B">
        <w:rPr>
          <w:rFonts w:ascii="Times" w:hAnsi="Times" w:cs="Times" w:hint="eastAsia"/>
          <w:kern w:val="0"/>
        </w:rPr>
        <w:t>成功</w:t>
      </w:r>
      <w:r w:rsidR="009726D9">
        <w:rPr>
          <w:rFonts w:ascii="Times" w:hAnsi="Times" w:cs="Times" w:hint="eastAsia"/>
          <w:kern w:val="0"/>
        </w:rPr>
        <w:t>合作</w:t>
      </w:r>
      <w:r w:rsidR="0004028B">
        <w:rPr>
          <w:rFonts w:ascii="Times" w:hAnsi="Times" w:cs="Times" w:hint="eastAsia"/>
          <w:kern w:val="0"/>
        </w:rPr>
        <w:t>的期望，</w:t>
      </w:r>
      <w:r w:rsidR="009726D9">
        <w:rPr>
          <w:rFonts w:ascii="Times" w:hAnsi="Times" w:cs="Times" w:hint="eastAsia"/>
          <w:kern w:val="0"/>
        </w:rPr>
        <w:t>“自利”不再是一种能够使自己获得更多收益的理性行为，从而</w:t>
      </w:r>
      <w:r w:rsidR="0004028B">
        <w:rPr>
          <w:rFonts w:ascii="Times" w:hAnsi="Times" w:cs="Times" w:hint="eastAsia"/>
          <w:kern w:val="0"/>
        </w:rPr>
        <w:t>行为体会更多的考虑</w:t>
      </w:r>
      <w:r w:rsidR="009726D9">
        <w:rPr>
          <w:rFonts w:ascii="Times" w:hAnsi="Times" w:cs="Times" w:hint="eastAsia"/>
          <w:kern w:val="0"/>
        </w:rPr>
        <w:t>合作。</w:t>
      </w:r>
    </w:p>
    <w:p w14:paraId="0C07566A" w14:textId="77777777" w:rsidR="00F8164A" w:rsidRPr="00566C7D" w:rsidRDefault="00F8164A" w:rsidP="008734DE">
      <w:pPr>
        <w:widowControl/>
        <w:autoSpaceDE w:val="0"/>
        <w:autoSpaceDN w:val="0"/>
        <w:adjustRightInd w:val="0"/>
        <w:spacing w:line="440" w:lineRule="atLeast"/>
        <w:jc w:val="left"/>
        <w:rPr>
          <w:rFonts w:ascii="Times" w:hAnsi="Times" w:cs="Times"/>
          <w:kern w:val="0"/>
        </w:rPr>
      </w:pPr>
    </w:p>
    <w:p w14:paraId="64ACB027" w14:textId="75B435FB" w:rsidR="003C5788" w:rsidRPr="007965FE" w:rsidRDefault="00B44826" w:rsidP="005F4C83">
      <w:pPr>
        <w:widowControl/>
        <w:autoSpaceDE w:val="0"/>
        <w:autoSpaceDN w:val="0"/>
        <w:adjustRightInd w:val="0"/>
        <w:spacing w:line="440" w:lineRule="atLeast"/>
        <w:jc w:val="left"/>
        <w:outlineLvl w:val="0"/>
        <w:rPr>
          <w:rFonts w:ascii="Times" w:hAnsi="Times" w:cs="Times"/>
          <w:b/>
          <w:kern w:val="0"/>
        </w:rPr>
      </w:pPr>
      <w:bookmarkStart w:id="32" w:name="_Toc476222204"/>
      <w:bookmarkStart w:id="33" w:name="_Toc476234383"/>
      <w:r>
        <w:rPr>
          <w:rFonts w:ascii="Times" w:hAnsi="Times" w:cs="Times" w:hint="eastAsia"/>
          <w:b/>
          <w:kern w:val="0"/>
        </w:rPr>
        <w:t>3</w:t>
      </w:r>
      <w:r w:rsidR="00E80E21" w:rsidRPr="00B44826">
        <w:rPr>
          <w:rFonts w:ascii="Times" w:hAnsi="Times" w:cs="Times" w:hint="eastAsia"/>
          <w:b/>
          <w:kern w:val="0"/>
        </w:rPr>
        <w:t>.</w:t>
      </w:r>
      <w:r w:rsidR="006D1443" w:rsidRPr="00B44826">
        <w:rPr>
          <w:rFonts w:ascii="Times" w:hAnsi="Times" w:cs="Times" w:hint="eastAsia"/>
          <w:b/>
          <w:kern w:val="0"/>
        </w:rPr>
        <w:t>3</w:t>
      </w:r>
      <w:r w:rsidR="003C5788" w:rsidRPr="00B44826">
        <w:rPr>
          <w:rFonts w:ascii="Times" w:hAnsi="Times" w:cs="Times" w:hint="eastAsia"/>
          <w:b/>
          <w:kern w:val="0"/>
        </w:rPr>
        <w:t>.3</w:t>
      </w:r>
      <w:r w:rsidR="00E47CD3" w:rsidRPr="00B44826">
        <w:rPr>
          <w:rFonts w:ascii="Times" w:hAnsi="Times" w:cs="Times" w:hint="eastAsia"/>
          <w:b/>
          <w:kern w:val="0"/>
        </w:rPr>
        <w:t xml:space="preserve"> </w:t>
      </w:r>
      <w:r w:rsidR="00E47CD3" w:rsidRPr="00B44826">
        <w:rPr>
          <w:rFonts w:ascii="Times" w:hAnsi="Times" w:cs="Times" w:hint="eastAsia"/>
          <w:b/>
          <w:kern w:val="0"/>
        </w:rPr>
        <w:t>社会</w:t>
      </w:r>
      <w:r w:rsidR="003C5788" w:rsidRPr="00B44826">
        <w:rPr>
          <w:rFonts w:ascii="Times" w:hAnsi="Times" w:cs="Times" w:hint="eastAsia"/>
          <w:b/>
          <w:kern w:val="0"/>
        </w:rPr>
        <w:t>经济</w:t>
      </w:r>
      <w:r w:rsidR="002017D2" w:rsidRPr="00B44826">
        <w:rPr>
          <w:rFonts w:ascii="Times" w:hAnsi="Times" w:cs="Times" w:hint="eastAsia"/>
          <w:b/>
          <w:kern w:val="0"/>
        </w:rPr>
        <w:t>以及</w:t>
      </w:r>
      <w:r w:rsidR="00FE10D7" w:rsidRPr="00B44826">
        <w:rPr>
          <w:rFonts w:ascii="Times" w:hAnsi="Times" w:cs="Times" w:hint="eastAsia"/>
          <w:b/>
          <w:kern w:val="0"/>
        </w:rPr>
        <w:t>文化</w:t>
      </w:r>
      <w:r w:rsidR="003C5788" w:rsidRPr="00B44826">
        <w:rPr>
          <w:rFonts w:ascii="Times" w:hAnsi="Times" w:cs="Times" w:hint="eastAsia"/>
          <w:b/>
          <w:kern w:val="0"/>
        </w:rPr>
        <w:t>交往</w:t>
      </w:r>
      <w:bookmarkEnd w:id="32"/>
      <w:bookmarkEnd w:id="33"/>
    </w:p>
    <w:p w14:paraId="6E44A9AA" w14:textId="090B355D" w:rsidR="000966A6" w:rsidRDefault="00FE10D7" w:rsidP="00580B53">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国家之间“安全信任”关系的构建，能够促进国家之间更具深度和频度</w:t>
      </w:r>
      <w:r w:rsidR="0019282F">
        <w:rPr>
          <w:rFonts w:ascii="Times" w:hAnsi="Times" w:cs="Times" w:hint="eastAsia"/>
          <w:kern w:val="0"/>
        </w:rPr>
        <w:t>的</w:t>
      </w:r>
      <w:r w:rsidR="00321D6F">
        <w:rPr>
          <w:rFonts w:ascii="Times" w:hAnsi="Times" w:cs="Times" w:hint="eastAsia"/>
          <w:kern w:val="0"/>
        </w:rPr>
        <w:t>社会、经济和文化</w:t>
      </w:r>
      <w:r w:rsidR="00E7160B">
        <w:rPr>
          <w:rFonts w:ascii="Times" w:hAnsi="Times" w:cs="Times" w:hint="eastAsia"/>
          <w:kern w:val="0"/>
        </w:rPr>
        <w:t>交往。同时，深度以及高频度的国家间社会、经济和</w:t>
      </w:r>
      <w:r>
        <w:rPr>
          <w:rFonts w:ascii="Times" w:hAnsi="Times" w:cs="Times" w:hint="eastAsia"/>
          <w:kern w:val="0"/>
        </w:rPr>
        <w:t>文化交往，</w:t>
      </w:r>
      <w:r w:rsidR="00DD2C79">
        <w:rPr>
          <w:rFonts w:ascii="Times" w:hAnsi="Times" w:cs="Times" w:hint="eastAsia"/>
          <w:kern w:val="0"/>
        </w:rPr>
        <w:t>能够塑造更多的合作文化，从而有效降低国家之间在未来合作的成本，进而推动</w:t>
      </w:r>
      <w:r w:rsidR="000E46DE">
        <w:rPr>
          <w:rFonts w:ascii="Times" w:hAnsi="Times" w:cs="Times" w:hint="eastAsia"/>
          <w:kern w:val="0"/>
        </w:rPr>
        <w:t>一体化</w:t>
      </w:r>
      <w:r w:rsidR="004D1C1F">
        <w:rPr>
          <w:rFonts w:ascii="Times" w:hAnsi="Times" w:cs="Times" w:hint="eastAsia"/>
          <w:kern w:val="0"/>
        </w:rPr>
        <w:t>进程</w:t>
      </w:r>
      <w:r w:rsidR="00DD2C79">
        <w:rPr>
          <w:rFonts w:ascii="Times" w:hAnsi="Times" w:cs="Times" w:hint="eastAsia"/>
          <w:kern w:val="0"/>
        </w:rPr>
        <w:t>继续向前发展。</w:t>
      </w:r>
    </w:p>
    <w:p w14:paraId="3414264D" w14:textId="50572D5E" w:rsidR="004A0CAB" w:rsidRDefault="00B26B71" w:rsidP="00580B53">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国家间</w:t>
      </w:r>
      <w:r w:rsidR="00ED2E10">
        <w:rPr>
          <w:rFonts w:ascii="Times" w:hAnsi="Times" w:cs="Times" w:hint="eastAsia"/>
          <w:kern w:val="0"/>
        </w:rPr>
        <w:t>“安全信任”</w:t>
      </w:r>
      <w:r>
        <w:rPr>
          <w:rFonts w:ascii="Times" w:hAnsi="Times" w:cs="Times" w:hint="eastAsia"/>
          <w:kern w:val="0"/>
        </w:rPr>
        <w:t>关系建立的主体不仅仅是“政府”或其他国家机器，还包括有</w:t>
      </w:r>
      <w:r w:rsidR="00E7160B">
        <w:rPr>
          <w:rFonts w:ascii="Times" w:hAnsi="Times" w:cs="Times" w:hint="eastAsia"/>
          <w:kern w:val="0"/>
        </w:rPr>
        <w:t>广泛存在的社会公众及其他各类社会组织。</w:t>
      </w:r>
      <w:r w:rsidR="007B162F">
        <w:rPr>
          <w:rFonts w:ascii="Times" w:hAnsi="Times" w:cs="Times" w:hint="eastAsia"/>
          <w:kern w:val="0"/>
        </w:rPr>
        <w:t>在</w:t>
      </w:r>
      <w:r w:rsidR="007B162F">
        <w:rPr>
          <w:rFonts w:ascii="Times" w:hAnsi="Times" w:cs="Times"/>
          <w:kern w:val="0"/>
        </w:rPr>
        <w:t>这种</w:t>
      </w:r>
      <w:r w:rsidR="00580B53">
        <w:rPr>
          <w:rFonts w:ascii="Times" w:hAnsi="Times" w:cs="Times" w:hint="eastAsia"/>
          <w:kern w:val="0"/>
        </w:rPr>
        <w:t>错综复杂的社会互动中</w:t>
      </w:r>
      <w:r w:rsidR="00DF134C">
        <w:rPr>
          <w:rFonts w:ascii="Times" w:hAnsi="Times" w:cs="Times" w:hint="eastAsia"/>
          <w:kern w:val="0"/>
        </w:rPr>
        <w:t>，国家行为体不仅仅是影响国家之间相互交往方式和程度的唯一因素。在现代国家，公民以及公民组织也能够深刻影响国家之间的交往和行为模式。有学者指出，国家之间互动的频度和密度能够深刻塑造国家之间的身份认同。在</w:t>
      </w:r>
      <w:r w:rsidR="000E46DE">
        <w:rPr>
          <w:rFonts w:ascii="Times" w:hAnsi="Times" w:cs="Times" w:hint="eastAsia"/>
          <w:kern w:val="0"/>
        </w:rPr>
        <w:t>一体化</w:t>
      </w:r>
      <w:r w:rsidR="00DF134C">
        <w:rPr>
          <w:rFonts w:ascii="Times" w:hAnsi="Times" w:cs="Times" w:hint="eastAsia"/>
          <w:kern w:val="0"/>
        </w:rPr>
        <w:t>进行的形成过程中，公民社会的持续高密度经济社会和文化交往，塑造了国家之间交往的规范和认同，而这将会导致国家之间进一步进行深入合作的交易成本大大降低。</w:t>
      </w:r>
      <w:r w:rsidR="00726FD4">
        <w:rPr>
          <w:rFonts w:ascii="Times" w:hAnsi="Times" w:cs="Times" w:hint="eastAsia"/>
          <w:kern w:val="0"/>
        </w:rPr>
        <w:t>国家之间不再持续对抗和怀疑，而是一种相互包容、相互理解的状态，这就使得建立一种超国家的一体化组织，实现更加深入的合作成为了可能。</w:t>
      </w:r>
    </w:p>
    <w:p w14:paraId="530F5F8A" w14:textId="7770BEB6" w:rsidR="00522893" w:rsidRDefault="00726FD4" w:rsidP="00B6260F">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此外，在分析“一体化组织”的成员国之间的经济联系过程中，对国家之间的贸易性质和状态进行分析也至关重要。尽管新自由主义认为，国家之间的贸易联系能够帮助国家之间建立信任，并且还能够实现国家之间持久和深入的合作。一体化理论的新功能主义也认为，</w:t>
      </w:r>
      <w:r w:rsidR="00B6260F">
        <w:rPr>
          <w:rFonts w:ascii="Times" w:hAnsi="Times" w:cs="Times" w:hint="eastAsia"/>
          <w:kern w:val="0"/>
        </w:rPr>
        <w:t>经济领域的一体化合作会“外溢”到</w:t>
      </w:r>
      <w:r w:rsidR="006E683E">
        <w:rPr>
          <w:rFonts w:ascii="Times" w:hAnsi="Times" w:cs="Times" w:hint="eastAsia"/>
          <w:kern w:val="0"/>
        </w:rPr>
        <w:t>其他一体</w:t>
      </w:r>
      <w:r w:rsidR="006E683E">
        <w:rPr>
          <w:rFonts w:ascii="Times" w:hAnsi="Times" w:cs="Times" w:hint="eastAsia"/>
          <w:kern w:val="0"/>
        </w:rPr>
        <w:lastRenderedPageBreak/>
        <w:t>化的合作领域。但是</w:t>
      </w:r>
      <w:r w:rsidR="006E683E" w:rsidRPr="001B4E32">
        <w:rPr>
          <w:rFonts w:ascii="Times" w:hAnsi="Times" w:cs="Times" w:hint="eastAsia"/>
          <w:kern w:val="0"/>
        </w:rPr>
        <w:t>，一些针对国际贸易的实证研究指出</w:t>
      </w:r>
      <w:r w:rsidR="006E683E">
        <w:rPr>
          <w:rFonts w:ascii="Times" w:hAnsi="Times" w:cs="Times" w:hint="eastAsia"/>
          <w:kern w:val="0"/>
        </w:rPr>
        <w:t>，国家之间不平衡的贸易联系也将会损耗国家之间的合作和相互信任，国家之间的贸易联系并非一定有利于国家之间形成合作的状态，还要关注国家之间的贸易性质和状态。</w:t>
      </w:r>
    </w:p>
    <w:p w14:paraId="305F677C" w14:textId="7945EAE1" w:rsidR="00283FC2" w:rsidRDefault="006E683E" w:rsidP="00583A63">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笔者认为，</w:t>
      </w:r>
      <w:r w:rsidR="008F1109">
        <w:rPr>
          <w:rFonts w:ascii="Times" w:hAnsi="Times" w:cs="Times" w:hint="eastAsia"/>
          <w:kern w:val="0"/>
        </w:rPr>
        <w:t>国家之间贸易的平衡会积极影响到国家之间的贸易性质，继而影响到国家之间总体关系</w:t>
      </w:r>
      <w:r w:rsidR="009231D9">
        <w:rPr>
          <w:rFonts w:ascii="Times" w:hAnsi="Times" w:cs="Times" w:hint="eastAsia"/>
          <w:kern w:val="0"/>
        </w:rPr>
        <w:t>的基本性质。如果国家之间的贸易是一种顺差和逆差的相对平衡，且国家之间的贸易不存在不平等的贸易协定，那么国家之间的贸易就能够促进国家之间更加紧密的合作。在新自由主义的影响下，国家不再是仅仅关注其他国家在安全上给自己带来的压力和负面影响。卡赞斯坦指出，当前的国家安全不再仅仅是指军事安全，而且还包括政治、经济、社会以及文化等诸多因素的综合安全。这就意味着，国家在关注军事安全威胁的同时，也会积极关注其他领域可能会带给国家主权和安全的冲击。因此，国家之间建立一种更为平衡的贸易关系能够在很大程度上实现国家在</w:t>
      </w:r>
      <w:r w:rsidR="000E46DE">
        <w:rPr>
          <w:rFonts w:ascii="Times" w:hAnsi="Times" w:cs="Times" w:hint="eastAsia"/>
          <w:kern w:val="0"/>
        </w:rPr>
        <w:t>一体化</w:t>
      </w:r>
      <w:r w:rsidR="009231D9">
        <w:rPr>
          <w:rFonts w:ascii="Times" w:hAnsi="Times" w:cs="Times" w:hint="eastAsia"/>
          <w:kern w:val="0"/>
        </w:rPr>
        <w:t>进程中</w:t>
      </w:r>
      <w:r w:rsidR="00306A72">
        <w:rPr>
          <w:rFonts w:ascii="Times" w:hAnsi="Times" w:cs="Times" w:hint="eastAsia"/>
          <w:kern w:val="0"/>
        </w:rPr>
        <w:t>相对棘手</w:t>
      </w:r>
      <w:r w:rsidR="009231D9">
        <w:rPr>
          <w:rFonts w:ascii="Times" w:hAnsi="Times" w:cs="Times" w:hint="eastAsia"/>
          <w:kern w:val="0"/>
        </w:rPr>
        <w:t>的</w:t>
      </w:r>
      <w:r w:rsidR="00306A72">
        <w:rPr>
          <w:rFonts w:ascii="Times" w:hAnsi="Times" w:cs="Times" w:hint="eastAsia"/>
          <w:kern w:val="0"/>
        </w:rPr>
        <w:t>问题的</w:t>
      </w:r>
      <w:r w:rsidR="009231D9">
        <w:rPr>
          <w:rFonts w:ascii="Times" w:hAnsi="Times" w:cs="Times" w:hint="eastAsia"/>
          <w:kern w:val="0"/>
        </w:rPr>
        <w:t>相互妥协</w:t>
      </w:r>
      <w:r w:rsidR="00306A72">
        <w:rPr>
          <w:rFonts w:ascii="Times" w:hAnsi="Times" w:cs="Times" w:hint="eastAsia"/>
          <w:kern w:val="0"/>
        </w:rPr>
        <w:t>，从而推动区域“一体化进程”的发展。</w:t>
      </w:r>
    </w:p>
    <w:p w14:paraId="3A8C1F65" w14:textId="77777777" w:rsidR="00634CC8" w:rsidRDefault="00634CC8" w:rsidP="00634CC8">
      <w:pPr>
        <w:widowControl/>
        <w:autoSpaceDE w:val="0"/>
        <w:autoSpaceDN w:val="0"/>
        <w:adjustRightInd w:val="0"/>
        <w:spacing w:line="440" w:lineRule="atLeast"/>
        <w:jc w:val="left"/>
        <w:rPr>
          <w:rFonts w:ascii="Times" w:hAnsi="Times" w:cs="Times"/>
          <w:kern w:val="0"/>
          <w:sz w:val="28"/>
          <w:szCs w:val="28"/>
        </w:rPr>
      </w:pPr>
    </w:p>
    <w:p w14:paraId="2C9D4A3F" w14:textId="011D85B3" w:rsidR="00634CC8" w:rsidRPr="007965FE" w:rsidRDefault="00B44826" w:rsidP="00634CC8">
      <w:pPr>
        <w:widowControl/>
        <w:autoSpaceDE w:val="0"/>
        <w:autoSpaceDN w:val="0"/>
        <w:adjustRightInd w:val="0"/>
        <w:spacing w:line="440" w:lineRule="atLeast"/>
        <w:jc w:val="left"/>
        <w:rPr>
          <w:rFonts w:ascii="Times" w:hAnsi="Times" w:cs="Times"/>
          <w:b/>
          <w:kern w:val="0"/>
          <w:sz w:val="28"/>
          <w:szCs w:val="28"/>
        </w:rPr>
      </w:pPr>
      <w:r>
        <w:rPr>
          <w:rFonts w:ascii="Times" w:hAnsi="Times" w:cs="Times" w:hint="eastAsia"/>
          <w:b/>
          <w:kern w:val="0"/>
          <w:sz w:val="28"/>
          <w:szCs w:val="28"/>
        </w:rPr>
        <w:t>3</w:t>
      </w:r>
      <w:r w:rsidR="00E80E21">
        <w:rPr>
          <w:rFonts w:ascii="Times" w:hAnsi="Times" w:cs="Times" w:hint="eastAsia"/>
          <w:b/>
          <w:kern w:val="0"/>
          <w:sz w:val="28"/>
          <w:szCs w:val="28"/>
        </w:rPr>
        <w:t>.</w:t>
      </w:r>
      <w:r w:rsidR="00B55C74" w:rsidRPr="007965FE">
        <w:rPr>
          <w:rFonts w:ascii="Times" w:hAnsi="Times" w:cs="Times" w:hint="eastAsia"/>
          <w:b/>
          <w:kern w:val="0"/>
          <w:sz w:val="28"/>
          <w:szCs w:val="28"/>
        </w:rPr>
        <w:t>4</w:t>
      </w:r>
      <w:r w:rsidR="00E80E21">
        <w:rPr>
          <w:rFonts w:ascii="Times" w:hAnsi="Times" w:cs="Times"/>
          <w:b/>
          <w:kern w:val="0"/>
          <w:sz w:val="28"/>
          <w:szCs w:val="28"/>
        </w:rPr>
        <w:t xml:space="preserve"> </w:t>
      </w:r>
      <w:r w:rsidR="00F87B5E">
        <w:rPr>
          <w:rFonts w:ascii="Times" w:hAnsi="Times" w:cs="Times" w:hint="eastAsia"/>
          <w:b/>
          <w:kern w:val="0"/>
          <w:sz w:val="28"/>
          <w:szCs w:val="28"/>
        </w:rPr>
        <w:t>本章小结：</w:t>
      </w:r>
      <w:r w:rsidR="00B55C74" w:rsidRPr="007965FE">
        <w:rPr>
          <w:rFonts w:ascii="Times" w:hAnsi="Times" w:cs="Times" w:hint="eastAsia"/>
          <w:b/>
          <w:kern w:val="0"/>
          <w:sz w:val="28"/>
          <w:szCs w:val="28"/>
        </w:rPr>
        <w:t>文章</w:t>
      </w:r>
      <w:r w:rsidR="00C91E7A" w:rsidRPr="007965FE">
        <w:rPr>
          <w:rFonts w:ascii="Times" w:hAnsi="Times" w:cs="Times" w:hint="eastAsia"/>
          <w:b/>
          <w:kern w:val="0"/>
          <w:sz w:val="28"/>
          <w:szCs w:val="28"/>
        </w:rPr>
        <w:t>的预测性</w:t>
      </w:r>
      <w:r w:rsidR="00634CC8" w:rsidRPr="007965FE">
        <w:rPr>
          <w:rFonts w:ascii="Times" w:hAnsi="Times" w:cs="Times"/>
          <w:b/>
          <w:kern w:val="0"/>
          <w:sz w:val="28"/>
          <w:szCs w:val="28"/>
        </w:rPr>
        <w:t>假设</w:t>
      </w:r>
    </w:p>
    <w:p w14:paraId="33911479" w14:textId="2ADF3E5C" w:rsidR="00504E9D" w:rsidRDefault="00504E9D" w:rsidP="000547D5">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“信任”可能会在某一时间因某一事件而出现，也会在某一时间因某一事件而消失。</w:t>
      </w:r>
      <w:r w:rsidR="00851892">
        <w:rPr>
          <w:rFonts w:ascii="Times" w:hAnsi="Times" w:cs="Times" w:hint="eastAsia"/>
          <w:kern w:val="0"/>
        </w:rPr>
        <w:t>但是由于“历史记忆”和“经验教育”</w:t>
      </w:r>
      <w:r w:rsidR="00B644CA">
        <w:rPr>
          <w:rFonts w:ascii="Times" w:hAnsi="Times" w:cs="Times" w:hint="eastAsia"/>
          <w:kern w:val="0"/>
        </w:rPr>
        <w:t>等因素，合作初期</w:t>
      </w:r>
      <w:r w:rsidR="00851892">
        <w:rPr>
          <w:rFonts w:ascii="Times" w:hAnsi="Times" w:cs="Times" w:hint="eastAsia"/>
          <w:kern w:val="0"/>
        </w:rPr>
        <w:t>所建立的“信任”关系会为未来以“信任”为核心的</w:t>
      </w:r>
      <w:r w:rsidR="00B644CA">
        <w:rPr>
          <w:rFonts w:ascii="Times" w:hAnsi="Times" w:cs="Times" w:hint="eastAsia"/>
          <w:kern w:val="0"/>
        </w:rPr>
        <w:t>合作奠定基础。这也是为什么“区域一体化”初期阶段的“信任”关系式如此重要的原因。另一方面，“信任”关系可能会有很多种，其中“安全信任”关系是“信任关系”中的高级表现形式。成员国之间一旦建立了“安全信任”关系，就意味着各国可以将本国最核心的安全主权托付给其他国家，因为他们相信建立了“安全信任”的国家之间既没有能力也没有意愿对本国产生安全上的威胁。由于“安全”议题是国际关系中的高级议题，因此建立起真正的“安全信任”关系并非易事，这也是为什么在人类历史上，很少有国家或组织能够在“区域一体化”方面取得引人注目的进展的原因。</w:t>
      </w:r>
      <w:r w:rsidR="00196A32">
        <w:rPr>
          <w:rFonts w:ascii="Times" w:hAnsi="Times" w:cs="Times" w:hint="eastAsia"/>
          <w:kern w:val="0"/>
        </w:rPr>
        <w:t>当国家之间在</w:t>
      </w:r>
      <w:r w:rsidR="000E46DE">
        <w:rPr>
          <w:rFonts w:ascii="Times" w:hAnsi="Times" w:cs="Times" w:hint="eastAsia"/>
          <w:kern w:val="0"/>
        </w:rPr>
        <w:t>一体化</w:t>
      </w:r>
      <w:r w:rsidR="00196A32">
        <w:rPr>
          <w:rFonts w:ascii="Times" w:hAnsi="Times" w:cs="Times" w:hint="eastAsia"/>
          <w:kern w:val="0"/>
        </w:rPr>
        <w:t>启动阶段就建立起可靠的“安全信任”关系时，</w:t>
      </w:r>
      <w:r w:rsidR="008B0DF1">
        <w:rPr>
          <w:rFonts w:ascii="Times" w:hAnsi="Times" w:cs="Times" w:hint="eastAsia"/>
          <w:kern w:val="0"/>
        </w:rPr>
        <w:t>“区域一体化”进程在初期阶段就能通过建立合作规范以及降低合作成本的方式实现后续</w:t>
      </w:r>
      <w:r w:rsidR="000E46DE">
        <w:rPr>
          <w:rFonts w:ascii="Times" w:hAnsi="Times" w:cs="Times" w:hint="eastAsia"/>
          <w:kern w:val="0"/>
        </w:rPr>
        <w:t>一体化</w:t>
      </w:r>
      <w:r w:rsidR="008B0DF1">
        <w:rPr>
          <w:rFonts w:ascii="Times" w:hAnsi="Times" w:cs="Times" w:hint="eastAsia"/>
          <w:kern w:val="0"/>
        </w:rPr>
        <w:t>进程的持续深入推进。</w:t>
      </w:r>
    </w:p>
    <w:p w14:paraId="5F51DE28" w14:textId="550DDF00" w:rsidR="008B0DF1" w:rsidRDefault="00356D68" w:rsidP="000547D5">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lastRenderedPageBreak/>
        <w:t>为了通过后续</w:t>
      </w:r>
      <w:r w:rsidR="00944201">
        <w:rPr>
          <w:rFonts w:ascii="Times" w:hAnsi="Times" w:cs="Times" w:hint="eastAsia"/>
          <w:kern w:val="0"/>
        </w:rPr>
        <w:t>两个“区域一体化”组织案例对以上假设的验证，文章拟提出以下</w:t>
      </w:r>
      <w:r w:rsidR="000C3B54">
        <w:rPr>
          <w:rFonts w:ascii="Times" w:hAnsi="Times" w:cs="Times" w:hint="eastAsia"/>
          <w:kern w:val="0"/>
        </w:rPr>
        <w:t>可观察</w:t>
      </w:r>
      <w:r>
        <w:rPr>
          <w:rFonts w:ascii="Times" w:hAnsi="Times" w:cs="Times" w:hint="eastAsia"/>
          <w:kern w:val="0"/>
        </w:rPr>
        <w:t>、可验证的预测性假设。</w:t>
      </w:r>
    </w:p>
    <w:p w14:paraId="297A424F" w14:textId="14208E94" w:rsidR="00E64B22" w:rsidRDefault="00B34729" w:rsidP="000547D5">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首先，</w:t>
      </w:r>
      <w:r w:rsidR="00E64B22">
        <w:rPr>
          <w:rFonts w:ascii="Times" w:hAnsi="Times" w:cs="Times" w:hint="eastAsia"/>
          <w:kern w:val="0"/>
        </w:rPr>
        <w:t>“区域一体化”能否成功建立并</w:t>
      </w:r>
      <w:r w:rsidR="003A390B">
        <w:rPr>
          <w:rFonts w:ascii="Times" w:hAnsi="Times" w:cs="Times" w:hint="eastAsia"/>
          <w:kern w:val="0"/>
        </w:rPr>
        <w:t>得到</w:t>
      </w:r>
      <w:r w:rsidR="00E64B22">
        <w:rPr>
          <w:rFonts w:ascii="Times" w:hAnsi="Times" w:cs="Times" w:hint="eastAsia"/>
          <w:kern w:val="0"/>
        </w:rPr>
        <w:t>持续</w:t>
      </w:r>
      <w:r w:rsidR="003A390B">
        <w:rPr>
          <w:rFonts w:ascii="Times" w:hAnsi="Times" w:cs="Times" w:hint="eastAsia"/>
          <w:kern w:val="0"/>
        </w:rPr>
        <w:t>的</w:t>
      </w:r>
      <w:r w:rsidR="00E64B22">
        <w:rPr>
          <w:rFonts w:ascii="Times" w:hAnsi="Times" w:cs="Times" w:hint="eastAsia"/>
          <w:kern w:val="0"/>
        </w:rPr>
        <w:t>推进，合作国家所具备的一些客观的先天因素是无法</w:t>
      </w:r>
      <w:r w:rsidR="003A390B">
        <w:rPr>
          <w:rFonts w:ascii="Times" w:hAnsi="Times" w:cs="Times" w:hint="eastAsia"/>
          <w:kern w:val="0"/>
        </w:rPr>
        <w:t>被</w:t>
      </w:r>
      <w:r w:rsidR="00E64B22">
        <w:rPr>
          <w:rFonts w:ascii="Times" w:hAnsi="Times" w:cs="Times" w:hint="eastAsia"/>
          <w:kern w:val="0"/>
        </w:rPr>
        <w:t>忽视的。</w:t>
      </w:r>
      <w:r w:rsidR="003A390B">
        <w:rPr>
          <w:rFonts w:ascii="Times" w:hAnsi="Times" w:cs="Times" w:hint="eastAsia"/>
          <w:kern w:val="0"/>
        </w:rPr>
        <w:t>例如，国家之间的地缘条件，国家之间的文化、历史渊源等。这些客观因素能够影响主观因素作用的发挥。在现实的案例中，成功推进“区域一体化”的组织成员国</w:t>
      </w:r>
      <w:r w:rsidR="007C0AEA">
        <w:rPr>
          <w:rFonts w:ascii="Times" w:hAnsi="Times" w:cs="Times" w:hint="eastAsia"/>
          <w:kern w:val="0"/>
        </w:rPr>
        <w:t>之间</w:t>
      </w:r>
      <w:r w:rsidR="003A390B">
        <w:rPr>
          <w:rFonts w:ascii="Times" w:hAnsi="Times" w:cs="Times" w:hint="eastAsia"/>
          <w:kern w:val="0"/>
        </w:rPr>
        <w:t>都</w:t>
      </w:r>
      <w:r w:rsidR="00D26DEA">
        <w:rPr>
          <w:rFonts w:ascii="Times" w:hAnsi="Times" w:cs="Times" w:hint="eastAsia"/>
          <w:kern w:val="0"/>
        </w:rPr>
        <w:t>往往</w:t>
      </w:r>
      <w:r w:rsidR="007C0AEA">
        <w:rPr>
          <w:rFonts w:ascii="Times" w:hAnsi="Times" w:cs="Times" w:hint="eastAsia"/>
          <w:kern w:val="0"/>
        </w:rPr>
        <w:t>应该在地缘上相互接近，并且在其国家的历史记忆中存在着一段美好的共同历史记忆。</w:t>
      </w:r>
    </w:p>
    <w:p w14:paraId="7C863D8D" w14:textId="77777777" w:rsidR="002D201E" w:rsidRDefault="003F7C6E" w:rsidP="00075A6D">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其次</w:t>
      </w:r>
      <w:r w:rsidR="00B850E7">
        <w:rPr>
          <w:rFonts w:ascii="Times" w:hAnsi="Times" w:cs="Times" w:hint="eastAsia"/>
          <w:kern w:val="0"/>
        </w:rPr>
        <w:t>，</w:t>
      </w:r>
      <w:r w:rsidR="001A44E2">
        <w:rPr>
          <w:rFonts w:ascii="Times" w:hAnsi="Times" w:cs="Times" w:hint="eastAsia"/>
          <w:kern w:val="0"/>
        </w:rPr>
        <w:t>“安全信任”关系影响国家间合作是通过建立国家间合作“规范”和“文化”，以及通过降低</w:t>
      </w:r>
      <w:r w:rsidR="004202FF">
        <w:rPr>
          <w:rFonts w:ascii="Times" w:hAnsi="Times" w:cs="Times" w:hint="eastAsia"/>
          <w:kern w:val="0"/>
        </w:rPr>
        <w:t>国家间</w:t>
      </w:r>
      <w:r w:rsidR="001A44E2">
        <w:rPr>
          <w:rFonts w:ascii="Times" w:hAnsi="Times" w:cs="Times" w:hint="eastAsia"/>
          <w:kern w:val="0"/>
        </w:rPr>
        <w:t>“合作成本</w:t>
      </w:r>
      <w:r w:rsidR="00624581">
        <w:rPr>
          <w:rFonts w:ascii="Times" w:hAnsi="Times" w:cs="Times" w:hint="eastAsia"/>
          <w:kern w:val="0"/>
        </w:rPr>
        <w:t>”这两种主要方式</w:t>
      </w:r>
      <w:r w:rsidR="001A44E2">
        <w:rPr>
          <w:rFonts w:ascii="Times" w:hAnsi="Times" w:cs="Times" w:hint="eastAsia"/>
          <w:kern w:val="0"/>
        </w:rPr>
        <w:t>而发生作用的。</w:t>
      </w:r>
      <w:r w:rsidR="004202FF">
        <w:rPr>
          <w:rFonts w:ascii="Times" w:hAnsi="Times" w:cs="Times" w:hint="eastAsia"/>
          <w:kern w:val="0"/>
        </w:rPr>
        <w:t>当“安全信任”</w:t>
      </w:r>
      <w:r w:rsidR="00E64B22">
        <w:rPr>
          <w:rFonts w:ascii="Times" w:hAnsi="Times" w:cs="Times" w:hint="eastAsia"/>
          <w:kern w:val="0"/>
        </w:rPr>
        <w:t>关系建立之后：</w:t>
      </w:r>
      <w:r w:rsidR="004202FF">
        <w:rPr>
          <w:rFonts w:ascii="Times" w:hAnsi="Times" w:cs="Times" w:hint="eastAsia"/>
          <w:kern w:val="0"/>
        </w:rPr>
        <w:t>1</w:t>
      </w:r>
      <w:r w:rsidR="004202FF">
        <w:rPr>
          <w:rFonts w:ascii="Times" w:hAnsi="Times" w:cs="Times" w:hint="eastAsia"/>
          <w:kern w:val="0"/>
        </w:rPr>
        <w:t>）</w:t>
      </w:r>
      <w:r w:rsidR="00624581">
        <w:rPr>
          <w:rFonts w:ascii="Times" w:hAnsi="Times" w:cs="Times" w:hint="eastAsia"/>
          <w:kern w:val="0"/>
        </w:rPr>
        <w:t>国家之间会通过</w:t>
      </w:r>
      <w:r w:rsidR="004202FF">
        <w:rPr>
          <w:rFonts w:ascii="Times" w:hAnsi="Times" w:cs="Times" w:hint="eastAsia"/>
          <w:kern w:val="0"/>
        </w:rPr>
        <w:t>社会公众、媒体以及政府</w:t>
      </w:r>
      <w:r w:rsidR="00CE6BB3">
        <w:rPr>
          <w:rFonts w:ascii="Times" w:hAnsi="Times" w:cs="Times" w:hint="eastAsia"/>
          <w:kern w:val="0"/>
        </w:rPr>
        <w:t>形成一种友好合作的文化，从而降低国家之间进行深度</w:t>
      </w:r>
      <w:r w:rsidR="000E46DE">
        <w:rPr>
          <w:rFonts w:ascii="Times" w:hAnsi="Times" w:cs="Times" w:hint="eastAsia"/>
          <w:kern w:val="0"/>
        </w:rPr>
        <w:t>一体化</w:t>
      </w:r>
      <w:r w:rsidR="00E64B22">
        <w:rPr>
          <w:rFonts w:ascii="Times" w:hAnsi="Times" w:cs="Times" w:hint="eastAsia"/>
          <w:kern w:val="0"/>
        </w:rPr>
        <w:t>合</w:t>
      </w:r>
      <w:r>
        <w:rPr>
          <w:rFonts w:ascii="Times" w:hAnsi="Times" w:cs="Times" w:hint="eastAsia"/>
          <w:kern w:val="0"/>
        </w:rPr>
        <w:t>作的成本；</w:t>
      </w:r>
      <w:r w:rsidR="00CE6BB3">
        <w:rPr>
          <w:rFonts w:ascii="Times" w:hAnsi="Times" w:cs="Times" w:hint="eastAsia"/>
          <w:kern w:val="0"/>
        </w:rPr>
        <w:t>2</w:t>
      </w:r>
      <w:r w:rsidR="00CE6BB3">
        <w:rPr>
          <w:rFonts w:ascii="Times" w:hAnsi="Times" w:cs="Times" w:hint="eastAsia"/>
          <w:kern w:val="0"/>
        </w:rPr>
        <w:t>）</w:t>
      </w:r>
      <w:r w:rsidR="000E46DE">
        <w:rPr>
          <w:rFonts w:ascii="Times" w:hAnsi="Times" w:cs="Times" w:hint="eastAsia"/>
          <w:kern w:val="0"/>
        </w:rPr>
        <w:t>一体化</w:t>
      </w:r>
      <w:r w:rsidR="00CE6BB3">
        <w:rPr>
          <w:rFonts w:ascii="Times" w:hAnsi="Times" w:cs="Times" w:hint="eastAsia"/>
          <w:kern w:val="0"/>
        </w:rPr>
        <w:t>进程中的</w:t>
      </w:r>
      <w:r w:rsidR="00E64B22">
        <w:rPr>
          <w:rFonts w:ascii="Times" w:hAnsi="Times" w:cs="Times" w:hint="eastAsia"/>
          <w:kern w:val="0"/>
        </w:rPr>
        <w:t>更多的</w:t>
      </w:r>
      <w:r w:rsidR="00CE6BB3">
        <w:rPr>
          <w:rFonts w:ascii="Times" w:hAnsi="Times" w:cs="Times" w:hint="eastAsia"/>
          <w:kern w:val="0"/>
        </w:rPr>
        <w:t>“高级政治”合作</w:t>
      </w:r>
      <w:r w:rsidR="00E64B22">
        <w:rPr>
          <w:rFonts w:ascii="Times" w:hAnsi="Times" w:cs="Times" w:hint="eastAsia"/>
          <w:kern w:val="0"/>
        </w:rPr>
        <w:t>被提上政策议程。</w:t>
      </w:r>
      <w:r w:rsidR="00CE6BB3">
        <w:rPr>
          <w:rFonts w:ascii="Times" w:hAnsi="Times" w:cs="Times" w:hint="eastAsia"/>
          <w:kern w:val="0"/>
        </w:rPr>
        <w:t>“安全信任”关系的建立本身就需要“高级政治”方面的合作，</w:t>
      </w:r>
      <w:r w:rsidR="00E64B22">
        <w:rPr>
          <w:rFonts w:ascii="Times" w:hAnsi="Times" w:cs="Times" w:hint="eastAsia"/>
          <w:kern w:val="0"/>
        </w:rPr>
        <w:t>但是一旦“安全信任</w:t>
      </w:r>
      <w:r>
        <w:rPr>
          <w:rFonts w:ascii="Times" w:hAnsi="Times" w:cs="Times" w:hint="eastAsia"/>
          <w:kern w:val="0"/>
        </w:rPr>
        <w:t>”关系得到建立之后，推进进一步的“高级政治”合作就更加水到渠成；</w:t>
      </w:r>
      <w:r w:rsidR="00E64B22">
        <w:rPr>
          <w:rFonts w:ascii="Times" w:hAnsi="Times" w:cs="Times" w:hint="eastAsia"/>
          <w:kern w:val="0"/>
        </w:rPr>
        <w:t>3</w:t>
      </w:r>
      <w:r>
        <w:rPr>
          <w:rFonts w:ascii="Times" w:hAnsi="Times" w:cs="Times" w:hint="eastAsia"/>
          <w:kern w:val="0"/>
        </w:rPr>
        <w:t>）“安全信任”关系之后，一体化成员国之间的经济关系会在贸易关系上得到体现</w:t>
      </w:r>
      <w:r w:rsidR="00E64B22">
        <w:rPr>
          <w:rFonts w:ascii="Times" w:hAnsi="Times" w:cs="Times" w:hint="eastAsia"/>
          <w:kern w:val="0"/>
        </w:rPr>
        <w:t>。</w:t>
      </w:r>
    </w:p>
    <w:p w14:paraId="163B151C" w14:textId="141F4844" w:rsidR="00FB0DFF" w:rsidRPr="007B41AD" w:rsidRDefault="009F619C" w:rsidP="007B41AD">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如果这一预测成立</w:t>
      </w:r>
      <w:r w:rsidR="00BC66DA">
        <w:rPr>
          <w:rFonts w:ascii="Times" w:hAnsi="Times" w:cs="Times"/>
          <w:kern w:val="0"/>
        </w:rPr>
        <w:t>，</w:t>
      </w:r>
      <w:r w:rsidR="002D201E">
        <w:rPr>
          <w:rFonts w:ascii="Times" w:hAnsi="Times" w:cs="Times" w:hint="eastAsia"/>
          <w:kern w:val="0"/>
        </w:rPr>
        <w:t>在“欧洲共同体”成立的早期</w:t>
      </w:r>
      <w:r w:rsidR="00167617">
        <w:rPr>
          <w:rFonts w:ascii="Times" w:hAnsi="Times" w:cs="Times" w:hint="eastAsia"/>
          <w:kern w:val="0"/>
        </w:rPr>
        <w:t>，</w:t>
      </w:r>
      <w:r w:rsidR="002D201E">
        <w:rPr>
          <w:rFonts w:ascii="Times" w:hAnsi="Times" w:cs="Times" w:hint="eastAsia"/>
          <w:kern w:val="0"/>
        </w:rPr>
        <w:t>我们应该可以看到成员国之间进行“安全信任”合作的努力尝试。当“安全信任”关系得到成功构建之后，我们将会看到</w:t>
      </w:r>
      <w:r w:rsidR="007B41AD">
        <w:rPr>
          <w:rFonts w:ascii="Times" w:hAnsi="Times" w:cs="Times" w:hint="eastAsia"/>
          <w:kern w:val="0"/>
        </w:rPr>
        <w:t>：</w:t>
      </w:r>
      <w:r w:rsidR="00D93193">
        <w:rPr>
          <w:rFonts w:ascii="Times" w:hAnsi="Times" w:cs="Times" w:hint="eastAsia"/>
          <w:kern w:val="0"/>
        </w:rPr>
        <w:t>“欧洲共同体”成员国国内民众对一体化进程的支持；成员国政府愿意就“高级政治”领域进行合作；</w:t>
      </w:r>
      <w:r w:rsidR="007B41AD">
        <w:rPr>
          <w:rFonts w:ascii="Times" w:hAnsi="Times" w:cs="Times" w:hint="eastAsia"/>
          <w:kern w:val="0"/>
        </w:rPr>
        <w:t>以及成员国在贸易领域上交流更加紧密、更加平等。在“经济互助委员会”我们则会看到与之相反的情况。</w:t>
      </w:r>
    </w:p>
    <w:p w14:paraId="376C597F" w14:textId="0EC79245" w:rsidR="00075A6D" w:rsidRDefault="007B41AD" w:rsidP="004C699F">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在下面一个章节中，笔者将对“欧洲共同体”和“经济互助委员会”这两个案例进行分别分析，并指出“欧洲共同体”成员国具有建立“安全信任”关系的先天优势，并且在“欧洲共同体”开始启动的初期，成员国就在安全领域建立了互信关系，而这极大地影响了“欧洲共同体”成员国对待一体化的态度。“经济互助委员会”不具备建立“安全信任”关系的客观条件基础，而且在一体化进程启动初期，成员国之间就始终存在着猜疑，这对于“经济互助委员会”后期的发展产生了消极的影响。</w:t>
      </w:r>
    </w:p>
    <w:p w14:paraId="21BB48FD" w14:textId="77777777" w:rsidR="00AD3117" w:rsidRDefault="00AD3117" w:rsidP="00467209">
      <w:pPr>
        <w:widowControl/>
        <w:jc w:val="left"/>
      </w:pPr>
    </w:p>
    <w:p w14:paraId="68FB4693" w14:textId="77777777" w:rsidR="00B44826" w:rsidRPr="007B41AD" w:rsidRDefault="00B44826" w:rsidP="00467209">
      <w:pPr>
        <w:widowControl/>
        <w:jc w:val="left"/>
      </w:pPr>
    </w:p>
    <w:p w14:paraId="17D00086" w14:textId="4ADB3711" w:rsidR="001F509B" w:rsidRDefault="00B44826" w:rsidP="00E80E21">
      <w:pPr>
        <w:pStyle w:val="af1"/>
      </w:pPr>
      <w:bookmarkStart w:id="34" w:name="_Toc476222205"/>
      <w:bookmarkStart w:id="35" w:name="_Toc476234384"/>
      <w:r>
        <w:rPr>
          <w:rFonts w:hint="eastAsia"/>
        </w:rPr>
        <w:lastRenderedPageBreak/>
        <w:t>第四</w:t>
      </w:r>
      <w:r w:rsidR="00E80E21">
        <w:rPr>
          <w:rFonts w:hint="eastAsia"/>
        </w:rPr>
        <w:t>章</w:t>
      </w:r>
      <w:r w:rsidR="00E80E21">
        <w:rPr>
          <w:rFonts w:hint="eastAsia"/>
        </w:rPr>
        <w:t xml:space="preserve"> </w:t>
      </w:r>
      <w:r w:rsidR="00F75977" w:rsidRPr="0046087E">
        <w:rPr>
          <w:rFonts w:hint="eastAsia"/>
        </w:rPr>
        <w:t>“欧洲共同体”的推进与“经济互助委员会”的失败：“安全信任”因素的解释</w:t>
      </w:r>
      <w:bookmarkEnd w:id="34"/>
      <w:bookmarkEnd w:id="35"/>
    </w:p>
    <w:p w14:paraId="14A19A7F" w14:textId="77777777" w:rsidR="004B05D5" w:rsidRPr="004B05D5" w:rsidRDefault="004B05D5" w:rsidP="004B05D5"/>
    <w:p w14:paraId="69A58BCB" w14:textId="5FB945AB" w:rsidR="00F75977" w:rsidRPr="00B44826" w:rsidRDefault="00B44826" w:rsidP="00130BC5">
      <w:pPr>
        <w:widowControl/>
        <w:autoSpaceDE w:val="0"/>
        <w:autoSpaceDN w:val="0"/>
        <w:adjustRightInd w:val="0"/>
        <w:spacing w:line="440" w:lineRule="atLeast"/>
        <w:jc w:val="left"/>
        <w:rPr>
          <w:rFonts w:ascii="Times" w:hAnsi="Times" w:cs="Times"/>
          <w:b/>
          <w:kern w:val="0"/>
          <w:sz w:val="28"/>
          <w:szCs w:val="28"/>
        </w:rPr>
      </w:pPr>
      <w:r>
        <w:rPr>
          <w:rFonts w:ascii="Times" w:hAnsi="Times" w:cs="Times" w:hint="eastAsia"/>
          <w:b/>
          <w:kern w:val="0"/>
          <w:sz w:val="28"/>
          <w:szCs w:val="28"/>
        </w:rPr>
        <w:t>4</w:t>
      </w:r>
      <w:r w:rsidR="00E80E21" w:rsidRPr="00B44826">
        <w:rPr>
          <w:rFonts w:ascii="Times" w:hAnsi="Times" w:cs="Times" w:hint="eastAsia"/>
          <w:b/>
          <w:kern w:val="0"/>
          <w:sz w:val="28"/>
          <w:szCs w:val="28"/>
        </w:rPr>
        <w:t>.</w:t>
      </w:r>
      <w:r>
        <w:rPr>
          <w:rFonts w:ascii="Times" w:hAnsi="Times" w:cs="Times" w:hint="eastAsia"/>
          <w:b/>
          <w:kern w:val="0"/>
          <w:sz w:val="28"/>
          <w:szCs w:val="28"/>
        </w:rPr>
        <w:t>1</w:t>
      </w:r>
      <w:r w:rsidR="00E80E21" w:rsidRPr="00B44826">
        <w:rPr>
          <w:rFonts w:ascii="Times" w:hAnsi="Times" w:cs="Times" w:hint="eastAsia"/>
          <w:b/>
          <w:kern w:val="0"/>
          <w:sz w:val="28"/>
          <w:szCs w:val="28"/>
        </w:rPr>
        <w:t xml:space="preserve"> </w:t>
      </w:r>
      <w:r w:rsidR="00F75977" w:rsidRPr="00B44826">
        <w:rPr>
          <w:rFonts w:ascii="Times" w:hAnsi="Times" w:cs="Times" w:hint="eastAsia"/>
          <w:b/>
          <w:kern w:val="0"/>
          <w:sz w:val="28"/>
          <w:szCs w:val="28"/>
        </w:rPr>
        <w:t>“欧洲共同体”</w:t>
      </w:r>
      <w:r w:rsidR="00380503" w:rsidRPr="00B44826">
        <w:rPr>
          <w:rFonts w:ascii="Times" w:hAnsi="Times" w:cs="Times" w:hint="eastAsia"/>
          <w:b/>
          <w:kern w:val="0"/>
          <w:sz w:val="28"/>
          <w:szCs w:val="28"/>
        </w:rPr>
        <w:t>前后</w:t>
      </w:r>
      <w:r w:rsidR="002F72E4" w:rsidRPr="00B44826">
        <w:rPr>
          <w:rFonts w:ascii="Times" w:hAnsi="Times" w:cs="Times" w:hint="eastAsia"/>
          <w:b/>
          <w:kern w:val="0"/>
          <w:sz w:val="28"/>
          <w:szCs w:val="28"/>
        </w:rPr>
        <w:t>（</w:t>
      </w:r>
      <w:r w:rsidR="004540FD" w:rsidRPr="00B44826">
        <w:rPr>
          <w:rFonts w:ascii="Times" w:hAnsi="Times" w:cs="Times" w:hint="eastAsia"/>
          <w:b/>
          <w:kern w:val="0"/>
          <w:sz w:val="28"/>
          <w:szCs w:val="28"/>
        </w:rPr>
        <w:t>1950</w:t>
      </w:r>
      <w:r w:rsidR="002E2946" w:rsidRPr="00B44826">
        <w:rPr>
          <w:rFonts w:ascii="Times" w:hAnsi="Times" w:cs="Times" w:hint="eastAsia"/>
          <w:b/>
          <w:kern w:val="0"/>
          <w:sz w:val="28"/>
          <w:szCs w:val="28"/>
        </w:rPr>
        <w:t>-1992</w:t>
      </w:r>
      <w:r w:rsidR="002F72E4" w:rsidRPr="00B44826">
        <w:rPr>
          <w:rFonts w:ascii="Times" w:hAnsi="Times" w:cs="Times" w:hint="eastAsia"/>
          <w:b/>
          <w:kern w:val="0"/>
          <w:sz w:val="28"/>
          <w:szCs w:val="28"/>
        </w:rPr>
        <w:t>）</w:t>
      </w:r>
    </w:p>
    <w:p w14:paraId="0030122F" w14:textId="2B3D17E2" w:rsidR="003B444D" w:rsidRDefault="005C2485" w:rsidP="00096692">
      <w:pPr>
        <w:widowControl/>
        <w:autoSpaceDE w:val="0"/>
        <w:autoSpaceDN w:val="0"/>
        <w:adjustRightInd w:val="0"/>
        <w:spacing w:line="440" w:lineRule="atLeast"/>
        <w:ind w:firstLine="420"/>
        <w:jc w:val="left"/>
        <w:rPr>
          <w:rFonts w:ascii="Times" w:hAnsi="Times" w:cs="Times"/>
          <w:kern w:val="0"/>
        </w:rPr>
      </w:pPr>
      <w:r>
        <w:rPr>
          <w:rFonts w:ascii="Times" w:hAnsi="Times" w:cs="Times"/>
          <w:kern w:val="0"/>
        </w:rPr>
        <w:t>“</w:t>
      </w:r>
      <w:r>
        <w:rPr>
          <w:rFonts w:ascii="Times" w:hAnsi="Times" w:cs="Times" w:hint="eastAsia"/>
          <w:kern w:val="0"/>
        </w:rPr>
        <w:t>欧洲共同体</w:t>
      </w:r>
      <w:r>
        <w:rPr>
          <w:rFonts w:ascii="Times" w:hAnsi="Times" w:cs="Times"/>
          <w:kern w:val="0"/>
        </w:rPr>
        <w:t>”</w:t>
      </w:r>
      <w:r w:rsidR="002F72E4">
        <w:rPr>
          <w:rFonts w:ascii="Times" w:hAnsi="Times" w:cs="Times" w:hint="eastAsia"/>
          <w:kern w:val="0"/>
        </w:rPr>
        <w:t>（</w:t>
      </w:r>
      <w:r w:rsidR="002F72E4">
        <w:rPr>
          <w:rFonts w:ascii="Times" w:hAnsi="Times" w:cs="Times"/>
          <w:kern w:val="0"/>
        </w:rPr>
        <w:t>European Communities</w:t>
      </w:r>
      <w:r w:rsidR="002F72E4">
        <w:rPr>
          <w:rFonts w:ascii="Times" w:hAnsi="Times" w:cs="Times" w:hint="eastAsia"/>
          <w:kern w:val="0"/>
        </w:rPr>
        <w:t>）是一个主要由西欧发达民主资本主义国家所组成的“区域一体化”组织。</w:t>
      </w:r>
      <w:r w:rsidR="002F72E4" w:rsidRPr="006F5E0A">
        <w:rPr>
          <w:rFonts w:ascii="Times" w:hAnsi="Times" w:cs="Times" w:hint="eastAsia"/>
          <w:kern w:val="0"/>
        </w:rPr>
        <w:t>1948</w:t>
      </w:r>
      <w:r w:rsidR="002F72E4" w:rsidRPr="006F5E0A">
        <w:rPr>
          <w:rFonts w:ascii="Times" w:hAnsi="Times" w:cs="Times" w:hint="eastAsia"/>
          <w:kern w:val="0"/>
        </w:rPr>
        <w:t>年</w:t>
      </w:r>
      <w:r w:rsidR="004540FD">
        <w:rPr>
          <w:rFonts w:ascii="Times" w:hAnsi="Times" w:cs="Times" w:hint="eastAsia"/>
          <w:kern w:val="0"/>
        </w:rPr>
        <w:t>的“海牙会议”</w:t>
      </w:r>
      <w:r w:rsidR="007C5D5F">
        <w:rPr>
          <w:rFonts w:ascii="Times" w:hAnsi="Times" w:cs="Times" w:hint="eastAsia"/>
          <w:kern w:val="0"/>
        </w:rPr>
        <w:t>（也叫“欧洲统一运动大会”）</w:t>
      </w:r>
      <w:r w:rsidR="004540FD">
        <w:rPr>
          <w:rFonts w:ascii="Times" w:hAnsi="Times" w:cs="Times" w:hint="eastAsia"/>
          <w:kern w:val="0"/>
        </w:rPr>
        <w:t>结束之后，“</w:t>
      </w:r>
      <w:r w:rsidR="002F72E4" w:rsidRPr="006F5E0A">
        <w:rPr>
          <w:rFonts w:ascii="Times" w:hAnsi="Times" w:cs="Times" w:hint="eastAsia"/>
          <w:kern w:val="0"/>
        </w:rPr>
        <w:t>欧洲委员会</w:t>
      </w:r>
      <w:r w:rsidR="004540FD">
        <w:rPr>
          <w:rFonts w:ascii="Times" w:hAnsi="Times" w:cs="Times" w:hint="eastAsia"/>
          <w:kern w:val="0"/>
        </w:rPr>
        <w:t>”</w:t>
      </w:r>
      <w:r w:rsidR="002F72E4" w:rsidRPr="006F5E0A">
        <w:rPr>
          <w:rFonts w:ascii="Times" w:hAnsi="Times" w:cs="Times"/>
          <w:kern w:val="0"/>
        </w:rPr>
        <w:t>(The Council of Europe)</w:t>
      </w:r>
      <w:r w:rsidR="004540FD">
        <w:rPr>
          <w:rFonts w:ascii="Times" w:hAnsi="Times" w:cs="Times" w:hint="eastAsia"/>
          <w:kern w:val="0"/>
        </w:rPr>
        <w:t>宣告成立。但是这个机构仍然是一个非常松散的、低层次的合作机构，并非笔者意义上的</w:t>
      </w:r>
      <w:r w:rsidR="000E46DE">
        <w:rPr>
          <w:rFonts w:ascii="Times" w:hAnsi="Times" w:cs="Times" w:hint="eastAsia"/>
          <w:kern w:val="0"/>
        </w:rPr>
        <w:t>一体化</w:t>
      </w:r>
      <w:r w:rsidR="004540FD">
        <w:rPr>
          <w:rFonts w:ascii="Times" w:hAnsi="Times" w:cs="Times" w:hint="eastAsia"/>
          <w:kern w:val="0"/>
        </w:rPr>
        <w:t>超国家机构</w:t>
      </w:r>
      <w:r w:rsidR="00F92B10">
        <w:rPr>
          <w:rStyle w:val="a6"/>
          <w:rFonts w:ascii="Times" w:hAnsi="Times" w:cs="Times"/>
          <w:kern w:val="0"/>
        </w:rPr>
        <w:footnoteReference w:id="59"/>
      </w:r>
      <w:r w:rsidR="004540FD">
        <w:rPr>
          <w:rFonts w:ascii="Times" w:hAnsi="Times" w:cs="Times" w:hint="eastAsia"/>
          <w:kern w:val="0"/>
        </w:rPr>
        <w:t>。</w:t>
      </w:r>
      <w:r w:rsidR="002F72E4" w:rsidRPr="006F5E0A">
        <w:rPr>
          <w:rFonts w:ascii="Times" w:hAnsi="Times" w:cs="Times" w:hint="eastAsia"/>
          <w:kern w:val="0"/>
        </w:rPr>
        <w:t>1948</w:t>
      </w:r>
      <w:r w:rsidR="002F72E4" w:rsidRPr="006F5E0A">
        <w:rPr>
          <w:rFonts w:ascii="Times" w:hAnsi="Times" w:cs="Times" w:hint="eastAsia"/>
          <w:kern w:val="0"/>
        </w:rPr>
        <w:t>年“布鲁塞尔条约”签订，西欧各国开始在军事领域上进行合作；同年，推动欧洲在经济领域合作的“欧洲经济合作组织”</w:t>
      </w:r>
      <w:r w:rsidR="002F72E4" w:rsidRPr="006F5E0A">
        <w:rPr>
          <w:rFonts w:ascii="Times" w:hAnsi="Times" w:cs="Times"/>
          <w:kern w:val="0"/>
        </w:rPr>
        <w:t>(OEEC)</w:t>
      </w:r>
      <w:r w:rsidR="002F72E4" w:rsidRPr="006F5E0A">
        <w:rPr>
          <w:rFonts w:ascii="Times" w:hAnsi="Times" w:cs="Times" w:hint="eastAsia"/>
          <w:kern w:val="0"/>
        </w:rPr>
        <w:t>宣告成立。</w:t>
      </w:r>
      <w:r w:rsidR="002F72E4" w:rsidRPr="006F5E0A">
        <w:rPr>
          <w:rFonts w:ascii="Times" w:hAnsi="Times" w:cs="Times" w:hint="eastAsia"/>
          <w:kern w:val="0"/>
        </w:rPr>
        <w:t>1950</w:t>
      </w:r>
      <w:r w:rsidR="002F72E4" w:rsidRPr="006F5E0A">
        <w:rPr>
          <w:rFonts w:ascii="Times" w:hAnsi="Times" w:cs="Times" w:hint="eastAsia"/>
          <w:kern w:val="0"/>
        </w:rPr>
        <w:t>年</w:t>
      </w:r>
      <w:r w:rsidR="004540FD">
        <w:rPr>
          <w:rFonts w:ascii="Times" w:hAnsi="Times" w:cs="Times" w:hint="eastAsia"/>
          <w:kern w:val="0"/>
        </w:rPr>
        <w:t>《巴黎条约》签订，</w:t>
      </w:r>
      <w:r w:rsidR="002F72E4" w:rsidRPr="006F5E0A">
        <w:rPr>
          <w:rFonts w:ascii="Times" w:hAnsi="Times" w:cs="Times" w:hint="eastAsia"/>
          <w:kern w:val="0"/>
        </w:rPr>
        <w:t>“欧洲煤炭钢铁共同体”</w:t>
      </w:r>
      <w:r w:rsidR="004540FD">
        <w:rPr>
          <w:rFonts w:ascii="Times" w:hAnsi="Times" w:cs="Times" w:hint="eastAsia"/>
          <w:kern w:val="0"/>
        </w:rPr>
        <w:t>宣告成立</w:t>
      </w:r>
      <w:r w:rsidR="00F92B10">
        <w:rPr>
          <w:rFonts w:ascii="Times" w:hAnsi="Times" w:cs="Times" w:hint="eastAsia"/>
          <w:kern w:val="0"/>
        </w:rPr>
        <w:t>，同时也标志着“欧洲一体化”开始正式启动。</w:t>
      </w:r>
      <w:r w:rsidR="0023447A">
        <w:rPr>
          <w:rFonts w:ascii="Times" w:hAnsi="Times" w:cs="Times" w:hint="eastAsia"/>
          <w:kern w:val="0"/>
        </w:rPr>
        <w:t>1957</w:t>
      </w:r>
      <w:r w:rsidR="0023447A">
        <w:rPr>
          <w:rFonts w:ascii="Times" w:hAnsi="Times" w:cs="Times" w:hint="eastAsia"/>
          <w:kern w:val="0"/>
        </w:rPr>
        <w:t>年《罗马条约》正式签署，</w:t>
      </w:r>
      <w:r w:rsidR="00F92B10">
        <w:rPr>
          <w:rFonts w:ascii="Times" w:hAnsi="Times" w:cs="Times" w:hint="eastAsia"/>
          <w:kern w:val="0"/>
        </w:rPr>
        <w:t>“欧洲煤钢共同体”、“欧洲经济共同体”以及“欧洲原子能共同体”</w:t>
      </w:r>
      <w:r w:rsidR="0023447A">
        <w:rPr>
          <w:rFonts w:ascii="Times" w:hAnsi="Times" w:cs="Times" w:hint="eastAsia"/>
          <w:kern w:val="0"/>
        </w:rPr>
        <w:t>合并</w:t>
      </w:r>
      <w:r w:rsidR="00326EB2">
        <w:rPr>
          <w:rFonts w:ascii="Times" w:hAnsi="Times" w:cs="Times" w:hint="eastAsia"/>
          <w:kern w:val="0"/>
        </w:rPr>
        <w:t>成为一个统一的超国家机构</w:t>
      </w:r>
      <w:r w:rsidR="00AE17EA">
        <w:rPr>
          <w:rFonts w:ascii="Times" w:hAnsi="Times" w:cs="Times" w:hint="eastAsia"/>
          <w:kern w:val="0"/>
        </w:rPr>
        <w:t>，标志着“欧洲共同体”的正式成立。经过半个世纪的发展（图一</w:t>
      </w:r>
      <w:r w:rsidR="00380503">
        <w:rPr>
          <w:rFonts w:ascii="Times" w:hAnsi="Times" w:cs="Times" w:hint="eastAsia"/>
          <w:kern w:val="0"/>
        </w:rPr>
        <w:t>），</w:t>
      </w:r>
      <w:r w:rsidR="00380503">
        <w:rPr>
          <w:rFonts w:ascii="Times" w:hAnsi="Times" w:cs="Times" w:hint="eastAsia"/>
          <w:kern w:val="0"/>
        </w:rPr>
        <w:t>1992</w:t>
      </w:r>
      <w:r w:rsidR="00380503">
        <w:rPr>
          <w:rFonts w:ascii="Times" w:hAnsi="Times" w:cs="Times" w:hint="eastAsia"/>
          <w:kern w:val="0"/>
        </w:rPr>
        <w:t>年</w:t>
      </w:r>
      <w:r w:rsidR="00380503">
        <w:rPr>
          <w:rFonts w:ascii="Times" w:hAnsi="Times" w:cs="Times" w:hint="eastAsia"/>
          <w:kern w:val="0"/>
        </w:rPr>
        <w:t>2</w:t>
      </w:r>
      <w:r w:rsidR="00380503">
        <w:rPr>
          <w:rFonts w:ascii="Times" w:hAnsi="Times" w:cs="Times" w:hint="eastAsia"/>
          <w:kern w:val="0"/>
        </w:rPr>
        <w:t>月《马斯特里赫特条约》正式签署</w:t>
      </w:r>
      <w:r w:rsidR="002E2946">
        <w:rPr>
          <w:rFonts w:ascii="Times" w:hAnsi="Times" w:cs="Times" w:hint="eastAsia"/>
          <w:kern w:val="0"/>
        </w:rPr>
        <w:t>，标志着“欧洲共同体”正式转变成为“欧洲联盟”。</w:t>
      </w:r>
    </w:p>
    <w:p w14:paraId="37204ADC" w14:textId="3CC1E56C" w:rsidR="00326EB2" w:rsidRPr="00326EB2" w:rsidRDefault="00AE17EA" w:rsidP="00326EB2">
      <w:pPr>
        <w:widowControl/>
        <w:autoSpaceDE w:val="0"/>
        <w:autoSpaceDN w:val="0"/>
        <w:adjustRightInd w:val="0"/>
        <w:spacing w:line="440" w:lineRule="atLeast"/>
        <w:jc w:val="center"/>
        <w:rPr>
          <w:rFonts w:ascii="Times" w:hAnsi="Times" w:cs="Times"/>
          <w:kern w:val="0"/>
        </w:rPr>
      </w:pPr>
      <w:r>
        <w:rPr>
          <w:rFonts w:ascii="Times" w:hAnsi="Times" w:cs="Times" w:hint="eastAsia"/>
          <w:b/>
          <w:kern w:val="0"/>
        </w:rPr>
        <w:t>图一</w:t>
      </w:r>
      <w:r w:rsidR="00326EB2" w:rsidRPr="00DD2B29">
        <w:rPr>
          <w:rFonts w:ascii="Times" w:hAnsi="Times" w:cs="Times" w:hint="eastAsia"/>
          <w:b/>
          <w:kern w:val="0"/>
        </w:rPr>
        <w:t>：“欧洲共同体”的发展历程</w:t>
      </w:r>
      <w:r w:rsidR="00326EB2">
        <w:rPr>
          <w:rStyle w:val="a6"/>
          <w:rFonts w:ascii="Times" w:hAnsi="Times" w:cs="Times"/>
          <w:kern w:val="0"/>
        </w:rPr>
        <w:footnoteReference w:id="60"/>
      </w:r>
    </w:p>
    <w:p w14:paraId="397CAB09" w14:textId="3E26C5CC" w:rsidR="0023447A" w:rsidRDefault="0023447A" w:rsidP="0023447A">
      <w:pPr>
        <w:widowControl/>
        <w:autoSpaceDE w:val="0"/>
        <w:autoSpaceDN w:val="0"/>
        <w:adjustRightInd w:val="0"/>
        <w:spacing w:line="440" w:lineRule="atLeast"/>
        <w:jc w:val="center"/>
        <w:rPr>
          <w:rFonts w:ascii="Times" w:hAnsi="Times" w:cs="Times"/>
          <w:kern w:val="0"/>
        </w:rPr>
      </w:pPr>
      <w:r w:rsidRPr="0023447A">
        <w:rPr>
          <w:rFonts w:ascii="Times" w:hAnsi="Times" w:cs="Times"/>
          <w:noProof/>
          <w:kern w:val="0"/>
        </w:rPr>
        <w:drawing>
          <wp:inline distT="0" distB="0" distL="0" distR="0" wp14:anchorId="707EE8A4" wp14:editId="4837FA99">
            <wp:extent cx="5357495" cy="2400138"/>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0354" cy="2428299"/>
                    </a:xfrm>
                    <a:prstGeom prst="rect">
                      <a:avLst/>
                    </a:prstGeom>
                  </pic:spPr>
                </pic:pic>
              </a:graphicData>
            </a:graphic>
          </wp:inline>
        </w:drawing>
      </w:r>
    </w:p>
    <w:p w14:paraId="08B52750" w14:textId="193C3489" w:rsidR="00326EB2" w:rsidRPr="00E80E21" w:rsidRDefault="00B44826" w:rsidP="00326EB2">
      <w:pPr>
        <w:widowControl/>
        <w:autoSpaceDE w:val="0"/>
        <w:autoSpaceDN w:val="0"/>
        <w:adjustRightInd w:val="0"/>
        <w:spacing w:line="440" w:lineRule="atLeast"/>
        <w:jc w:val="left"/>
        <w:rPr>
          <w:rFonts w:ascii="Times" w:hAnsi="Times" w:cs="Times"/>
          <w:b/>
          <w:kern w:val="0"/>
        </w:rPr>
      </w:pPr>
      <w:r>
        <w:rPr>
          <w:rFonts w:ascii="Times" w:hAnsi="Times" w:cs="Times" w:hint="eastAsia"/>
          <w:b/>
          <w:kern w:val="0"/>
        </w:rPr>
        <w:lastRenderedPageBreak/>
        <w:t>4</w:t>
      </w:r>
      <w:r w:rsidR="00E80E21" w:rsidRPr="00E80E21">
        <w:rPr>
          <w:rFonts w:ascii="Times" w:hAnsi="Times" w:cs="Times" w:hint="eastAsia"/>
          <w:b/>
          <w:kern w:val="0"/>
        </w:rPr>
        <w:t>.</w:t>
      </w:r>
      <w:r>
        <w:rPr>
          <w:rFonts w:ascii="Times" w:hAnsi="Times" w:cs="Times" w:hint="eastAsia"/>
          <w:b/>
          <w:kern w:val="0"/>
        </w:rPr>
        <w:t>1</w:t>
      </w:r>
      <w:r w:rsidR="00326EB2" w:rsidRPr="00E80E21">
        <w:rPr>
          <w:rFonts w:ascii="Times" w:hAnsi="Times" w:cs="Times" w:hint="eastAsia"/>
          <w:b/>
          <w:kern w:val="0"/>
        </w:rPr>
        <w:t xml:space="preserve">.1 </w:t>
      </w:r>
      <w:r w:rsidR="00326EB2" w:rsidRPr="00E80E21">
        <w:rPr>
          <w:rFonts w:ascii="Times" w:hAnsi="Times" w:cs="Times" w:hint="eastAsia"/>
          <w:b/>
          <w:kern w:val="0"/>
        </w:rPr>
        <w:t>“欧洲共同体”取得成功的先天条件</w:t>
      </w:r>
    </w:p>
    <w:p w14:paraId="28B1E5F4" w14:textId="78D88324" w:rsidR="00326EB2" w:rsidRDefault="002E2946" w:rsidP="003665DF">
      <w:pPr>
        <w:widowControl/>
        <w:autoSpaceDE w:val="0"/>
        <w:autoSpaceDN w:val="0"/>
        <w:adjustRightInd w:val="0"/>
        <w:spacing w:line="440" w:lineRule="atLeast"/>
        <w:jc w:val="left"/>
        <w:rPr>
          <w:rFonts w:ascii="Times" w:hAnsi="Times" w:cs="Times"/>
          <w:kern w:val="0"/>
        </w:rPr>
      </w:pPr>
      <w:r>
        <w:rPr>
          <w:rFonts w:ascii="Times" w:hAnsi="Times" w:cs="Times" w:hint="eastAsia"/>
          <w:kern w:val="0"/>
        </w:rPr>
        <w:tab/>
      </w:r>
      <w:r w:rsidR="00FE0D13">
        <w:rPr>
          <w:rFonts w:ascii="Times" w:hAnsi="Times" w:cs="Times" w:hint="eastAsia"/>
          <w:kern w:val="0"/>
        </w:rPr>
        <w:t>从</w:t>
      </w:r>
      <w:r w:rsidR="00FE0D13">
        <w:rPr>
          <w:rFonts w:ascii="Times" w:hAnsi="Times" w:cs="Times" w:hint="eastAsia"/>
          <w:kern w:val="0"/>
        </w:rPr>
        <w:t>1957</w:t>
      </w:r>
      <w:r w:rsidR="00FE0D13">
        <w:rPr>
          <w:rFonts w:ascii="Times" w:hAnsi="Times" w:cs="Times" w:hint="eastAsia"/>
          <w:kern w:val="0"/>
        </w:rPr>
        <w:t>年《巴黎条约》签订，</w:t>
      </w:r>
      <w:r w:rsidR="00FE0D13">
        <w:rPr>
          <w:rFonts w:ascii="Times" w:hAnsi="Times" w:cs="Times" w:hint="eastAsia"/>
          <w:kern w:val="0"/>
        </w:rPr>
        <w:t>1992</w:t>
      </w:r>
      <w:r w:rsidR="00FE0D13">
        <w:rPr>
          <w:rFonts w:ascii="Times" w:hAnsi="Times" w:cs="Times" w:hint="eastAsia"/>
          <w:kern w:val="0"/>
        </w:rPr>
        <w:t>年《马斯特里赫特》条约的签署，“欧洲共同体”共有</w:t>
      </w:r>
      <w:r w:rsidR="00B4125E">
        <w:rPr>
          <w:rFonts w:ascii="Times" w:hAnsi="Times" w:cs="Times" w:hint="eastAsia"/>
          <w:kern w:val="0"/>
        </w:rPr>
        <w:t>十二</w:t>
      </w:r>
      <w:r w:rsidR="00FE0D13">
        <w:rPr>
          <w:rFonts w:ascii="Times" w:hAnsi="Times" w:cs="Times" w:hint="eastAsia"/>
          <w:kern w:val="0"/>
        </w:rPr>
        <w:t>个正式成员国，分别是比利时（</w:t>
      </w:r>
      <w:r w:rsidR="00FE0D13">
        <w:rPr>
          <w:rFonts w:ascii="Times" w:hAnsi="Times" w:cs="Times" w:hint="eastAsia"/>
          <w:kern w:val="0"/>
        </w:rPr>
        <w:t>1957</w:t>
      </w:r>
      <w:r w:rsidR="00FE0D13">
        <w:rPr>
          <w:rFonts w:ascii="Times" w:hAnsi="Times" w:cs="Times" w:hint="eastAsia"/>
          <w:kern w:val="0"/>
        </w:rPr>
        <w:t>）、意大利（</w:t>
      </w:r>
      <w:r w:rsidR="00FE0D13">
        <w:rPr>
          <w:rFonts w:ascii="Times" w:hAnsi="Times" w:cs="Times" w:hint="eastAsia"/>
          <w:kern w:val="0"/>
        </w:rPr>
        <w:t>1957</w:t>
      </w:r>
      <w:r w:rsidR="00FE0D13">
        <w:rPr>
          <w:rFonts w:ascii="Times" w:hAnsi="Times" w:cs="Times" w:hint="eastAsia"/>
          <w:kern w:val="0"/>
        </w:rPr>
        <w:t>）、卢森堡（</w:t>
      </w:r>
      <w:r w:rsidR="00FE0D13">
        <w:rPr>
          <w:rFonts w:ascii="Times" w:hAnsi="Times" w:cs="Times" w:hint="eastAsia"/>
          <w:kern w:val="0"/>
        </w:rPr>
        <w:t>1957</w:t>
      </w:r>
      <w:r w:rsidR="00FE0D13">
        <w:rPr>
          <w:rFonts w:ascii="Times" w:hAnsi="Times" w:cs="Times" w:hint="eastAsia"/>
          <w:kern w:val="0"/>
        </w:rPr>
        <w:t>）、法国（</w:t>
      </w:r>
      <w:r w:rsidR="00FE0D13">
        <w:rPr>
          <w:rFonts w:ascii="Times" w:hAnsi="Times" w:cs="Times" w:hint="eastAsia"/>
          <w:kern w:val="0"/>
        </w:rPr>
        <w:t>1957</w:t>
      </w:r>
      <w:r w:rsidR="00FE0D13">
        <w:rPr>
          <w:rFonts w:ascii="Times" w:hAnsi="Times" w:cs="Times" w:hint="eastAsia"/>
          <w:kern w:val="0"/>
        </w:rPr>
        <w:t>）、荷兰（</w:t>
      </w:r>
      <w:r w:rsidR="00FE0D13">
        <w:rPr>
          <w:rFonts w:ascii="Times" w:hAnsi="Times" w:cs="Times" w:hint="eastAsia"/>
          <w:kern w:val="0"/>
        </w:rPr>
        <w:t>1957</w:t>
      </w:r>
      <w:r w:rsidR="00FE0D13">
        <w:rPr>
          <w:rFonts w:ascii="Times" w:hAnsi="Times" w:cs="Times" w:hint="eastAsia"/>
          <w:kern w:val="0"/>
        </w:rPr>
        <w:t>）、联邦德国（</w:t>
      </w:r>
      <w:r w:rsidR="00FE0D13">
        <w:rPr>
          <w:rFonts w:ascii="Times" w:hAnsi="Times" w:cs="Times" w:hint="eastAsia"/>
          <w:kern w:val="0"/>
        </w:rPr>
        <w:t>1957</w:t>
      </w:r>
      <w:r w:rsidR="00FE0D13">
        <w:rPr>
          <w:rFonts w:ascii="Times" w:hAnsi="Times" w:cs="Times" w:hint="eastAsia"/>
          <w:kern w:val="0"/>
        </w:rPr>
        <w:t>）、丹麦（</w:t>
      </w:r>
      <w:r w:rsidR="00FE0D13">
        <w:rPr>
          <w:rFonts w:ascii="Times" w:hAnsi="Times" w:cs="Times" w:hint="eastAsia"/>
          <w:kern w:val="0"/>
        </w:rPr>
        <w:t>1973</w:t>
      </w:r>
      <w:r w:rsidR="00FE0D13">
        <w:rPr>
          <w:rFonts w:ascii="Times" w:hAnsi="Times" w:cs="Times" w:hint="eastAsia"/>
          <w:kern w:val="0"/>
        </w:rPr>
        <w:t>）、英国（</w:t>
      </w:r>
      <w:r w:rsidR="00FE0D13">
        <w:rPr>
          <w:rFonts w:ascii="Times" w:hAnsi="Times" w:cs="Times" w:hint="eastAsia"/>
          <w:kern w:val="0"/>
        </w:rPr>
        <w:t>1973</w:t>
      </w:r>
      <w:r w:rsidR="00FE0D13">
        <w:rPr>
          <w:rFonts w:ascii="Times" w:hAnsi="Times" w:cs="Times" w:hint="eastAsia"/>
          <w:kern w:val="0"/>
        </w:rPr>
        <w:t>）、希腊（</w:t>
      </w:r>
      <w:r w:rsidR="00FE0D13">
        <w:rPr>
          <w:rFonts w:ascii="Times" w:hAnsi="Times" w:cs="Times" w:hint="eastAsia"/>
          <w:kern w:val="0"/>
        </w:rPr>
        <w:t>1981</w:t>
      </w:r>
      <w:r w:rsidR="00FE0D13">
        <w:rPr>
          <w:rFonts w:ascii="Times" w:hAnsi="Times" w:cs="Times" w:hint="eastAsia"/>
          <w:kern w:val="0"/>
        </w:rPr>
        <w:t>）、葡萄牙（</w:t>
      </w:r>
      <w:r w:rsidR="00FE0D13">
        <w:rPr>
          <w:rFonts w:ascii="Times" w:hAnsi="Times" w:cs="Times" w:hint="eastAsia"/>
          <w:kern w:val="0"/>
        </w:rPr>
        <w:t>1986</w:t>
      </w:r>
      <w:r w:rsidR="00FE0D13">
        <w:rPr>
          <w:rFonts w:ascii="Times" w:hAnsi="Times" w:cs="Times" w:hint="eastAsia"/>
          <w:kern w:val="0"/>
        </w:rPr>
        <w:t>）和西班牙（</w:t>
      </w:r>
      <w:r w:rsidR="00FE0D13">
        <w:rPr>
          <w:rFonts w:ascii="Times" w:hAnsi="Times" w:cs="Times" w:hint="eastAsia"/>
          <w:kern w:val="0"/>
        </w:rPr>
        <w:t>1986</w:t>
      </w:r>
      <w:r w:rsidR="00FE0D13">
        <w:rPr>
          <w:rFonts w:ascii="Times" w:hAnsi="Times" w:cs="Times" w:hint="eastAsia"/>
          <w:kern w:val="0"/>
        </w:rPr>
        <w:t>）。</w:t>
      </w:r>
      <w:r w:rsidR="00B4125E">
        <w:rPr>
          <w:rFonts w:ascii="Times" w:hAnsi="Times" w:cs="Times" w:hint="eastAsia"/>
          <w:kern w:val="0"/>
        </w:rPr>
        <w:t>这十二个成员国无论在相对的地缘位置，还是在共同的历史记忆上都有着广泛的共通性。这些共通性决定了“欧洲共同体”的</w:t>
      </w:r>
      <w:r w:rsidR="000E46DE">
        <w:rPr>
          <w:rFonts w:ascii="Times" w:hAnsi="Times" w:cs="Times" w:hint="eastAsia"/>
          <w:kern w:val="0"/>
        </w:rPr>
        <w:t>一体化</w:t>
      </w:r>
      <w:r w:rsidR="00B4125E">
        <w:rPr>
          <w:rFonts w:ascii="Times" w:hAnsi="Times" w:cs="Times" w:hint="eastAsia"/>
          <w:kern w:val="0"/>
        </w:rPr>
        <w:t>进程相对于其他</w:t>
      </w:r>
      <w:r w:rsidR="000E46DE">
        <w:rPr>
          <w:rFonts w:ascii="Times" w:hAnsi="Times" w:cs="Times" w:hint="eastAsia"/>
          <w:kern w:val="0"/>
        </w:rPr>
        <w:t>一体化</w:t>
      </w:r>
      <w:r w:rsidR="00B4125E">
        <w:rPr>
          <w:rFonts w:ascii="Times" w:hAnsi="Times" w:cs="Times" w:hint="eastAsia"/>
          <w:kern w:val="0"/>
        </w:rPr>
        <w:t>组织而言更容易被其成员国广泛接受</w:t>
      </w:r>
      <w:r w:rsidR="007B41AD">
        <w:rPr>
          <w:rFonts w:ascii="Times" w:hAnsi="Times" w:cs="Times" w:hint="eastAsia"/>
          <w:kern w:val="0"/>
        </w:rPr>
        <w:t>和理解</w:t>
      </w:r>
      <w:r w:rsidR="00B4125E">
        <w:rPr>
          <w:rFonts w:ascii="Times" w:hAnsi="Times" w:cs="Times" w:hint="eastAsia"/>
          <w:kern w:val="0"/>
        </w:rPr>
        <w:t>。</w:t>
      </w:r>
    </w:p>
    <w:p w14:paraId="113BE554" w14:textId="77777777" w:rsidR="00B4125E" w:rsidRPr="00B4125E" w:rsidRDefault="00B4125E" w:rsidP="003665DF">
      <w:pPr>
        <w:widowControl/>
        <w:autoSpaceDE w:val="0"/>
        <w:autoSpaceDN w:val="0"/>
        <w:adjustRightInd w:val="0"/>
        <w:spacing w:line="440" w:lineRule="atLeast"/>
        <w:jc w:val="left"/>
        <w:rPr>
          <w:rFonts w:ascii="Times" w:hAnsi="Times" w:cs="Times"/>
          <w:kern w:val="0"/>
        </w:rPr>
      </w:pPr>
    </w:p>
    <w:p w14:paraId="3327D0ED" w14:textId="72EFACED" w:rsidR="00BF4525" w:rsidRPr="00BD1D99" w:rsidRDefault="00B44826" w:rsidP="003665DF">
      <w:pPr>
        <w:widowControl/>
        <w:autoSpaceDE w:val="0"/>
        <w:autoSpaceDN w:val="0"/>
        <w:adjustRightInd w:val="0"/>
        <w:spacing w:line="440" w:lineRule="atLeast"/>
        <w:jc w:val="left"/>
        <w:rPr>
          <w:rFonts w:ascii="Times" w:hAnsi="Times" w:cs="Times"/>
          <w:b/>
          <w:kern w:val="0"/>
        </w:rPr>
      </w:pPr>
      <w:r>
        <w:rPr>
          <w:rFonts w:ascii="Times" w:hAnsi="Times" w:cs="Times" w:hint="eastAsia"/>
          <w:b/>
          <w:kern w:val="0"/>
        </w:rPr>
        <w:t>4</w:t>
      </w:r>
      <w:r>
        <w:rPr>
          <w:rFonts w:ascii="Times" w:hAnsi="Times" w:cs="Times"/>
          <w:b/>
          <w:kern w:val="0"/>
        </w:rPr>
        <w:t>.1</w:t>
      </w:r>
      <w:r w:rsidR="00EA7D67">
        <w:rPr>
          <w:rFonts w:ascii="Times" w:hAnsi="Times" w:cs="Times"/>
          <w:b/>
          <w:kern w:val="0"/>
        </w:rPr>
        <w:t xml:space="preserve">.1.1 </w:t>
      </w:r>
      <w:r w:rsidR="00157212" w:rsidRPr="00BD1D99">
        <w:rPr>
          <w:rFonts w:ascii="Times" w:hAnsi="Times" w:cs="Times" w:hint="eastAsia"/>
          <w:b/>
          <w:kern w:val="0"/>
        </w:rPr>
        <w:t>集中的</w:t>
      </w:r>
      <w:r w:rsidR="00BF4525" w:rsidRPr="00BD1D99">
        <w:rPr>
          <w:rFonts w:ascii="Times" w:hAnsi="Times" w:cs="Times" w:hint="eastAsia"/>
          <w:b/>
          <w:kern w:val="0"/>
        </w:rPr>
        <w:t>地缘位置</w:t>
      </w:r>
    </w:p>
    <w:p w14:paraId="35FB7D97" w14:textId="25E53162" w:rsidR="00FD0D40" w:rsidRDefault="00C82E46" w:rsidP="00E80E21">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“欧洲共同体”的十二个成员国在地缘位置上相互接近</w:t>
      </w:r>
      <w:r w:rsidR="00AE17EA">
        <w:rPr>
          <w:rFonts w:ascii="Times" w:hAnsi="Times" w:cs="Times" w:hint="eastAsia"/>
          <w:kern w:val="0"/>
        </w:rPr>
        <w:t>（附录</w:t>
      </w:r>
      <w:r w:rsidR="00AE17EA">
        <w:rPr>
          <w:rFonts w:ascii="Times" w:hAnsi="Times" w:cs="Times" w:hint="eastAsia"/>
          <w:kern w:val="0"/>
        </w:rPr>
        <w:t>E</w:t>
      </w:r>
      <w:r w:rsidR="004A72B9">
        <w:rPr>
          <w:rFonts w:ascii="Times" w:hAnsi="Times" w:cs="Times" w:hint="eastAsia"/>
          <w:kern w:val="0"/>
        </w:rPr>
        <w:t>）</w:t>
      </w:r>
      <w:r w:rsidR="007921D1">
        <w:rPr>
          <w:rFonts w:ascii="Times" w:hAnsi="Times" w:cs="Times" w:hint="eastAsia"/>
          <w:kern w:val="0"/>
        </w:rPr>
        <w:t>。作为“欧洲共同体”的最初留个创始成员国，荷兰、比利时、卢森堡、法国和联邦德国，不仅在地缘位置上相互接近，而且还拥有着漫长的共同边境线。这就意味着，如果这些国家再陷入到冲突或战争，那么他们讲不得不再次面临着</w:t>
      </w:r>
      <w:r w:rsidR="00DD2B29">
        <w:rPr>
          <w:rFonts w:ascii="Times" w:hAnsi="Times" w:cs="Times" w:hint="eastAsia"/>
          <w:kern w:val="0"/>
        </w:rPr>
        <w:t>像</w:t>
      </w:r>
      <w:r w:rsidR="007921D1">
        <w:rPr>
          <w:rFonts w:ascii="Times" w:hAnsi="Times" w:cs="Times" w:hint="eastAsia"/>
          <w:kern w:val="0"/>
        </w:rPr>
        <w:t>“一战”和“二战”</w:t>
      </w:r>
      <w:r w:rsidR="00DD2B29">
        <w:rPr>
          <w:rFonts w:ascii="Times" w:hAnsi="Times" w:cs="Times" w:hint="eastAsia"/>
          <w:kern w:val="0"/>
        </w:rPr>
        <w:t>那么巨大的损伤。相对集中的地缘位置，以及共同漫长的边境线，使得“欧洲共同体”成员国家之间更容易建立密切的“信任”关系。</w:t>
      </w:r>
    </w:p>
    <w:p w14:paraId="75CDA867" w14:textId="5CBA25CD" w:rsidR="008B536E" w:rsidRDefault="008B536E" w:rsidP="00AE17EA">
      <w:pPr>
        <w:widowControl/>
        <w:autoSpaceDE w:val="0"/>
        <w:autoSpaceDN w:val="0"/>
        <w:adjustRightInd w:val="0"/>
        <w:spacing w:line="440" w:lineRule="atLeast"/>
        <w:rPr>
          <w:rFonts w:ascii="Times" w:hAnsi="Times" w:cs="Times"/>
          <w:kern w:val="0"/>
        </w:rPr>
      </w:pPr>
    </w:p>
    <w:p w14:paraId="4B34B66E" w14:textId="341E3446" w:rsidR="00BF4525" w:rsidRPr="00BD1D99" w:rsidRDefault="00B44826" w:rsidP="00130BC5">
      <w:pPr>
        <w:widowControl/>
        <w:autoSpaceDE w:val="0"/>
        <w:autoSpaceDN w:val="0"/>
        <w:adjustRightInd w:val="0"/>
        <w:spacing w:line="440" w:lineRule="atLeast"/>
        <w:jc w:val="left"/>
        <w:rPr>
          <w:rFonts w:ascii="Times" w:hAnsi="Times" w:cs="Times"/>
          <w:b/>
          <w:kern w:val="0"/>
        </w:rPr>
      </w:pPr>
      <w:r>
        <w:rPr>
          <w:rFonts w:ascii="Times" w:hAnsi="Times" w:cs="Times" w:hint="eastAsia"/>
          <w:b/>
          <w:kern w:val="0"/>
        </w:rPr>
        <w:t>4</w:t>
      </w:r>
      <w:r>
        <w:rPr>
          <w:rFonts w:ascii="Times" w:hAnsi="Times" w:cs="Times"/>
          <w:b/>
          <w:kern w:val="0"/>
        </w:rPr>
        <w:t>.1</w:t>
      </w:r>
      <w:r w:rsidR="00EA7D67">
        <w:rPr>
          <w:rFonts w:ascii="Times" w:hAnsi="Times" w:cs="Times"/>
          <w:b/>
          <w:kern w:val="0"/>
        </w:rPr>
        <w:t xml:space="preserve">.1.2 </w:t>
      </w:r>
      <w:r w:rsidR="00BF4525" w:rsidRPr="00BD1D99">
        <w:rPr>
          <w:rFonts w:ascii="Times" w:hAnsi="Times" w:cs="Times" w:hint="eastAsia"/>
          <w:b/>
          <w:kern w:val="0"/>
        </w:rPr>
        <w:t>共同的历史记忆</w:t>
      </w:r>
    </w:p>
    <w:p w14:paraId="7402A037" w14:textId="7A0F04C0" w:rsidR="00BF4525" w:rsidRDefault="007142D7" w:rsidP="00E80E21">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“欧洲共同体”十二个成员国</w:t>
      </w:r>
      <w:r w:rsidR="00442467">
        <w:rPr>
          <w:rFonts w:ascii="Times" w:hAnsi="Times" w:cs="Times" w:hint="eastAsia"/>
          <w:kern w:val="0"/>
        </w:rPr>
        <w:t>拥有着共同的价值观及文化遗产，这些共同体般的共同历史记忆对这些国家建立“安全信任”关系至关重要。</w:t>
      </w:r>
      <w:r w:rsidR="003D1F5C">
        <w:rPr>
          <w:rFonts w:ascii="Times" w:hAnsi="Times" w:cs="Times" w:hint="eastAsia"/>
          <w:kern w:val="0"/>
        </w:rPr>
        <w:t>早在欧</w:t>
      </w:r>
      <w:r w:rsidR="00B216C6">
        <w:rPr>
          <w:rFonts w:ascii="Times" w:hAnsi="Times" w:cs="Times" w:hint="eastAsia"/>
          <w:kern w:val="0"/>
        </w:rPr>
        <w:t>洲神圣罗马帝国时期，“统一欧洲”的概念就已经出现</w:t>
      </w:r>
      <w:r w:rsidR="00EC1693">
        <w:rPr>
          <w:rStyle w:val="a6"/>
          <w:rFonts w:ascii="Times" w:hAnsi="Times" w:cs="Times"/>
          <w:kern w:val="0"/>
        </w:rPr>
        <w:footnoteReference w:id="61"/>
      </w:r>
      <w:r w:rsidR="00EC1693">
        <w:rPr>
          <w:rFonts w:ascii="Times" w:hAnsi="Times" w:cs="Times" w:hint="eastAsia"/>
          <w:kern w:val="0"/>
        </w:rPr>
        <w:t>。</w:t>
      </w:r>
      <w:r w:rsidR="00793F9D">
        <w:rPr>
          <w:rFonts w:ascii="Times" w:hAnsi="Times" w:cs="Times" w:hint="eastAsia"/>
          <w:kern w:val="0"/>
        </w:rPr>
        <w:t>1464</w:t>
      </w:r>
      <w:r w:rsidR="00793F9D">
        <w:rPr>
          <w:rFonts w:ascii="Times" w:hAnsi="Times" w:cs="Times" w:hint="eastAsia"/>
          <w:kern w:val="0"/>
        </w:rPr>
        <w:t>年波西米亚国王</w:t>
      </w:r>
      <w:r w:rsidR="000931B8">
        <w:rPr>
          <w:rFonts w:ascii="Times" w:hAnsi="Times" w:cs="Times"/>
          <w:kern w:val="0"/>
        </w:rPr>
        <w:t>George of Pobebrady</w:t>
      </w:r>
      <w:r w:rsidR="000931B8">
        <w:rPr>
          <w:rFonts w:ascii="Times" w:hAnsi="Times" w:cs="Times" w:hint="eastAsia"/>
          <w:kern w:val="0"/>
        </w:rPr>
        <w:t>提到了建立一个统一欧洲的设想。</w:t>
      </w:r>
      <w:r w:rsidR="00F4471B">
        <w:rPr>
          <w:rFonts w:ascii="Times" w:hAnsi="Times" w:cs="Times" w:hint="eastAsia"/>
          <w:kern w:val="0"/>
        </w:rPr>
        <w:t>19</w:t>
      </w:r>
      <w:r w:rsidR="00F4471B">
        <w:rPr>
          <w:rFonts w:ascii="Times" w:hAnsi="Times" w:cs="Times" w:hint="eastAsia"/>
          <w:kern w:val="0"/>
        </w:rPr>
        <w:t>世纪时，拿破仑波拿巴也提到“如果欧洲大陆国家之间能够实现自由的人员流动，人民的国家身份能够被自由塑造，那么一个统一的欧洲也是可能的。</w:t>
      </w:r>
      <w:r w:rsidR="00F4471B">
        <w:rPr>
          <w:rStyle w:val="a6"/>
          <w:rFonts w:ascii="Times" w:hAnsi="Times" w:cs="Times"/>
          <w:kern w:val="0"/>
        </w:rPr>
        <w:footnoteReference w:id="62"/>
      </w:r>
      <w:r w:rsidR="00F4471B">
        <w:rPr>
          <w:rFonts w:ascii="Times" w:hAnsi="Times" w:cs="Times"/>
          <w:kern w:val="0"/>
        </w:rPr>
        <w:t>”</w:t>
      </w:r>
      <w:r w:rsidR="00F4471B">
        <w:rPr>
          <w:rFonts w:ascii="Times" w:hAnsi="Times" w:cs="Times" w:hint="eastAsia"/>
          <w:kern w:val="0"/>
        </w:rPr>
        <w:t>经过了几个世纪的发展，</w:t>
      </w:r>
      <w:r w:rsidR="00941C4C">
        <w:rPr>
          <w:rFonts w:ascii="Times" w:hAnsi="Times" w:cs="Times" w:hint="eastAsia"/>
          <w:kern w:val="0"/>
        </w:rPr>
        <w:t>这一文化认同深刻影响着西欧国家交往的方式，</w:t>
      </w:r>
      <w:r w:rsidR="00D50B6B">
        <w:rPr>
          <w:rFonts w:ascii="Times" w:hAnsi="Times" w:cs="Times" w:hint="eastAsia"/>
          <w:kern w:val="0"/>
        </w:rPr>
        <w:t>也深刻塑造着“欧洲共同体”国家的行动规范。</w:t>
      </w:r>
      <w:r w:rsidR="009060D7">
        <w:rPr>
          <w:rFonts w:ascii="Times" w:hAnsi="Times" w:cs="Times" w:hint="eastAsia"/>
          <w:kern w:val="0"/>
        </w:rPr>
        <w:t>在近代，一些欧洲的学者也在不断提出“统一欧洲”的思想。</w:t>
      </w:r>
      <w:r w:rsidR="009060D7">
        <w:rPr>
          <w:rFonts w:ascii="Times" w:hAnsi="Times" w:cs="Times" w:hint="eastAsia"/>
          <w:kern w:val="0"/>
        </w:rPr>
        <w:t>1923</w:t>
      </w:r>
      <w:r w:rsidR="009060D7">
        <w:rPr>
          <w:rFonts w:ascii="Times" w:hAnsi="Times" w:cs="Times" w:hint="eastAsia"/>
          <w:kern w:val="0"/>
        </w:rPr>
        <w:t>年，</w:t>
      </w:r>
      <w:r w:rsidR="00283480">
        <w:rPr>
          <w:rFonts w:ascii="Times" w:hAnsi="Times" w:cs="Times" w:hint="eastAsia"/>
          <w:kern w:val="0"/>
        </w:rPr>
        <w:t>欧洲著名学</w:t>
      </w:r>
      <w:r w:rsidR="00283480">
        <w:rPr>
          <w:rFonts w:ascii="Times" w:hAnsi="Times" w:cs="Times" w:hint="eastAsia"/>
          <w:kern w:val="0"/>
        </w:rPr>
        <w:lastRenderedPageBreak/>
        <w:t>者和政治活动家</w:t>
      </w:r>
      <w:r w:rsidR="00283480">
        <w:rPr>
          <w:rFonts w:ascii="Times" w:hAnsi="Times" w:cs="Times"/>
          <w:kern w:val="0"/>
        </w:rPr>
        <w:t>Richard Nikolaus Eijiro</w:t>
      </w:r>
      <w:r w:rsidR="0081157F">
        <w:rPr>
          <w:rFonts w:ascii="Times" w:hAnsi="Times" w:cs="Times" w:hint="eastAsia"/>
          <w:kern w:val="0"/>
        </w:rPr>
        <w:t>写了一本“统一欧洲”思想的小册子，第一次提出了“欧洲联合”的概念。</w:t>
      </w:r>
      <w:r w:rsidR="0014019E">
        <w:rPr>
          <w:rFonts w:ascii="Times" w:hAnsi="Times" w:cs="Times" w:hint="eastAsia"/>
          <w:kern w:val="0"/>
        </w:rPr>
        <w:t>后来的“统一欧洲”的坚定支持者</w:t>
      </w:r>
      <w:r w:rsidR="002E7765">
        <w:rPr>
          <w:rFonts w:ascii="Times" w:hAnsi="Times" w:cs="Times"/>
          <w:kern w:val="0"/>
        </w:rPr>
        <w:t>Aristide Briand</w:t>
      </w:r>
      <w:r w:rsidR="002E7765">
        <w:rPr>
          <w:rFonts w:ascii="Times" w:hAnsi="Times" w:cs="Times" w:hint="eastAsia"/>
          <w:kern w:val="0"/>
        </w:rPr>
        <w:t>深受</w:t>
      </w:r>
      <w:r w:rsidR="002E7765">
        <w:rPr>
          <w:rFonts w:ascii="Times" w:hAnsi="Times" w:cs="Times"/>
          <w:kern w:val="0"/>
        </w:rPr>
        <w:t>Richard Nikolaus Eijiro</w:t>
      </w:r>
      <w:r w:rsidR="002E7765">
        <w:rPr>
          <w:rFonts w:ascii="Times" w:hAnsi="Times" w:cs="Times" w:hint="eastAsia"/>
          <w:kern w:val="0"/>
        </w:rPr>
        <w:t>的思想影响，他所领导的“泛欧洲运动”</w:t>
      </w:r>
      <w:r w:rsidR="002E7765">
        <w:rPr>
          <w:rFonts w:ascii="Times" w:hAnsi="Times" w:cs="Times"/>
          <w:kern w:val="0"/>
        </w:rPr>
        <w:t>(Pan-Europa)</w:t>
      </w:r>
      <w:r w:rsidR="0014019E">
        <w:rPr>
          <w:rFonts w:ascii="Times" w:hAnsi="Times" w:cs="Times" w:hint="eastAsia"/>
          <w:kern w:val="0"/>
        </w:rPr>
        <w:t>也</w:t>
      </w:r>
      <w:r w:rsidR="002E7765">
        <w:rPr>
          <w:rFonts w:ascii="Times" w:hAnsi="Times" w:cs="Times" w:hint="eastAsia"/>
          <w:kern w:val="0"/>
        </w:rPr>
        <w:t>得到了当时</w:t>
      </w:r>
      <w:r w:rsidR="0014019E">
        <w:rPr>
          <w:rFonts w:ascii="Times" w:hAnsi="Times" w:cs="Times" w:hint="eastAsia"/>
          <w:kern w:val="0"/>
        </w:rPr>
        <w:t>欧洲</w:t>
      </w:r>
      <w:r w:rsidR="002E7765">
        <w:rPr>
          <w:rFonts w:ascii="Times" w:hAnsi="Times" w:cs="Times" w:hint="eastAsia"/>
          <w:kern w:val="0"/>
        </w:rPr>
        <w:t>社会名流的广泛支持。第二次世界大战结束之后，“欧洲联合”概念再次出现。</w:t>
      </w:r>
      <w:r w:rsidR="002E7765">
        <w:rPr>
          <w:rFonts w:ascii="Times" w:hAnsi="Times" w:cs="Times" w:hint="eastAsia"/>
          <w:kern w:val="0"/>
        </w:rPr>
        <w:t>1946</w:t>
      </w:r>
      <w:r w:rsidR="002E7765">
        <w:rPr>
          <w:rFonts w:ascii="Times" w:hAnsi="Times" w:cs="Times" w:hint="eastAsia"/>
          <w:kern w:val="0"/>
        </w:rPr>
        <w:t>年，英国前首相丘吉尔在苏黎世大学发表了著名的“欧罗巴合众国”演说，在演说中他提出</w:t>
      </w:r>
      <w:r w:rsidR="00B345F7">
        <w:rPr>
          <w:rFonts w:ascii="Times" w:hAnsi="Times" w:cs="Times" w:hint="eastAsia"/>
          <w:kern w:val="0"/>
        </w:rPr>
        <w:t>建立一个欧洲国家</w:t>
      </w:r>
      <w:r w:rsidR="00611BCF">
        <w:rPr>
          <w:rFonts w:ascii="Times" w:hAnsi="Times" w:cs="Times" w:hint="eastAsia"/>
          <w:kern w:val="0"/>
        </w:rPr>
        <w:t>共同体的设想。</w:t>
      </w:r>
      <w:r w:rsidR="00CA3A5E">
        <w:rPr>
          <w:rFonts w:ascii="Times" w:hAnsi="Times" w:cs="Times" w:hint="eastAsia"/>
          <w:kern w:val="0"/>
        </w:rPr>
        <w:t>在“欧洲煤钢共同体”成立的早期，支持该计划的欧洲政治活动家有人表达过欧洲统一的思想。</w:t>
      </w:r>
    </w:p>
    <w:p w14:paraId="6D00131B" w14:textId="3310A3B6" w:rsidR="003D1F5C" w:rsidRPr="00197075" w:rsidRDefault="003D1F5C" w:rsidP="00130BC5">
      <w:pPr>
        <w:widowControl/>
        <w:autoSpaceDE w:val="0"/>
        <w:autoSpaceDN w:val="0"/>
        <w:adjustRightInd w:val="0"/>
        <w:spacing w:line="440" w:lineRule="atLeast"/>
        <w:jc w:val="left"/>
        <w:rPr>
          <w:rFonts w:ascii="Times" w:hAnsi="Times" w:cs="Times"/>
          <w:kern w:val="0"/>
        </w:rPr>
      </w:pPr>
      <w:r>
        <w:rPr>
          <w:rFonts w:ascii="Times" w:hAnsi="Times" w:cs="Times" w:hint="eastAsia"/>
          <w:kern w:val="0"/>
        </w:rPr>
        <w:tab/>
      </w:r>
      <w:r w:rsidR="00CA3A5E">
        <w:rPr>
          <w:rFonts w:ascii="Times" w:hAnsi="Times" w:cs="Times" w:hint="eastAsia"/>
          <w:kern w:val="0"/>
        </w:rPr>
        <w:t>事实上，</w:t>
      </w:r>
      <w:r>
        <w:rPr>
          <w:rFonts w:ascii="Times" w:hAnsi="Times" w:cs="Times" w:hint="eastAsia"/>
          <w:kern w:val="0"/>
        </w:rPr>
        <w:t>关于“欧洲共同体”成员国在意识形态、价值观以及集体认同的论点上，学术界已经有了一些针对此问题的研究，特别是</w:t>
      </w:r>
      <w:r>
        <w:rPr>
          <w:rFonts w:ascii="Times" w:hAnsi="Times" w:cs="Times" w:hint="eastAsia"/>
          <w:kern w:val="0"/>
        </w:rPr>
        <w:t>2002</w:t>
      </w:r>
      <w:r>
        <w:rPr>
          <w:rFonts w:ascii="Times" w:hAnsi="Times" w:cs="Times" w:hint="eastAsia"/>
          <w:kern w:val="0"/>
        </w:rPr>
        <w:t>年</w:t>
      </w:r>
      <w:r>
        <w:rPr>
          <w:rFonts w:ascii="Times" w:hAnsi="Times" w:cs="Times"/>
          <w:kern w:val="0"/>
        </w:rPr>
        <w:t>Mark Aspinwall</w:t>
      </w:r>
      <w:r>
        <w:rPr>
          <w:rFonts w:ascii="Times" w:hAnsi="Times" w:cs="Times" w:hint="eastAsia"/>
          <w:kern w:val="0"/>
        </w:rPr>
        <w:t>在所发表的《欧洲国家在“欧洲一体化”问题上的意识形态与国家偏好》一文中，对欧洲国家的意识形态与支持“欧洲一体化”与否进行了有价值的实证研究</w:t>
      </w:r>
      <w:r w:rsidR="001630F3">
        <w:rPr>
          <w:rFonts w:ascii="Times" w:hAnsi="Times" w:cs="Times" w:hint="eastAsia"/>
          <w:kern w:val="0"/>
        </w:rPr>
        <w:t>。</w:t>
      </w:r>
      <w:r w:rsidR="003037F2">
        <w:rPr>
          <w:rFonts w:ascii="Times" w:hAnsi="Times" w:cs="Times" w:hint="eastAsia"/>
          <w:kern w:val="0"/>
        </w:rPr>
        <w:t>Ma</w:t>
      </w:r>
      <w:r w:rsidR="003037F2">
        <w:rPr>
          <w:rFonts w:ascii="Times" w:hAnsi="Times" w:cs="Times"/>
          <w:kern w:val="0"/>
        </w:rPr>
        <w:t>rk Aspinwall</w:t>
      </w:r>
      <w:r w:rsidR="00951BD7">
        <w:rPr>
          <w:rFonts w:ascii="Times" w:hAnsi="Times" w:cs="Times" w:hint="eastAsia"/>
          <w:kern w:val="0"/>
        </w:rPr>
        <w:t>通过时间序列数据对截止到</w:t>
      </w:r>
      <w:r w:rsidR="00951BD7">
        <w:rPr>
          <w:rFonts w:ascii="Times" w:hAnsi="Times" w:cs="Times" w:hint="eastAsia"/>
          <w:kern w:val="0"/>
        </w:rPr>
        <w:t>1997</w:t>
      </w:r>
      <w:r w:rsidR="00951BD7">
        <w:rPr>
          <w:rFonts w:ascii="Times" w:hAnsi="Times" w:cs="Times" w:hint="eastAsia"/>
          <w:kern w:val="0"/>
        </w:rPr>
        <w:t>年“欧洲共同体”的所有成员国国内主要政党的意识形态，及其其对于“欧洲一体化”的态度进行的相关性研究表明，无论是这些国家的“左派政党”还是“右派政党”</w:t>
      </w:r>
      <w:r w:rsidR="00220866">
        <w:rPr>
          <w:rFonts w:ascii="Times" w:hAnsi="Times" w:cs="Times" w:hint="eastAsia"/>
          <w:kern w:val="0"/>
        </w:rPr>
        <w:t>，越靠近国家的决策中心就越支持“欧洲一体化”。</w:t>
      </w:r>
      <w:r w:rsidR="00EE515E">
        <w:rPr>
          <w:rFonts w:ascii="Times" w:hAnsi="Times" w:cs="Times" w:hint="eastAsia"/>
          <w:kern w:val="0"/>
        </w:rPr>
        <w:t>此外</w:t>
      </w:r>
      <w:r w:rsidR="00CA3A5E">
        <w:rPr>
          <w:rFonts w:ascii="Times" w:hAnsi="Times" w:cs="Times" w:hint="eastAsia"/>
          <w:kern w:val="0"/>
        </w:rPr>
        <w:t>作者还发现，</w:t>
      </w:r>
      <w:r w:rsidR="005B3954">
        <w:rPr>
          <w:rFonts w:ascii="Times" w:hAnsi="Times" w:cs="Times" w:hint="eastAsia"/>
          <w:kern w:val="0"/>
        </w:rPr>
        <w:t>欧洲国家</w:t>
      </w:r>
      <w:r w:rsidR="00405DEC">
        <w:rPr>
          <w:rFonts w:ascii="Times" w:hAnsi="Times" w:cs="Times" w:hint="eastAsia"/>
          <w:kern w:val="0"/>
        </w:rPr>
        <w:t>中相似的</w:t>
      </w:r>
      <w:r w:rsidR="005B3954">
        <w:rPr>
          <w:rFonts w:ascii="Times" w:hAnsi="Times" w:cs="Times" w:hint="eastAsia"/>
          <w:kern w:val="0"/>
        </w:rPr>
        <w:t>国内政治意识形态</w:t>
      </w:r>
      <w:r w:rsidR="00405DEC">
        <w:rPr>
          <w:rFonts w:ascii="Times" w:hAnsi="Times" w:cs="Times" w:hint="eastAsia"/>
          <w:kern w:val="0"/>
        </w:rPr>
        <w:t>，有效地</w:t>
      </w:r>
      <w:r w:rsidR="00197075">
        <w:rPr>
          <w:rFonts w:ascii="Times" w:hAnsi="Times" w:cs="Times" w:hint="eastAsia"/>
          <w:kern w:val="0"/>
        </w:rPr>
        <w:t>降低决策</w:t>
      </w:r>
      <w:r w:rsidR="00405DEC">
        <w:rPr>
          <w:rFonts w:ascii="Times" w:hAnsi="Times" w:cs="Times" w:hint="eastAsia"/>
          <w:kern w:val="0"/>
        </w:rPr>
        <w:t>的</w:t>
      </w:r>
      <w:r w:rsidR="00197075">
        <w:rPr>
          <w:rFonts w:ascii="Times" w:hAnsi="Times" w:cs="Times" w:hint="eastAsia"/>
          <w:kern w:val="0"/>
        </w:rPr>
        <w:t>交易成本，</w:t>
      </w:r>
      <w:r w:rsidR="00405DEC">
        <w:rPr>
          <w:rFonts w:ascii="Times" w:hAnsi="Times" w:cs="Times" w:hint="eastAsia"/>
          <w:kern w:val="0"/>
        </w:rPr>
        <w:t>从而</w:t>
      </w:r>
      <w:r w:rsidR="00197075">
        <w:rPr>
          <w:rFonts w:ascii="Times" w:hAnsi="Times" w:cs="Times" w:hint="eastAsia"/>
          <w:kern w:val="0"/>
        </w:rPr>
        <w:t>深刻</w:t>
      </w:r>
      <w:r w:rsidR="00405DEC">
        <w:rPr>
          <w:rFonts w:ascii="Times" w:hAnsi="Times" w:cs="Times" w:hint="eastAsia"/>
          <w:kern w:val="0"/>
        </w:rPr>
        <w:t>地影响了</w:t>
      </w:r>
      <w:r w:rsidR="00197075">
        <w:rPr>
          <w:rFonts w:ascii="Times" w:hAnsi="Times" w:cs="Times" w:hint="eastAsia"/>
          <w:kern w:val="0"/>
        </w:rPr>
        <w:t>政府在</w:t>
      </w:r>
      <w:r w:rsidR="005B3954">
        <w:rPr>
          <w:rFonts w:ascii="Times" w:hAnsi="Times" w:cs="Times" w:hint="eastAsia"/>
          <w:kern w:val="0"/>
        </w:rPr>
        <w:t>是否支持“欧洲一体化”这个问题上</w:t>
      </w:r>
      <w:r w:rsidR="00197075">
        <w:rPr>
          <w:rFonts w:ascii="Times" w:hAnsi="Times" w:cs="Times" w:hint="eastAsia"/>
          <w:kern w:val="0"/>
        </w:rPr>
        <w:t>的决策</w:t>
      </w:r>
      <w:r>
        <w:rPr>
          <w:rStyle w:val="a6"/>
          <w:rFonts w:ascii="Times" w:hAnsi="Times" w:cs="Times"/>
          <w:kern w:val="0"/>
        </w:rPr>
        <w:footnoteReference w:id="63"/>
      </w:r>
      <w:r w:rsidR="00E812D3">
        <w:rPr>
          <w:rFonts w:ascii="Times" w:hAnsi="Times" w:cs="Times" w:hint="eastAsia"/>
          <w:kern w:val="0"/>
        </w:rPr>
        <w:t>。</w:t>
      </w:r>
      <w:r w:rsidR="006D1424">
        <w:rPr>
          <w:rFonts w:ascii="Times" w:hAnsi="Times" w:cs="Times" w:hint="eastAsia"/>
          <w:kern w:val="0"/>
        </w:rPr>
        <w:t>这就意味着</w:t>
      </w:r>
      <w:r w:rsidR="00D47B4E">
        <w:rPr>
          <w:rFonts w:ascii="Times" w:hAnsi="Times" w:cs="Times" w:hint="eastAsia"/>
          <w:kern w:val="0"/>
        </w:rPr>
        <w:t>“欧洲共同体”</w:t>
      </w:r>
      <w:r w:rsidR="008F3126">
        <w:rPr>
          <w:rFonts w:ascii="Times" w:hAnsi="Times" w:cs="Times" w:hint="eastAsia"/>
          <w:kern w:val="0"/>
        </w:rPr>
        <w:t>成员国</w:t>
      </w:r>
      <w:r w:rsidR="00D47B4E">
        <w:rPr>
          <w:rFonts w:ascii="Times" w:hAnsi="Times" w:cs="Times" w:hint="eastAsia"/>
          <w:kern w:val="0"/>
        </w:rPr>
        <w:t>之间</w:t>
      </w:r>
      <w:r w:rsidR="008F3126">
        <w:rPr>
          <w:rFonts w:ascii="Times" w:hAnsi="Times" w:cs="Times" w:hint="eastAsia"/>
          <w:kern w:val="0"/>
        </w:rPr>
        <w:t>共同的意识形态、价值观或者集体认同</w:t>
      </w:r>
      <w:r w:rsidR="002F515D">
        <w:rPr>
          <w:rFonts w:ascii="Times" w:hAnsi="Times" w:cs="Times" w:hint="eastAsia"/>
          <w:kern w:val="0"/>
        </w:rPr>
        <w:t>能够很容易被转化为</w:t>
      </w:r>
      <w:r w:rsidR="00277AA2">
        <w:rPr>
          <w:rFonts w:ascii="Times" w:hAnsi="Times" w:cs="Times" w:hint="eastAsia"/>
          <w:kern w:val="0"/>
        </w:rPr>
        <w:t>对“欧洲一体化”进程的的支持。一旦“安全信任”关系得到成功构建之后，</w:t>
      </w:r>
      <w:r w:rsidR="000B6744">
        <w:rPr>
          <w:rFonts w:ascii="Times" w:hAnsi="Times" w:cs="Times" w:hint="eastAsia"/>
          <w:kern w:val="0"/>
        </w:rPr>
        <w:t>基于</w:t>
      </w:r>
      <w:r w:rsidR="00277AA2">
        <w:rPr>
          <w:rFonts w:ascii="Times" w:hAnsi="Times" w:cs="Times" w:hint="eastAsia"/>
          <w:kern w:val="0"/>
        </w:rPr>
        <w:t>欧洲国家</w:t>
      </w:r>
      <w:r w:rsidR="0032036B">
        <w:rPr>
          <w:rFonts w:ascii="Times" w:hAnsi="Times" w:cs="Times" w:hint="eastAsia"/>
          <w:kern w:val="0"/>
        </w:rPr>
        <w:t>共同的</w:t>
      </w:r>
      <w:r w:rsidR="000B6744">
        <w:rPr>
          <w:rFonts w:ascii="Times" w:hAnsi="Times" w:cs="Times" w:hint="eastAsia"/>
          <w:kern w:val="0"/>
        </w:rPr>
        <w:t>价值观、意识形态和集体认同</w:t>
      </w:r>
    </w:p>
    <w:p w14:paraId="2A2C84F1" w14:textId="1D0519F3" w:rsidR="00220866" w:rsidRPr="003D1F5C" w:rsidRDefault="00220866" w:rsidP="00130BC5">
      <w:pPr>
        <w:widowControl/>
        <w:autoSpaceDE w:val="0"/>
        <w:autoSpaceDN w:val="0"/>
        <w:adjustRightInd w:val="0"/>
        <w:spacing w:line="440" w:lineRule="atLeast"/>
        <w:jc w:val="left"/>
        <w:rPr>
          <w:rFonts w:ascii="Times" w:hAnsi="Times" w:cs="Times"/>
          <w:kern w:val="0"/>
        </w:rPr>
      </w:pPr>
    </w:p>
    <w:p w14:paraId="23C9550B" w14:textId="6CD32088" w:rsidR="00BF4525" w:rsidRPr="00C80C64" w:rsidRDefault="00B44826" w:rsidP="00130BC5">
      <w:pPr>
        <w:widowControl/>
        <w:autoSpaceDE w:val="0"/>
        <w:autoSpaceDN w:val="0"/>
        <w:adjustRightInd w:val="0"/>
        <w:spacing w:line="440" w:lineRule="atLeast"/>
        <w:jc w:val="left"/>
        <w:rPr>
          <w:rFonts w:ascii="Times" w:hAnsi="Times" w:cs="Times"/>
          <w:b/>
          <w:kern w:val="0"/>
        </w:rPr>
      </w:pPr>
      <w:r>
        <w:rPr>
          <w:rFonts w:ascii="Times" w:hAnsi="Times" w:cs="Times" w:hint="eastAsia"/>
          <w:b/>
          <w:kern w:val="0"/>
        </w:rPr>
        <w:t>4</w:t>
      </w:r>
      <w:r w:rsidR="00E80E21">
        <w:rPr>
          <w:rFonts w:ascii="Times" w:hAnsi="Times" w:cs="Times" w:hint="eastAsia"/>
          <w:b/>
          <w:kern w:val="0"/>
        </w:rPr>
        <w:t>.</w:t>
      </w:r>
      <w:r>
        <w:rPr>
          <w:rFonts w:ascii="Times" w:hAnsi="Times" w:cs="Times" w:hint="eastAsia"/>
          <w:b/>
          <w:kern w:val="0"/>
        </w:rPr>
        <w:t>1</w:t>
      </w:r>
      <w:r w:rsidR="00EA7D67">
        <w:rPr>
          <w:rFonts w:ascii="Times" w:hAnsi="Times" w:cs="Times" w:hint="eastAsia"/>
          <w:b/>
          <w:kern w:val="0"/>
        </w:rPr>
        <w:t>.</w:t>
      </w:r>
      <w:r w:rsidR="000F1E2B">
        <w:rPr>
          <w:rFonts w:ascii="Times" w:hAnsi="Times" w:cs="Times"/>
          <w:b/>
          <w:kern w:val="0"/>
        </w:rPr>
        <w:t>2</w:t>
      </w:r>
      <w:r w:rsidR="00BF4525" w:rsidRPr="00C80C64">
        <w:rPr>
          <w:rFonts w:ascii="Times" w:hAnsi="Times" w:cs="Times" w:hint="eastAsia"/>
          <w:b/>
          <w:kern w:val="0"/>
        </w:rPr>
        <w:t xml:space="preserve"> </w:t>
      </w:r>
      <w:r w:rsidR="00BF4525" w:rsidRPr="00C80C64">
        <w:rPr>
          <w:rFonts w:ascii="Times" w:hAnsi="Times" w:cs="Times" w:hint="eastAsia"/>
          <w:b/>
          <w:kern w:val="0"/>
        </w:rPr>
        <w:t>“</w:t>
      </w:r>
      <w:r w:rsidR="00157212" w:rsidRPr="00C80C64">
        <w:rPr>
          <w:rFonts w:ascii="Times" w:hAnsi="Times" w:cs="Times" w:hint="eastAsia"/>
          <w:b/>
          <w:kern w:val="0"/>
        </w:rPr>
        <w:t>欧洲共同体</w:t>
      </w:r>
      <w:r w:rsidR="00BF4525" w:rsidRPr="00C80C64">
        <w:rPr>
          <w:rFonts w:ascii="Times" w:hAnsi="Times" w:cs="Times" w:hint="eastAsia"/>
          <w:b/>
          <w:kern w:val="0"/>
        </w:rPr>
        <w:t>”</w:t>
      </w:r>
      <w:r w:rsidR="00912EE5" w:rsidRPr="00C80C64">
        <w:rPr>
          <w:rFonts w:ascii="Times" w:hAnsi="Times" w:cs="Times" w:hint="eastAsia"/>
          <w:b/>
          <w:kern w:val="0"/>
        </w:rPr>
        <w:t>的成功推进</w:t>
      </w:r>
    </w:p>
    <w:p w14:paraId="0EEBFE9D" w14:textId="290F1FE3" w:rsidR="00F62E96" w:rsidRPr="00BD1D99" w:rsidRDefault="00BD1D99" w:rsidP="00B44826">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“欧洲共同体”成员国相对集中的地缘位置，以及基于共同体意识的相同意识形态，使得“欧洲共同体”成员国具有更加容易推进“区域一体化”合作的先天优势。但是，</w:t>
      </w:r>
      <w:r w:rsidR="00C17B21">
        <w:rPr>
          <w:rFonts w:ascii="Times" w:hAnsi="Times" w:cs="Times"/>
          <w:kern w:val="0"/>
        </w:rPr>
        <w:t>“</w:t>
      </w:r>
      <w:r w:rsidR="00C17B21">
        <w:rPr>
          <w:rFonts w:ascii="Times" w:hAnsi="Times" w:cs="Times" w:hint="eastAsia"/>
          <w:kern w:val="0"/>
        </w:rPr>
        <w:t>欧洲共同体</w:t>
      </w:r>
      <w:r w:rsidR="00C17B21">
        <w:rPr>
          <w:rFonts w:ascii="Times" w:hAnsi="Times" w:cs="Times"/>
          <w:kern w:val="0"/>
        </w:rPr>
        <w:t>”</w:t>
      </w:r>
      <w:r w:rsidR="00F62E96">
        <w:rPr>
          <w:rFonts w:ascii="Times" w:hAnsi="Times" w:cs="Times" w:hint="eastAsia"/>
          <w:kern w:val="0"/>
        </w:rPr>
        <w:t>的一体化进程的成功推进</w:t>
      </w:r>
      <w:r>
        <w:rPr>
          <w:rFonts w:ascii="Times" w:hAnsi="Times" w:cs="Times" w:hint="eastAsia"/>
          <w:kern w:val="0"/>
        </w:rPr>
        <w:t>的关键</w:t>
      </w:r>
      <w:r w:rsidR="00F62E96">
        <w:rPr>
          <w:rFonts w:ascii="Times" w:hAnsi="Times" w:cs="Times" w:hint="eastAsia"/>
          <w:kern w:val="0"/>
        </w:rPr>
        <w:t>是建立在“欧洲共同体”成员国在一体化启动之初就开始努力建立“安全信任”关系的基础之上的。</w:t>
      </w:r>
      <w:r>
        <w:rPr>
          <w:rFonts w:ascii="Times" w:hAnsi="Times" w:cs="Times" w:hint="eastAsia"/>
          <w:kern w:val="0"/>
        </w:rPr>
        <w:t>只有各成员国在“安全信任”构建问题上取得突破，才能为</w:t>
      </w:r>
      <w:r w:rsidR="000E46DE">
        <w:rPr>
          <w:rFonts w:ascii="Times" w:hAnsi="Times" w:cs="Times" w:hint="eastAsia"/>
          <w:kern w:val="0"/>
        </w:rPr>
        <w:t>一体化</w:t>
      </w:r>
      <w:r>
        <w:rPr>
          <w:rFonts w:ascii="Times" w:hAnsi="Times" w:cs="Times" w:hint="eastAsia"/>
          <w:kern w:val="0"/>
        </w:rPr>
        <w:t>进程未来的持续推进诸如动力。</w:t>
      </w:r>
    </w:p>
    <w:p w14:paraId="5F1BCE98" w14:textId="16FDFE3D" w:rsidR="00AB1A55" w:rsidRPr="00687650" w:rsidRDefault="00B44826" w:rsidP="00130BC5">
      <w:pPr>
        <w:widowControl/>
        <w:autoSpaceDE w:val="0"/>
        <w:autoSpaceDN w:val="0"/>
        <w:adjustRightInd w:val="0"/>
        <w:spacing w:line="440" w:lineRule="atLeast"/>
        <w:jc w:val="left"/>
        <w:rPr>
          <w:rFonts w:ascii="Times" w:hAnsi="Times" w:cs="Times"/>
          <w:b/>
          <w:kern w:val="0"/>
        </w:rPr>
      </w:pPr>
      <w:r>
        <w:rPr>
          <w:rFonts w:ascii="Times" w:hAnsi="Times" w:cs="Times" w:hint="eastAsia"/>
          <w:b/>
          <w:kern w:val="0"/>
        </w:rPr>
        <w:lastRenderedPageBreak/>
        <w:t>4</w:t>
      </w:r>
      <w:r w:rsidR="00E80E21">
        <w:rPr>
          <w:rFonts w:ascii="Times" w:hAnsi="Times" w:cs="Times" w:hint="eastAsia"/>
          <w:b/>
          <w:kern w:val="0"/>
        </w:rPr>
        <w:t>.</w:t>
      </w:r>
      <w:r>
        <w:rPr>
          <w:rFonts w:ascii="Times" w:hAnsi="Times" w:cs="Times" w:hint="eastAsia"/>
          <w:b/>
          <w:kern w:val="0"/>
        </w:rPr>
        <w:t>1</w:t>
      </w:r>
      <w:r w:rsidR="000F1E2B">
        <w:rPr>
          <w:rFonts w:ascii="Times" w:hAnsi="Times" w:cs="Times" w:hint="eastAsia"/>
          <w:b/>
          <w:kern w:val="0"/>
        </w:rPr>
        <w:t>.2.1</w:t>
      </w:r>
      <w:r w:rsidR="005D0E8E" w:rsidRPr="00687650">
        <w:rPr>
          <w:rFonts w:ascii="Times" w:hAnsi="Times" w:cs="Times" w:hint="eastAsia"/>
          <w:b/>
          <w:kern w:val="0"/>
        </w:rPr>
        <w:t xml:space="preserve"> </w:t>
      </w:r>
      <w:r w:rsidR="00BD1D99">
        <w:rPr>
          <w:rFonts w:ascii="Times" w:hAnsi="Times" w:cs="Times" w:hint="eastAsia"/>
          <w:b/>
          <w:kern w:val="0"/>
        </w:rPr>
        <w:t>“</w:t>
      </w:r>
      <w:r w:rsidR="005D0E8E" w:rsidRPr="00687650">
        <w:rPr>
          <w:rFonts w:ascii="Times" w:hAnsi="Times" w:cs="Times" w:hint="eastAsia"/>
          <w:b/>
          <w:kern w:val="0"/>
        </w:rPr>
        <w:t>安全信任</w:t>
      </w:r>
      <w:r w:rsidR="00BD1D99">
        <w:rPr>
          <w:rFonts w:ascii="Times" w:hAnsi="Times" w:cs="Times" w:hint="eastAsia"/>
          <w:b/>
          <w:kern w:val="0"/>
        </w:rPr>
        <w:t>”关系</w:t>
      </w:r>
      <w:r w:rsidR="00FB0DFF">
        <w:rPr>
          <w:rFonts w:ascii="Times" w:hAnsi="Times" w:cs="Times" w:hint="eastAsia"/>
          <w:b/>
          <w:kern w:val="0"/>
        </w:rPr>
        <w:t>的建立</w:t>
      </w:r>
    </w:p>
    <w:p w14:paraId="5F0D5516" w14:textId="4DE450EF" w:rsidR="005D0E8E" w:rsidRDefault="00BD1D99" w:rsidP="00130BC5">
      <w:pPr>
        <w:widowControl/>
        <w:autoSpaceDE w:val="0"/>
        <w:autoSpaceDN w:val="0"/>
        <w:adjustRightInd w:val="0"/>
        <w:spacing w:line="440" w:lineRule="atLeast"/>
        <w:jc w:val="left"/>
        <w:rPr>
          <w:rFonts w:ascii="Times" w:hAnsi="Times" w:cs="Times"/>
          <w:kern w:val="0"/>
        </w:rPr>
      </w:pPr>
      <w:r>
        <w:rPr>
          <w:rFonts w:ascii="Times" w:hAnsi="Times" w:cs="Times" w:hint="eastAsia"/>
          <w:kern w:val="0"/>
        </w:rPr>
        <w:tab/>
      </w:r>
      <w:r w:rsidR="000E46DE">
        <w:rPr>
          <w:rFonts w:ascii="Times" w:hAnsi="Times" w:cs="Times" w:hint="eastAsia"/>
          <w:kern w:val="0"/>
        </w:rPr>
        <w:t>一体化</w:t>
      </w:r>
      <w:r>
        <w:rPr>
          <w:rFonts w:ascii="Times" w:hAnsi="Times" w:cs="Times" w:hint="eastAsia"/>
          <w:kern w:val="0"/>
        </w:rPr>
        <w:t>初期阶段确立的“高级政治”合作对成员国之间建立“安全信任”关系至关重要。</w:t>
      </w:r>
      <w:r w:rsidR="0095098A">
        <w:rPr>
          <w:rFonts w:ascii="Times" w:hAnsi="Times" w:cs="Times" w:hint="eastAsia"/>
          <w:kern w:val="0"/>
        </w:rPr>
        <w:t>当</w:t>
      </w:r>
      <w:r>
        <w:rPr>
          <w:rFonts w:ascii="Times" w:hAnsi="Times" w:cs="Times" w:hint="eastAsia"/>
          <w:kern w:val="0"/>
        </w:rPr>
        <w:t>各成员国在“高级政治”问题上</w:t>
      </w:r>
      <w:r w:rsidR="0095098A">
        <w:rPr>
          <w:rFonts w:ascii="Times" w:hAnsi="Times" w:cs="Times" w:hint="eastAsia"/>
          <w:kern w:val="0"/>
        </w:rPr>
        <w:t>取得突破之后，关于</w:t>
      </w:r>
      <w:r w:rsidR="000E46DE">
        <w:rPr>
          <w:rFonts w:ascii="Times" w:hAnsi="Times" w:cs="Times" w:hint="eastAsia"/>
          <w:kern w:val="0"/>
        </w:rPr>
        <w:t>一体化</w:t>
      </w:r>
      <w:r w:rsidR="0095098A">
        <w:rPr>
          <w:rFonts w:ascii="Times" w:hAnsi="Times" w:cs="Times" w:hint="eastAsia"/>
          <w:kern w:val="0"/>
        </w:rPr>
        <w:t>过程中后续的“低级政治”问题才能被更容易地解决。</w:t>
      </w:r>
    </w:p>
    <w:p w14:paraId="116B3558" w14:textId="3E071519" w:rsidR="00057C04" w:rsidRDefault="00057C04" w:rsidP="00130BC5">
      <w:pPr>
        <w:widowControl/>
        <w:autoSpaceDE w:val="0"/>
        <w:autoSpaceDN w:val="0"/>
        <w:adjustRightInd w:val="0"/>
        <w:spacing w:line="440" w:lineRule="atLeast"/>
        <w:jc w:val="left"/>
        <w:rPr>
          <w:rFonts w:ascii="Times" w:hAnsi="Times" w:cs="Times"/>
          <w:kern w:val="0"/>
        </w:rPr>
      </w:pPr>
      <w:r>
        <w:rPr>
          <w:rFonts w:ascii="Times" w:hAnsi="Times" w:cs="Times" w:hint="eastAsia"/>
          <w:kern w:val="0"/>
        </w:rPr>
        <w:tab/>
      </w:r>
      <w:r>
        <w:rPr>
          <w:rFonts w:ascii="Times" w:hAnsi="Times" w:cs="Times" w:hint="eastAsia"/>
          <w:kern w:val="0"/>
        </w:rPr>
        <w:t>就“欧洲共同体”在</w:t>
      </w:r>
      <w:r w:rsidR="000E46DE">
        <w:rPr>
          <w:rFonts w:ascii="Times" w:hAnsi="Times" w:cs="Times" w:hint="eastAsia"/>
          <w:kern w:val="0"/>
        </w:rPr>
        <w:t>一体化</w:t>
      </w:r>
      <w:r>
        <w:rPr>
          <w:rFonts w:ascii="Times" w:hAnsi="Times" w:cs="Times" w:hint="eastAsia"/>
          <w:kern w:val="0"/>
        </w:rPr>
        <w:t>启动的初期阶段的发展历程来看，</w:t>
      </w:r>
      <w:r w:rsidR="004D15C7">
        <w:rPr>
          <w:rFonts w:ascii="Times" w:hAnsi="Times" w:cs="Times" w:hint="eastAsia"/>
          <w:kern w:val="0"/>
        </w:rPr>
        <w:t>“欧洲共同体”最初的六个成员国</w:t>
      </w:r>
      <w:r w:rsidR="009A053E">
        <w:rPr>
          <w:rFonts w:ascii="Times" w:hAnsi="Times" w:cs="Times" w:hint="eastAsia"/>
          <w:kern w:val="0"/>
        </w:rPr>
        <w:t>在“欧洲共同体”启动之初，就决定六个国家需要在煤</w:t>
      </w:r>
      <w:r w:rsidR="000849F7">
        <w:rPr>
          <w:rFonts w:ascii="Times" w:hAnsi="Times" w:cs="Times" w:hint="eastAsia"/>
          <w:kern w:val="0"/>
        </w:rPr>
        <w:t>炭、钢铁和原子能等领域取得合作。这种合作不再是旧式的政府间磋商或</w:t>
      </w:r>
      <w:r w:rsidR="009A053E">
        <w:rPr>
          <w:rFonts w:ascii="Times" w:hAnsi="Times" w:cs="Times" w:hint="eastAsia"/>
          <w:kern w:val="0"/>
        </w:rPr>
        <w:t>谈判，继而相互妥协达成一个针对某个领域的政府和作文本，而是要组建一个超越各个成员国政府的超国家机构</w:t>
      </w:r>
      <w:r w:rsidR="000849F7">
        <w:rPr>
          <w:rFonts w:ascii="Times" w:hAnsi="Times" w:cs="Times" w:hint="eastAsia"/>
          <w:kern w:val="0"/>
        </w:rPr>
        <w:t>统一对成员国进行管理</w:t>
      </w:r>
      <w:r w:rsidR="009A053E">
        <w:rPr>
          <w:rFonts w:ascii="Times" w:hAnsi="Times" w:cs="Times" w:hint="eastAsia"/>
          <w:kern w:val="0"/>
        </w:rPr>
        <w:t>，由这个超越主权的超国家机构负责制定所有成员国在煤炭、钢铁和原子能等领域的具体合作方针</w:t>
      </w:r>
      <w:r w:rsidR="000849F7">
        <w:rPr>
          <w:rFonts w:ascii="Times" w:hAnsi="Times" w:cs="Times" w:hint="eastAsia"/>
          <w:kern w:val="0"/>
        </w:rPr>
        <w:t>，各个成员国政府有义务遵守</w:t>
      </w:r>
      <w:r w:rsidR="009A053E">
        <w:rPr>
          <w:rFonts w:ascii="Times" w:hAnsi="Times" w:cs="Times" w:hint="eastAsia"/>
          <w:kern w:val="0"/>
        </w:rPr>
        <w:t>。</w:t>
      </w:r>
      <w:r w:rsidR="00F773C4">
        <w:rPr>
          <w:rFonts w:ascii="Times" w:hAnsi="Times" w:cs="Times" w:hint="eastAsia"/>
          <w:kern w:val="0"/>
        </w:rPr>
        <w:t>尽管各个成员国在能源和资源领域内的合作带有典型的经济合作特征，但是不可否认的是，“欧洲共同体”最初的六个国家在煤炭、钢铁和原子能领域的合作，使得这六个国家相互觊觎资源，相互发动大规模战争变得不再现实</w:t>
      </w:r>
      <w:r w:rsidR="007F42E0">
        <w:rPr>
          <w:rStyle w:val="a6"/>
          <w:rFonts w:ascii="Times" w:hAnsi="Times" w:cs="Times"/>
          <w:kern w:val="0"/>
        </w:rPr>
        <w:footnoteReference w:id="64"/>
      </w:r>
      <w:r w:rsidR="00F773C4">
        <w:rPr>
          <w:rFonts w:ascii="Times" w:hAnsi="Times" w:cs="Times" w:hint="eastAsia"/>
          <w:kern w:val="0"/>
        </w:rPr>
        <w:t>。</w:t>
      </w:r>
      <w:r w:rsidR="00B95654">
        <w:rPr>
          <w:rFonts w:ascii="Times" w:hAnsi="Times" w:cs="Times" w:hint="eastAsia"/>
          <w:kern w:val="0"/>
        </w:rPr>
        <w:t>特别是对法国和德国，这两个欧洲大陆上</w:t>
      </w:r>
      <w:r w:rsidR="009B1458">
        <w:rPr>
          <w:rFonts w:ascii="Times" w:hAnsi="Times" w:cs="Times" w:hint="eastAsia"/>
          <w:kern w:val="0"/>
        </w:rPr>
        <w:t>主要强国来说，其意义更加显著。</w:t>
      </w:r>
      <w:r w:rsidR="00F773C4">
        <w:rPr>
          <w:rFonts w:ascii="Times" w:hAnsi="Times" w:cs="Times" w:hint="eastAsia"/>
          <w:kern w:val="0"/>
        </w:rPr>
        <w:t>在这个意义上说，“欧洲共同体”最初六</w:t>
      </w:r>
      <w:r w:rsidR="00097A11">
        <w:rPr>
          <w:rFonts w:ascii="Times" w:hAnsi="Times" w:cs="Times" w:hint="eastAsia"/>
          <w:kern w:val="0"/>
        </w:rPr>
        <w:t>个成员国在这些问题上的合作实际上是在“高级政治”领域内取得的非常珍贵的</w:t>
      </w:r>
      <w:r w:rsidR="00F773C4">
        <w:rPr>
          <w:rFonts w:ascii="Times" w:hAnsi="Times" w:cs="Times" w:hint="eastAsia"/>
          <w:kern w:val="0"/>
        </w:rPr>
        <w:t>突破。</w:t>
      </w:r>
      <w:r w:rsidR="00D357DE">
        <w:rPr>
          <w:rFonts w:ascii="Times" w:hAnsi="Times" w:cs="Times" w:hint="eastAsia"/>
          <w:kern w:val="0"/>
        </w:rPr>
        <w:t>建立一个统一的“超国家机构”，废除了各国发动战争的可能性，可以说是</w:t>
      </w:r>
      <w:r w:rsidR="00521F07">
        <w:rPr>
          <w:rFonts w:ascii="Times" w:hAnsi="Times" w:cs="Times" w:hint="eastAsia"/>
          <w:kern w:val="0"/>
        </w:rPr>
        <w:t>这是</w:t>
      </w:r>
      <w:r w:rsidR="00D357DE">
        <w:rPr>
          <w:rFonts w:ascii="Times" w:hAnsi="Times" w:cs="Times" w:hint="eastAsia"/>
          <w:kern w:val="0"/>
        </w:rPr>
        <w:t>“欧洲共同体”</w:t>
      </w:r>
      <w:r w:rsidR="00521F07">
        <w:rPr>
          <w:rFonts w:ascii="Times" w:hAnsi="Times" w:cs="Times" w:hint="eastAsia"/>
          <w:kern w:val="0"/>
        </w:rPr>
        <w:t>的</w:t>
      </w:r>
      <w:r w:rsidR="000E46DE">
        <w:rPr>
          <w:rFonts w:ascii="Times" w:hAnsi="Times" w:cs="Times" w:hint="eastAsia"/>
          <w:kern w:val="0"/>
        </w:rPr>
        <w:t>一体化</w:t>
      </w:r>
      <w:r w:rsidR="00521F07">
        <w:rPr>
          <w:rFonts w:ascii="Times" w:hAnsi="Times" w:cs="Times" w:hint="eastAsia"/>
          <w:kern w:val="0"/>
        </w:rPr>
        <w:t>进程启动阶段建立成员国之间的“安全信任”关系的一次成功实践</w:t>
      </w:r>
      <w:r w:rsidR="00BB4F9E">
        <w:rPr>
          <w:rStyle w:val="a6"/>
          <w:rFonts w:ascii="Times" w:hAnsi="Times" w:cs="Times"/>
          <w:kern w:val="0"/>
        </w:rPr>
        <w:footnoteReference w:id="65"/>
      </w:r>
      <w:r w:rsidR="00521F07">
        <w:rPr>
          <w:rFonts w:ascii="Times" w:hAnsi="Times" w:cs="Times" w:hint="eastAsia"/>
          <w:kern w:val="0"/>
        </w:rPr>
        <w:t>。</w:t>
      </w:r>
    </w:p>
    <w:p w14:paraId="6F1846C3" w14:textId="70A64698" w:rsidR="00393492" w:rsidRDefault="00D357DE" w:rsidP="00130BC5">
      <w:pPr>
        <w:widowControl/>
        <w:autoSpaceDE w:val="0"/>
        <w:autoSpaceDN w:val="0"/>
        <w:adjustRightInd w:val="0"/>
        <w:spacing w:line="440" w:lineRule="atLeast"/>
        <w:jc w:val="left"/>
        <w:rPr>
          <w:rFonts w:ascii="Times" w:hAnsi="Times" w:cs="Times"/>
          <w:kern w:val="0"/>
        </w:rPr>
      </w:pPr>
      <w:r>
        <w:rPr>
          <w:rFonts w:ascii="Times" w:hAnsi="Times" w:cs="Times" w:hint="eastAsia"/>
          <w:kern w:val="0"/>
        </w:rPr>
        <w:tab/>
      </w:r>
      <w:r>
        <w:rPr>
          <w:rFonts w:ascii="Times" w:hAnsi="Times" w:cs="Times" w:hint="eastAsia"/>
          <w:kern w:val="0"/>
        </w:rPr>
        <w:t>不仅在煤炭、钢铁</w:t>
      </w:r>
      <w:r w:rsidR="006B0BF6">
        <w:rPr>
          <w:rFonts w:ascii="Times" w:hAnsi="Times" w:cs="Times" w:hint="eastAsia"/>
          <w:kern w:val="0"/>
        </w:rPr>
        <w:t>和原子能</w:t>
      </w:r>
      <w:r>
        <w:rPr>
          <w:rFonts w:ascii="Times" w:hAnsi="Times" w:cs="Times" w:hint="eastAsia"/>
          <w:kern w:val="0"/>
        </w:rPr>
        <w:t>政策上，各个成员国实现了协调，在“煤钢共同体”</w:t>
      </w:r>
      <w:r w:rsidR="006B0BF6">
        <w:rPr>
          <w:rFonts w:ascii="Times" w:hAnsi="Times" w:cs="Times" w:hint="eastAsia"/>
          <w:kern w:val="0"/>
        </w:rPr>
        <w:t>和“原子能共同体”</w:t>
      </w:r>
      <w:r>
        <w:rPr>
          <w:rFonts w:ascii="Times" w:hAnsi="Times" w:cs="Times" w:hint="eastAsia"/>
          <w:kern w:val="0"/>
        </w:rPr>
        <w:t>的决策机构设置以及职权的划分方面，也为“欧洲共同体”初期阶段的“安全信任”建立奠定了坚实的基础。</w:t>
      </w:r>
      <w:r w:rsidR="002D32A6">
        <w:rPr>
          <w:rFonts w:ascii="Times" w:hAnsi="Times" w:cs="Times" w:hint="eastAsia"/>
          <w:kern w:val="0"/>
        </w:rPr>
        <w:t>在机构设置上成功构建“安全信任”关系的一个最突出表现就是各成员国政府同意</w:t>
      </w:r>
      <w:r w:rsidR="006B0BF6">
        <w:rPr>
          <w:rFonts w:ascii="Times" w:hAnsi="Times" w:cs="Times" w:hint="eastAsia"/>
          <w:kern w:val="0"/>
        </w:rPr>
        <w:t>在“煤钢共同体”中设立</w:t>
      </w:r>
      <w:r w:rsidR="002D32A6">
        <w:rPr>
          <w:rFonts w:ascii="Times" w:hAnsi="Times" w:cs="Times" w:hint="eastAsia"/>
          <w:kern w:val="0"/>
        </w:rPr>
        <w:t>一个“超国家机构”凌驾于</w:t>
      </w:r>
      <w:r w:rsidR="006B0BF6">
        <w:rPr>
          <w:rFonts w:ascii="Times" w:hAnsi="Times" w:cs="Times" w:hint="eastAsia"/>
          <w:kern w:val="0"/>
        </w:rPr>
        <w:t>成员国</w:t>
      </w:r>
      <w:r w:rsidR="002D32A6">
        <w:rPr>
          <w:rFonts w:ascii="Times" w:hAnsi="Times" w:cs="Times" w:hint="eastAsia"/>
          <w:kern w:val="0"/>
        </w:rPr>
        <w:t>主权政府之上，并且这个机构的组织及决策原则实现了成员国之间的平等。</w:t>
      </w:r>
      <w:r w:rsidR="00393492">
        <w:rPr>
          <w:rFonts w:ascii="Times" w:hAnsi="Times" w:cs="Times" w:hint="eastAsia"/>
          <w:kern w:val="0"/>
        </w:rPr>
        <w:t>1948</w:t>
      </w:r>
      <w:r w:rsidR="00393492">
        <w:rPr>
          <w:rFonts w:ascii="Times" w:hAnsi="Times" w:cs="Times" w:hint="eastAsia"/>
          <w:kern w:val="0"/>
        </w:rPr>
        <w:t>年创立的“欧洲经济合作组织”（</w:t>
      </w:r>
      <w:r w:rsidR="00393492">
        <w:rPr>
          <w:rFonts w:ascii="Times" w:hAnsi="Times" w:cs="Times" w:hint="eastAsia"/>
          <w:kern w:val="0"/>
        </w:rPr>
        <w:t>OEEC</w:t>
      </w:r>
      <w:r w:rsidR="00393492">
        <w:rPr>
          <w:rFonts w:ascii="Times" w:hAnsi="Times" w:cs="Times" w:hint="eastAsia"/>
          <w:kern w:val="0"/>
        </w:rPr>
        <w:t>）由于深陷政府间主义的影响，其运作几乎陷于瘫痪。时任“欧洲经济合作组织”欧</w:t>
      </w:r>
      <w:r w:rsidR="00393492">
        <w:rPr>
          <w:rFonts w:ascii="Times" w:hAnsi="Times" w:cs="Times" w:hint="eastAsia"/>
          <w:kern w:val="0"/>
        </w:rPr>
        <w:lastRenderedPageBreak/>
        <w:t>洲理事会协商会议主席的斯巴克对此深感失望，在宣布辞去这一职务所发表的演说阐释了建立“超国家机构”的必要性：</w:t>
      </w:r>
    </w:p>
    <w:p w14:paraId="1B8A1A56" w14:textId="7F2D1B40" w:rsidR="00393492" w:rsidRDefault="00393492" w:rsidP="00130BC5">
      <w:pPr>
        <w:widowControl/>
        <w:autoSpaceDE w:val="0"/>
        <w:autoSpaceDN w:val="0"/>
        <w:adjustRightInd w:val="0"/>
        <w:spacing w:line="440" w:lineRule="atLeast"/>
        <w:jc w:val="left"/>
        <w:rPr>
          <w:rFonts w:ascii="Times" w:hAnsi="Times" w:cs="Times"/>
          <w:kern w:val="0"/>
        </w:rPr>
      </w:pPr>
      <w:r w:rsidRPr="001A4328">
        <w:rPr>
          <w:rFonts w:ascii="Times" w:hAnsi="Times" w:cs="Times" w:hint="eastAsia"/>
          <w:kern w:val="0"/>
          <w:sz w:val="22"/>
        </w:rPr>
        <w:t>“</w:t>
      </w:r>
      <w:r w:rsidR="002D32A6" w:rsidRPr="001A4328">
        <w:rPr>
          <w:rFonts w:ascii="Times" w:hAnsi="Times" w:cs="Times" w:hint="eastAsia"/>
          <w:i/>
          <w:kern w:val="0"/>
          <w:sz w:val="22"/>
        </w:rPr>
        <w:t>你是否真的想建设欧洲而又不想创建一个超国家的欧洲政府？你是否真想建设欧洲而同时又要维护你的国家主权？如果这是你的目标，那么我们必须分道扬镳，我相信你的目标会遇到巨大的障碍。要知道，想创立新的欧洲而又不想干涉国家主权是不现实的。</w:t>
      </w:r>
      <w:r w:rsidRPr="001A4328">
        <w:rPr>
          <w:rFonts w:ascii="Times" w:hAnsi="Times" w:cs="Times" w:hint="eastAsia"/>
          <w:kern w:val="0"/>
          <w:sz w:val="22"/>
        </w:rPr>
        <w:t>”</w:t>
      </w:r>
      <w:r w:rsidR="002D32A6">
        <w:rPr>
          <w:rStyle w:val="a6"/>
          <w:rFonts w:ascii="Times" w:hAnsi="Times" w:cs="Times"/>
          <w:kern w:val="0"/>
        </w:rPr>
        <w:footnoteReference w:id="66"/>
      </w:r>
    </w:p>
    <w:p w14:paraId="2DC5048E" w14:textId="386B9DC8" w:rsidR="00D357DE" w:rsidRDefault="00FA5B38" w:rsidP="002D32A6">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“煤钢共同体”</w:t>
      </w:r>
      <w:r w:rsidR="002D32A6">
        <w:rPr>
          <w:rFonts w:ascii="Times" w:hAnsi="Times" w:cs="Times" w:hint="eastAsia"/>
          <w:kern w:val="0"/>
        </w:rPr>
        <w:t>吸取了“欧洲经济合作组织”失败的经验，建立了一个“高级机构”（</w:t>
      </w:r>
      <w:r w:rsidR="002D32A6">
        <w:rPr>
          <w:rFonts w:ascii="Times" w:hAnsi="Times" w:cs="Times"/>
          <w:kern w:val="0"/>
        </w:rPr>
        <w:t>High Authority</w:t>
      </w:r>
      <w:r w:rsidR="002D32A6">
        <w:rPr>
          <w:rFonts w:ascii="Times" w:hAnsi="Times" w:cs="Times" w:hint="eastAsia"/>
          <w:kern w:val="0"/>
        </w:rPr>
        <w:t>）来管理所有成员国的煤炭钢铁工业。舒曼在为这个“高级机构”进行辩护时指出：</w:t>
      </w:r>
    </w:p>
    <w:p w14:paraId="5F6B74C5" w14:textId="582E5D8C" w:rsidR="002D32A6" w:rsidRDefault="002D32A6" w:rsidP="002D32A6">
      <w:pPr>
        <w:widowControl/>
        <w:autoSpaceDE w:val="0"/>
        <w:autoSpaceDN w:val="0"/>
        <w:adjustRightInd w:val="0"/>
        <w:spacing w:line="440" w:lineRule="atLeast"/>
        <w:jc w:val="left"/>
        <w:rPr>
          <w:rFonts w:ascii="Times" w:hAnsi="Times" w:cs="Times"/>
          <w:kern w:val="0"/>
        </w:rPr>
      </w:pPr>
      <w:r w:rsidRPr="005F5A9D">
        <w:rPr>
          <w:rFonts w:ascii="Times" w:hAnsi="Times" w:cs="Times" w:hint="eastAsia"/>
          <w:kern w:val="0"/>
          <w:sz w:val="22"/>
        </w:rPr>
        <w:t>“</w:t>
      </w:r>
      <w:r w:rsidRPr="005F5A9D">
        <w:rPr>
          <w:rFonts w:ascii="Times" w:hAnsi="Times" w:cs="Times" w:hint="eastAsia"/>
          <w:i/>
          <w:kern w:val="0"/>
          <w:sz w:val="22"/>
        </w:rPr>
        <w:t>成员国首先要接受、服从于‘高级机构’的意志。</w:t>
      </w:r>
      <w:r w:rsidRPr="005F5A9D">
        <w:rPr>
          <w:rFonts w:ascii="Times" w:hAnsi="Times" w:cs="Times"/>
          <w:i/>
          <w:kern w:val="0"/>
          <w:sz w:val="22"/>
        </w:rPr>
        <w:t>……</w:t>
      </w:r>
      <w:r w:rsidRPr="005F5A9D">
        <w:rPr>
          <w:rFonts w:ascii="Times" w:hAnsi="Times" w:cs="Times" w:hint="eastAsia"/>
          <w:i/>
          <w:kern w:val="0"/>
          <w:sz w:val="22"/>
        </w:rPr>
        <w:t>首次进行超国家政府的实验正在进行，这个超国家政府将不仅仅是简单的国家权力组合或妥协。</w:t>
      </w:r>
      <w:r w:rsidRPr="005F5A9D">
        <w:rPr>
          <w:rFonts w:ascii="Times" w:hAnsi="Times" w:cs="Times" w:hint="eastAsia"/>
          <w:kern w:val="0"/>
          <w:sz w:val="22"/>
        </w:rPr>
        <w:t>”</w:t>
      </w:r>
      <w:r>
        <w:rPr>
          <w:rStyle w:val="a6"/>
          <w:rFonts w:ascii="Times" w:hAnsi="Times" w:cs="Times"/>
          <w:kern w:val="0"/>
        </w:rPr>
        <w:footnoteReference w:id="67"/>
      </w:r>
    </w:p>
    <w:p w14:paraId="59592A08" w14:textId="1724D2E8" w:rsidR="002D32A6" w:rsidRDefault="006831D2" w:rsidP="006831D2">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让“煤钢共同体”所有成员国接受这样一个</w:t>
      </w:r>
      <w:r w:rsidR="00C74B9B">
        <w:rPr>
          <w:rFonts w:ascii="Times" w:hAnsi="Times" w:cs="Times" w:hint="eastAsia"/>
          <w:kern w:val="0"/>
        </w:rPr>
        <w:t>机构并不容易。“煤钢共同体”需要在组织架构和活动原则上</w:t>
      </w:r>
      <w:r w:rsidR="001E5F71">
        <w:rPr>
          <w:rFonts w:ascii="Times" w:hAnsi="Times" w:cs="Times" w:hint="eastAsia"/>
          <w:kern w:val="0"/>
        </w:rPr>
        <w:t>体现出成员国之间广泛的平等和尊重。根据《巴黎条约》</w:t>
      </w:r>
      <w:r w:rsidR="00247001">
        <w:rPr>
          <w:rFonts w:ascii="Times" w:hAnsi="Times" w:cs="Times" w:hint="eastAsia"/>
          <w:kern w:val="0"/>
        </w:rPr>
        <w:t>（以下简称“《条约》”）</w:t>
      </w:r>
      <w:r w:rsidR="001E5F71">
        <w:rPr>
          <w:rFonts w:ascii="Times" w:hAnsi="Times" w:cs="Times" w:hint="eastAsia"/>
          <w:kern w:val="0"/>
        </w:rPr>
        <w:t>中有关“高级机构”的有关条款，“高级机构”由九名委员组成，每个成员国的委员最多不得超过两名。同时，“高级机构”还设立主席和副主席各一名，以各成员国一致同意的方式选举产生。</w:t>
      </w:r>
      <w:r w:rsidR="00247001">
        <w:rPr>
          <w:rFonts w:ascii="Times" w:hAnsi="Times" w:cs="Times" w:hint="eastAsia"/>
          <w:kern w:val="0"/>
        </w:rPr>
        <w:t>《条约》还规定“‘高级机构’应当为共同以一般利益而服务，必须独立于各国政府。他们将不请求也不接受任何政府或组织的指示”，“高级机构”在进行有关煤钢生产、消费、市场调节、筹措贷款及信用担保等问题上“需预先取得理事会特定多数或全体成员一致做出同意表决”</w:t>
      </w:r>
      <w:r w:rsidR="00247001">
        <w:rPr>
          <w:rStyle w:val="a6"/>
          <w:rFonts w:ascii="Times" w:hAnsi="Times" w:cs="Times"/>
          <w:kern w:val="0"/>
        </w:rPr>
        <w:footnoteReference w:id="68"/>
      </w:r>
      <w:r w:rsidR="00247001">
        <w:rPr>
          <w:rFonts w:ascii="Times" w:hAnsi="Times" w:cs="Times" w:hint="eastAsia"/>
          <w:kern w:val="0"/>
        </w:rPr>
        <w:t>。</w:t>
      </w:r>
      <w:r w:rsidR="005B1748">
        <w:rPr>
          <w:rFonts w:ascii="Times" w:hAnsi="Times" w:cs="Times" w:hint="eastAsia"/>
          <w:kern w:val="0"/>
        </w:rPr>
        <w:t>可见，“煤钢共同体”无论在组织架构上还是在活动原则上都充分准中了每个成员国的利益，最大化地实现了成员国之间相互信任的建立</w:t>
      </w:r>
      <w:r w:rsidR="008D582C">
        <w:rPr>
          <w:rFonts w:ascii="Times" w:hAnsi="Times" w:cs="Times" w:hint="eastAsia"/>
          <w:kern w:val="0"/>
        </w:rPr>
        <w:t>，这对于法国和德国之外的小国来说至关重要</w:t>
      </w:r>
      <w:r w:rsidR="00EF361E">
        <w:rPr>
          <w:rStyle w:val="a6"/>
          <w:rFonts w:ascii="Times" w:hAnsi="Times" w:cs="Times"/>
          <w:kern w:val="0"/>
        </w:rPr>
        <w:footnoteReference w:id="69"/>
      </w:r>
      <w:r w:rsidR="008D582C">
        <w:rPr>
          <w:rFonts w:ascii="Times" w:hAnsi="Times" w:cs="Times" w:hint="eastAsia"/>
          <w:kern w:val="0"/>
        </w:rPr>
        <w:t>。</w:t>
      </w:r>
    </w:p>
    <w:p w14:paraId="170A1B44" w14:textId="017B7763" w:rsidR="00177831" w:rsidRDefault="00177831" w:rsidP="00177831">
      <w:pPr>
        <w:widowControl/>
        <w:autoSpaceDE w:val="0"/>
        <w:autoSpaceDN w:val="0"/>
        <w:adjustRightInd w:val="0"/>
        <w:spacing w:line="440" w:lineRule="atLeast"/>
        <w:ind w:firstLine="420"/>
        <w:jc w:val="left"/>
        <w:rPr>
          <w:rFonts w:ascii="Times" w:hAnsi="Times" w:cs="Times"/>
          <w:kern w:val="0"/>
        </w:rPr>
      </w:pPr>
      <w:r>
        <w:rPr>
          <w:rFonts w:ascii="Times" w:hAnsi="Times" w:cs="Times"/>
          <w:kern w:val="0"/>
        </w:rPr>
        <w:t>“</w:t>
      </w:r>
      <w:r>
        <w:rPr>
          <w:rFonts w:ascii="Times" w:hAnsi="Times" w:cs="Times" w:hint="eastAsia"/>
          <w:kern w:val="0"/>
        </w:rPr>
        <w:t>煤钢共同体</w:t>
      </w:r>
      <w:r>
        <w:rPr>
          <w:rFonts w:ascii="Times" w:hAnsi="Times" w:cs="Times"/>
          <w:kern w:val="0"/>
        </w:rPr>
        <w:t>”</w:t>
      </w:r>
      <w:r w:rsidR="00141EF2">
        <w:rPr>
          <w:rFonts w:ascii="Times" w:hAnsi="Times" w:cs="Times" w:hint="eastAsia"/>
          <w:kern w:val="0"/>
        </w:rPr>
        <w:t>实现了成员国之间在国家安全上的合作，并且通过</w:t>
      </w:r>
      <w:r w:rsidR="00B64B96">
        <w:rPr>
          <w:rFonts w:ascii="Times" w:hAnsi="Times" w:cs="Times" w:hint="eastAsia"/>
          <w:kern w:val="0"/>
        </w:rPr>
        <w:t>“煤钢共同体”的机构设置及决策原则</w:t>
      </w:r>
      <w:r w:rsidR="009206FD">
        <w:rPr>
          <w:rFonts w:ascii="Times" w:hAnsi="Times" w:cs="Times" w:hint="eastAsia"/>
          <w:kern w:val="0"/>
        </w:rPr>
        <w:t>赢得</w:t>
      </w:r>
      <w:r w:rsidR="002C4583">
        <w:rPr>
          <w:rFonts w:ascii="Times" w:hAnsi="Times" w:cs="Times" w:hint="eastAsia"/>
          <w:kern w:val="0"/>
        </w:rPr>
        <w:t>了成员国之间的</w:t>
      </w:r>
      <w:r w:rsidR="009206FD">
        <w:rPr>
          <w:rFonts w:ascii="Times" w:hAnsi="Times" w:cs="Times" w:hint="eastAsia"/>
          <w:kern w:val="0"/>
        </w:rPr>
        <w:t>相互信任。</w:t>
      </w:r>
      <w:r w:rsidR="006E6D39">
        <w:rPr>
          <w:rFonts w:ascii="Times" w:hAnsi="Times" w:cs="Times" w:hint="eastAsia"/>
          <w:kern w:val="0"/>
        </w:rPr>
        <w:t>尽管在“煤钢共同体”</w:t>
      </w:r>
      <w:r w:rsidR="003F3C1F">
        <w:rPr>
          <w:rFonts w:ascii="Times" w:hAnsi="Times" w:cs="Times" w:hint="eastAsia"/>
          <w:kern w:val="0"/>
        </w:rPr>
        <w:t>之后，</w:t>
      </w:r>
      <w:r w:rsidR="001A1A96">
        <w:rPr>
          <w:rFonts w:ascii="Times" w:hAnsi="Times" w:cs="Times" w:hint="eastAsia"/>
          <w:kern w:val="0"/>
        </w:rPr>
        <w:t>共同体内的成员国围绕</w:t>
      </w:r>
      <w:r w:rsidR="007C335B">
        <w:rPr>
          <w:rFonts w:ascii="Times" w:hAnsi="Times" w:cs="Times" w:hint="eastAsia"/>
          <w:kern w:val="0"/>
        </w:rPr>
        <w:t>吸收英国加入共同体、投票</w:t>
      </w:r>
      <w:r w:rsidR="009462F9">
        <w:rPr>
          <w:rFonts w:ascii="Times" w:hAnsi="Times" w:cs="Times" w:hint="eastAsia"/>
          <w:kern w:val="0"/>
        </w:rPr>
        <w:t>权</w:t>
      </w:r>
      <w:r w:rsidR="000D0AFE">
        <w:rPr>
          <w:rFonts w:ascii="Times" w:hAnsi="Times" w:cs="Times" w:hint="eastAsia"/>
          <w:kern w:val="0"/>
        </w:rPr>
        <w:t>和</w:t>
      </w:r>
      <w:r w:rsidR="007C335B">
        <w:rPr>
          <w:rFonts w:ascii="Times" w:hAnsi="Times" w:cs="Times" w:hint="eastAsia"/>
          <w:kern w:val="0"/>
        </w:rPr>
        <w:t>决策权</w:t>
      </w:r>
      <w:r w:rsidR="000D0AFE">
        <w:rPr>
          <w:rFonts w:ascii="Times" w:hAnsi="Times" w:cs="Times" w:hint="eastAsia"/>
          <w:kern w:val="0"/>
        </w:rPr>
        <w:t>等问题上产</w:t>
      </w:r>
      <w:r w:rsidR="000D0AFE">
        <w:rPr>
          <w:rFonts w:ascii="Times" w:hAnsi="Times" w:cs="Times" w:hint="eastAsia"/>
          <w:kern w:val="0"/>
        </w:rPr>
        <w:lastRenderedPageBreak/>
        <w:t>生争执，但是</w:t>
      </w:r>
      <w:r w:rsidR="00587B1B">
        <w:rPr>
          <w:rFonts w:ascii="Times" w:hAnsi="Times" w:cs="Times" w:hint="eastAsia"/>
          <w:kern w:val="0"/>
        </w:rPr>
        <w:t>西欧六国之间的“安全信任”关系已经得到建立，这就使得成员国之间不会再去揣测“欧洲共同体”的决策背后所隐藏的政治动机，而仅仅将关注的焦点聚集在具体的政策问题上。事实上，“欧共体”成员国之间的矛盾</w:t>
      </w:r>
      <w:r w:rsidR="00C70DCB">
        <w:rPr>
          <w:rFonts w:ascii="Times" w:hAnsi="Times" w:cs="Times" w:hint="eastAsia"/>
          <w:kern w:val="0"/>
        </w:rPr>
        <w:t>和争吵</w:t>
      </w:r>
      <w:r w:rsidR="00587B1B">
        <w:rPr>
          <w:rFonts w:ascii="Times" w:hAnsi="Times" w:cs="Times" w:hint="eastAsia"/>
          <w:kern w:val="0"/>
        </w:rPr>
        <w:t>也从未脱离过政策</w:t>
      </w:r>
      <w:r w:rsidR="00264C65">
        <w:rPr>
          <w:rFonts w:ascii="Times" w:hAnsi="Times" w:cs="Times" w:hint="eastAsia"/>
          <w:kern w:val="0"/>
        </w:rPr>
        <w:t>的</w:t>
      </w:r>
      <w:r w:rsidR="00587B1B">
        <w:rPr>
          <w:rFonts w:ascii="Times" w:hAnsi="Times" w:cs="Times" w:hint="eastAsia"/>
          <w:kern w:val="0"/>
        </w:rPr>
        <w:t>范畴。</w:t>
      </w:r>
    </w:p>
    <w:p w14:paraId="7D636B47" w14:textId="77777777" w:rsidR="00057C04" w:rsidRDefault="00057C04" w:rsidP="00130BC5">
      <w:pPr>
        <w:widowControl/>
        <w:autoSpaceDE w:val="0"/>
        <w:autoSpaceDN w:val="0"/>
        <w:adjustRightInd w:val="0"/>
        <w:spacing w:line="440" w:lineRule="atLeast"/>
        <w:jc w:val="left"/>
        <w:rPr>
          <w:rFonts w:ascii="Times" w:hAnsi="Times" w:cs="Times"/>
          <w:kern w:val="0"/>
        </w:rPr>
      </w:pPr>
    </w:p>
    <w:p w14:paraId="3AD2A7D6" w14:textId="73719192" w:rsidR="003A5839" w:rsidRPr="00EA7D67" w:rsidRDefault="00B44826" w:rsidP="00EA7D67">
      <w:pPr>
        <w:widowControl/>
        <w:autoSpaceDE w:val="0"/>
        <w:autoSpaceDN w:val="0"/>
        <w:adjustRightInd w:val="0"/>
        <w:spacing w:line="440" w:lineRule="atLeast"/>
        <w:jc w:val="left"/>
        <w:rPr>
          <w:rFonts w:ascii="Times" w:hAnsi="Times" w:cs="Times"/>
          <w:b/>
          <w:kern w:val="0"/>
        </w:rPr>
      </w:pPr>
      <w:r>
        <w:rPr>
          <w:rFonts w:ascii="Times" w:hAnsi="Times" w:cs="Times"/>
          <w:b/>
          <w:kern w:val="0"/>
        </w:rPr>
        <w:t>4.1</w:t>
      </w:r>
      <w:r w:rsidR="00EA7D67" w:rsidRPr="00EA7D67">
        <w:rPr>
          <w:rFonts w:ascii="Times" w:hAnsi="Times" w:cs="Times"/>
          <w:b/>
          <w:kern w:val="0"/>
        </w:rPr>
        <w:t>.</w:t>
      </w:r>
      <w:r w:rsidR="00EA7D67">
        <w:rPr>
          <w:rFonts w:ascii="Times" w:hAnsi="Times" w:cs="Times"/>
          <w:b/>
          <w:kern w:val="0"/>
        </w:rPr>
        <w:t>2.</w:t>
      </w:r>
      <w:r w:rsidR="00467CFD">
        <w:rPr>
          <w:rFonts w:ascii="Times" w:hAnsi="Times" w:cs="Times"/>
          <w:b/>
          <w:kern w:val="0"/>
        </w:rPr>
        <w:t>2</w:t>
      </w:r>
      <w:r w:rsidR="00EA7D67" w:rsidRPr="00EA7D67">
        <w:rPr>
          <w:rFonts w:ascii="Times" w:hAnsi="Times" w:cs="Times"/>
          <w:b/>
          <w:kern w:val="0"/>
        </w:rPr>
        <w:t xml:space="preserve"> </w:t>
      </w:r>
      <w:r w:rsidR="00EA7D67">
        <w:rPr>
          <w:rFonts w:ascii="Times" w:hAnsi="Times" w:cs="Times" w:hint="eastAsia"/>
          <w:b/>
          <w:kern w:val="0"/>
        </w:rPr>
        <w:t>社会公众</w:t>
      </w:r>
      <w:r w:rsidR="00EA7D67">
        <w:rPr>
          <w:rFonts w:ascii="Times" w:hAnsi="Times" w:cs="Times"/>
          <w:b/>
          <w:kern w:val="0"/>
        </w:rPr>
        <w:t>及政府的支持</w:t>
      </w:r>
    </w:p>
    <w:p w14:paraId="3B7C041C" w14:textId="73F88127" w:rsidR="000C6529" w:rsidRDefault="003A5839" w:rsidP="000C6529">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“安全信任”关系建立之后，</w:t>
      </w:r>
      <w:r w:rsidR="00587B1B">
        <w:rPr>
          <w:rFonts w:ascii="Times" w:hAnsi="Times" w:cs="Times" w:hint="eastAsia"/>
          <w:kern w:val="0"/>
        </w:rPr>
        <w:t>成员国之间的社会公众及各国政府对</w:t>
      </w:r>
      <w:r w:rsidR="000E46DE">
        <w:rPr>
          <w:rFonts w:ascii="Times" w:hAnsi="Times" w:cs="Times" w:hint="eastAsia"/>
          <w:kern w:val="0"/>
        </w:rPr>
        <w:t>一体化</w:t>
      </w:r>
      <w:r w:rsidR="00587B1B">
        <w:rPr>
          <w:rFonts w:ascii="Times" w:hAnsi="Times" w:cs="Times" w:hint="eastAsia"/>
          <w:kern w:val="0"/>
        </w:rPr>
        <w:t>进程的推进持乐观态度，各项政策也随着各国社会公众和政府的支持得到逐步推进。</w:t>
      </w:r>
      <w:r w:rsidR="000E46DE">
        <w:rPr>
          <w:rFonts w:ascii="Times" w:hAnsi="Times" w:cs="Times" w:hint="eastAsia"/>
          <w:kern w:val="0"/>
        </w:rPr>
        <w:t>一体化</w:t>
      </w:r>
      <w:r w:rsidR="000C6529">
        <w:rPr>
          <w:rFonts w:ascii="Times" w:hAnsi="Times" w:cs="Times" w:hint="eastAsia"/>
          <w:kern w:val="0"/>
        </w:rPr>
        <w:t>成员国的社会公众和政府都相信，</w:t>
      </w:r>
      <w:r w:rsidR="000E46DE">
        <w:rPr>
          <w:rFonts w:ascii="Times" w:hAnsi="Times" w:cs="Times" w:hint="eastAsia"/>
          <w:kern w:val="0"/>
        </w:rPr>
        <w:t>一体化</w:t>
      </w:r>
      <w:r w:rsidR="000C6529">
        <w:rPr>
          <w:rFonts w:ascii="Times" w:hAnsi="Times" w:cs="Times" w:hint="eastAsia"/>
          <w:kern w:val="0"/>
        </w:rPr>
        <w:t>的进程不会对自身产生威胁，其他成员国在</w:t>
      </w:r>
      <w:r w:rsidR="000E46DE">
        <w:rPr>
          <w:rFonts w:ascii="Times" w:hAnsi="Times" w:cs="Times" w:hint="eastAsia"/>
          <w:kern w:val="0"/>
        </w:rPr>
        <w:t>一体化</w:t>
      </w:r>
      <w:r w:rsidR="000C6529">
        <w:rPr>
          <w:rFonts w:ascii="Times" w:hAnsi="Times" w:cs="Times" w:hint="eastAsia"/>
          <w:kern w:val="0"/>
        </w:rPr>
        <w:t>组织内的行为都是可控且可以预测的。这在</w:t>
      </w:r>
      <w:r w:rsidR="000E46DE">
        <w:rPr>
          <w:rFonts w:ascii="Times" w:hAnsi="Times" w:cs="Times" w:hint="eastAsia"/>
          <w:kern w:val="0"/>
        </w:rPr>
        <w:t>一体化</w:t>
      </w:r>
      <w:r w:rsidR="000C6529">
        <w:rPr>
          <w:rFonts w:ascii="Times" w:hAnsi="Times" w:cs="Times" w:hint="eastAsia"/>
          <w:kern w:val="0"/>
        </w:rPr>
        <w:t>进程开始启动的初期阶段至关重要。同样的，成员国国内的社会公众和政府在</w:t>
      </w:r>
      <w:r w:rsidR="000E46DE">
        <w:rPr>
          <w:rFonts w:ascii="Times" w:hAnsi="Times" w:cs="Times" w:hint="eastAsia"/>
          <w:kern w:val="0"/>
        </w:rPr>
        <w:t>一体化</w:t>
      </w:r>
      <w:r w:rsidR="000C6529">
        <w:rPr>
          <w:rFonts w:ascii="Times" w:hAnsi="Times" w:cs="Times" w:hint="eastAsia"/>
          <w:kern w:val="0"/>
        </w:rPr>
        <w:t>进程中对“高级政治”的支持和信任，也会使得各成员国政府在进行</w:t>
      </w:r>
      <w:r w:rsidR="000E46DE">
        <w:rPr>
          <w:rFonts w:ascii="Times" w:hAnsi="Times" w:cs="Times" w:hint="eastAsia"/>
          <w:kern w:val="0"/>
        </w:rPr>
        <w:t>一体化</w:t>
      </w:r>
      <w:r w:rsidR="000C6529">
        <w:rPr>
          <w:rFonts w:ascii="Times" w:hAnsi="Times" w:cs="Times" w:hint="eastAsia"/>
          <w:kern w:val="0"/>
        </w:rPr>
        <w:t>更深层次的具体谈判中减少更多障碍。</w:t>
      </w:r>
    </w:p>
    <w:p w14:paraId="6CABD419" w14:textId="7793CFAE" w:rsidR="005C2AFA" w:rsidRDefault="005C2AFA" w:rsidP="000C6529">
      <w:pPr>
        <w:widowControl/>
        <w:autoSpaceDE w:val="0"/>
        <w:autoSpaceDN w:val="0"/>
        <w:adjustRightInd w:val="0"/>
        <w:spacing w:line="440" w:lineRule="atLeast"/>
        <w:ind w:firstLine="420"/>
        <w:jc w:val="left"/>
        <w:rPr>
          <w:rFonts w:ascii="Times" w:hAnsi="Times" w:cs="Times"/>
          <w:kern w:val="0"/>
        </w:rPr>
      </w:pPr>
      <w:r>
        <w:rPr>
          <w:rFonts w:ascii="Times" w:hAnsi="Times" w:cs="Times"/>
          <w:kern w:val="0"/>
        </w:rPr>
        <w:t>“</w:t>
      </w:r>
      <w:r>
        <w:rPr>
          <w:rFonts w:ascii="Times" w:hAnsi="Times" w:cs="Times" w:hint="eastAsia"/>
          <w:kern w:val="0"/>
        </w:rPr>
        <w:t>欧洲</w:t>
      </w:r>
      <w:r w:rsidR="00C84901">
        <w:rPr>
          <w:rFonts w:ascii="Times" w:hAnsi="Times" w:cs="Times" w:hint="eastAsia"/>
          <w:kern w:val="0"/>
        </w:rPr>
        <w:t>煤钢共同体</w:t>
      </w:r>
      <w:r>
        <w:rPr>
          <w:rFonts w:ascii="Times" w:hAnsi="Times" w:cs="Times"/>
          <w:kern w:val="0"/>
        </w:rPr>
        <w:t>”</w:t>
      </w:r>
      <w:r w:rsidR="00C84901">
        <w:rPr>
          <w:rFonts w:ascii="Times" w:hAnsi="Times" w:cs="Times" w:hint="eastAsia"/>
          <w:kern w:val="0"/>
        </w:rPr>
        <w:t>、“欧洲经济共同体”以及“欧洲原子能共同体”</w:t>
      </w:r>
      <w:r w:rsidR="009A6DD9">
        <w:rPr>
          <w:rFonts w:ascii="Times" w:hAnsi="Times" w:cs="Times" w:hint="eastAsia"/>
          <w:kern w:val="0"/>
        </w:rPr>
        <w:t>的建立实际上是法德等过一小撮政治精英在几乎类似与“秘密外交”的形式下完成的，无论是“欧洲共同体”最初的政策文本还是各个</w:t>
      </w:r>
      <w:r w:rsidR="00817CB4">
        <w:rPr>
          <w:rFonts w:ascii="Times" w:hAnsi="Times" w:cs="Times" w:hint="eastAsia"/>
          <w:kern w:val="0"/>
        </w:rPr>
        <w:t>成员国为实现这个组织而在政策上的妥协，都没有经过公民的广泛参与。</w:t>
      </w:r>
    </w:p>
    <w:p w14:paraId="7EFA2C53" w14:textId="194A8AB2" w:rsidR="00A81A43" w:rsidRDefault="00E24A1D" w:rsidP="00A81A43">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社会公众对政策的参与可以分为“情感支持”和“功利支持”两个维度。所谓“情感支持”是指社会公众受到情感、态度和价值观影响时的反应；而“功利支持”指的是</w:t>
      </w:r>
      <w:r w:rsidR="0049425A">
        <w:rPr>
          <w:rFonts w:ascii="Times" w:hAnsi="Times" w:cs="Times" w:hint="eastAsia"/>
          <w:kern w:val="0"/>
        </w:rPr>
        <w:t>政治系统输出之后，社会公众对政策结果</w:t>
      </w:r>
      <w:r w:rsidR="00EE5CD0">
        <w:rPr>
          <w:rFonts w:ascii="Times" w:hAnsi="Times" w:cs="Times" w:hint="eastAsia"/>
          <w:kern w:val="0"/>
        </w:rPr>
        <w:t>评估之后</w:t>
      </w:r>
      <w:r w:rsidR="0049425A">
        <w:rPr>
          <w:rFonts w:ascii="Times" w:hAnsi="Times" w:cs="Times" w:hint="eastAsia"/>
          <w:kern w:val="0"/>
        </w:rPr>
        <w:t>的纯理性计算</w:t>
      </w:r>
      <w:r w:rsidR="0049425A">
        <w:rPr>
          <w:rStyle w:val="a6"/>
          <w:rFonts w:ascii="Times" w:hAnsi="Times" w:cs="Times"/>
          <w:kern w:val="0"/>
        </w:rPr>
        <w:footnoteReference w:id="70"/>
      </w:r>
      <w:r w:rsidR="0049425A">
        <w:rPr>
          <w:rFonts w:ascii="Times" w:hAnsi="Times" w:cs="Times" w:hint="eastAsia"/>
          <w:kern w:val="0"/>
        </w:rPr>
        <w:t>。</w:t>
      </w:r>
      <w:r w:rsidR="00A81A43">
        <w:rPr>
          <w:rFonts w:ascii="Times" w:hAnsi="Times" w:cs="Times" w:hint="eastAsia"/>
          <w:kern w:val="0"/>
        </w:rPr>
        <w:t>从西欧六国社会公众和政府的理性计算角度来看，“煤钢共同体”、“经济共同体”和“原子能共同体”</w:t>
      </w:r>
      <w:r w:rsidR="00914966">
        <w:rPr>
          <w:rFonts w:ascii="Times" w:hAnsi="Times" w:cs="Times" w:hint="eastAsia"/>
          <w:kern w:val="0"/>
        </w:rPr>
        <w:t>所产生</w:t>
      </w:r>
      <w:r w:rsidR="00280FA5">
        <w:rPr>
          <w:rFonts w:ascii="Times" w:hAnsi="Times" w:cs="Times" w:hint="eastAsia"/>
          <w:kern w:val="0"/>
        </w:rPr>
        <w:t>经济的积极效应，是他们支持“欧洲一体化”进程的重要原因。</w:t>
      </w:r>
    </w:p>
    <w:p w14:paraId="6FC194C1" w14:textId="53667017" w:rsidR="00A81A43" w:rsidRDefault="00280FA5" w:rsidP="00280FA5">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以“煤钢共同体”为例。当“煤钢共同体”得到所有成员国的支持建立之后，成员国之间就钢铁和煤炭的生产规模、价格制定，以及与此相关的贸易、信贷投资、劳工保护及充分就业等方面出台大量的配套措施，并且取得了非常显著的效果。有研究显示，在“欧洲煤钢共同体”建立之后，</w:t>
      </w:r>
      <w:r>
        <w:rPr>
          <w:rFonts w:ascii="Times" w:hAnsi="Times" w:cs="Times" w:hint="eastAsia"/>
          <w:kern w:val="0"/>
        </w:rPr>
        <w:t>1953</w:t>
      </w:r>
      <w:r>
        <w:rPr>
          <w:rFonts w:ascii="Times" w:hAnsi="Times" w:cs="Times" w:hint="eastAsia"/>
          <w:kern w:val="0"/>
        </w:rPr>
        <w:t>年到</w:t>
      </w:r>
      <w:r>
        <w:rPr>
          <w:rFonts w:ascii="Times" w:hAnsi="Times" w:cs="Times" w:hint="eastAsia"/>
          <w:kern w:val="0"/>
        </w:rPr>
        <w:t>1955</w:t>
      </w:r>
      <w:r>
        <w:rPr>
          <w:rFonts w:ascii="Times" w:hAnsi="Times" w:cs="Times" w:hint="eastAsia"/>
          <w:kern w:val="0"/>
        </w:rPr>
        <w:t>年期间，六个成员国在煤炭和钢铁的关税和生产规模问题上达成了一致，在共同体的贸易总量</w:t>
      </w:r>
      <w:r>
        <w:rPr>
          <w:rFonts w:ascii="Times" w:hAnsi="Times" w:cs="Times" w:hint="eastAsia"/>
          <w:kern w:val="0"/>
        </w:rPr>
        <w:lastRenderedPageBreak/>
        <w:t>中，钢铁产品增长了</w:t>
      </w:r>
      <w:r>
        <w:rPr>
          <w:rFonts w:ascii="Times" w:hAnsi="Times" w:cs="Times" w:hint="eastAsia"/>
          <w:kern w:val="0"/>
        </w:rPr>
        <w:t>151%</w:t>
      </w:r>
      <w:r>
        <w:rPr>
          <w:rFonts w:ascii="Times" w:hAnsi="Times" w:cs="Times" w:hint="eastAsia"/>
          <w:kern w:val="0"/>
        </w:rPr>
        <w:t>，废铁增长了</w:t>
      </w:r>
      <w:r>
        <w:rPr>
          <w:rFonts w:ascii="Times" w:hAnsi="Times" w:cs="Times" w:hint="eastAsia"/>
          <w:kern w:val="0"/>
        </w:rPr>
        <w:t>57%</w:t>
      </w:r>
      <w:r>
        <w:rPr>
          <w:rFonts w:ascii="Times" w:hAnsi="Times" w:cs="Times" w:hint="eastAsia"/>
          <w:kern w:val="0"/>
        </w:rPr>
        <w:t>，煤炭产品增长了</w:t>
      </w:r>
      <w:r>
        <w:rPr>
          <w:rFonts w:ascii="Times" w:hAnsi="Times" w:cs="Times" w:hint="eastAsia"/>
          <w:kern w:val="0"/>
        </w:rPr>
        <w:t>50%</w:t>
      </w:r>
      <w:r>
        <w:rPr>
          <w:rFonts w:ascii="Times" w:hAnsi="Times" w:cs="Times" w:hint="eastAsia"/>
          <w:kern w:val="0"/>
        </w:rPr>
        <w:t>。</w:t>
      </w:r>
      <w:r w:rsidR="00F87792">
        <w:rPr>
          <w:rFonts w:ascii="Times" w:hAnsi="Times" w:cs="Times" w:hint="eastAsia"/>
          <w:kern w:val="0"/>
        </w:rPr>
        <w:t>“安全信任”建立的同时导致了</w:t>
      </w:r>
      <w:r>
        <w:rPr>
          <w:rFonts w:ascii="Times" w:hAnsi="Times" w:cs="Times" w:hint="eastAsia"/>
          <w:kern w:val="0"/>
        </w:rPr>
        <w:t>这样</w:t>
      </w:r>
      <w:r w:rsidR="00F87792">
        <w:rPr>
          <w:rFonts w:ascii="Times" w:hAnsi="Times" w:cs="Times" w:hint="eastAsia"/>
          <w:kern w:val="0"/>
        </w:rPr>
        <w:t>有益的</w:t>
      </w:r>
      <w:r>
        <w:rPr>
          <w:rFonts w:ascii="Times" w:hAnsi="Times" w:cs="Times" w:hint="eastAsia"/>
          <w:kern w:val="0"/>
        </w:rPr>
        <w:t>合作成果是所有成员国都乐于看到的</w:t>
      </w:r>
      <w:r w:rsidR="00F87792">
        <w:rPr>
          <w:rFonts w:ascii="Times" w:hAnsi="Times" w:cs="Times" w:hint="eastAsia"/>
          <w:kern w:val="0"/>
        </w:rPr>
        <w:t>，因此也自然而然的得到了所有成员国的支持。</w:t>
      </w:r>
    </w:p>
    <w:p w14:paraId="7F58E102" w14:textId="0188ED66" w:rsidR="00E24A1D" w:rsidRDefault="00BC3CFF" w:rsidP="00280FA5">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在“欧洲共同体”</w:t>
      </w:r>
      <w:r w:rsidR="00830DB9">
        <w:rPr>
          <w:rFonts w:ascii="Times" w:hAnsi="Times" w:cs="Times" w:hint="eastAsia"/>
          <w:kern w:val="0"/>
        </w:rPr>
        <w:t>的“安全信任”合作建立之后，欧洲社会公众对欧洲</w:t>
      </w:r>
      <w:r w:rsidR="000E46DE">
        <w:rPr>
          <w:rFonts w:ascii="Times" w:hAnsi="Times" w:cs="Times" w:hint="eastAsia"/>
          <w:kern w:val="0"/>
        </w:rPr>
        <w:t>一体化</w:t>
      </w:r>
      <w:r w:rsidR="00830DB9">
        <w:rPr>
          <w:rFonts w:ascii="Times" w:hAnsi="Times" w:cs="Times" w:hint="eastAsia"/>
          <w:kern w:val="0"/>
        </w:rPr>
        <w:t>的</w:t>
      </w:r>
      <w:r>
        <w:rPr>
          <w:rFonts w:ascii="Times" w:hAnsi="Times" w:cs="Times" w:hint="eastAsia"/>
          <w:kern w:val="0"/>
        </w:rPr>
        <w:t>“情感支持”</w:t>
      </w:r>
      <w:r w:rsidR="00830DB9">
        <w:rPr>
          <w:rFonts w:ascii="Times" w:hAnsi="Times" w:cs="Times" w:hint="eastAsia"/>
          <w:kern w:val="0"/>
        </w:rPr>
        <w:t>出现了较为显著的变化。</w:t>
      </w:r>
      <w:r w:rsidR="007959E2">
        <w:rPr>
          <w:rFonts w:ascii="Times" w:hAnsi="Times" w:cs="Times" w:hint="eastAsia"/>
          <w:kern w:val="0"/>
        </w:rPr>
        <w:t>根据美国学者</w:t>
      </w:r>
      <w:r w:rsidR="007959E2">
        <w:rPr>
          <w:rFonts w:ascii="Times" w:hAnsi="Times" w:cs="Times"/>
          <w:kern w:val="0"/>
        </w:rPr>
        <w:t>Richard L. Merrit</w:t>
      </w:r>
      <w:r w:rsidR="00ED55C9">
        <w:rPr>
          <w:rFonts w:ascii="Times" w:hAnsi="Times" w:cs="Times"/>
          <w:kern w:val="0"/>
        </w:rPr>
        <w:t>t</w:t>
      </w:r>
      <w:r w:rsidR="007959E2">
        <w:rPr>
          <w:rFonts w:ascii="Times" w:hAnsi="Times" w:cs="Times" w:hint="eastAsia"/>
          <w:kern w:val="0"/>
        </w:rPr>
        <w:t>和</w:t>
      </w:r>
      <w:r w:rsidR="007959E2">
        <w:rPr>
          <w:rFonts w:ascii="Times" w:hAnsi="Times" w:cs="Times"/>
          <w:kern w:val="0"/>
        </w:rPr>
        <w:t>Donald J. Puchala</w:t>
      </w:r>
      <w:r w:rsidR="007959E2">
        <w:rPr>
          <w:rFonts w:ascii="Times" w:hAnsi="Times" w:cs="Times" w:hint="eastAsia"/>
          <w:kern w:val="0"/>
        </w:rPr>
        <w:t>针对</w:t>
      </w:r>
      <w:r w:rsidR="00C47E05">
        <w:rPr>
          <w:rFonts w:ascii="Times" w:hAnsi="Times" w:cs="Times" w:hint="eastAsia"/>
          <w:kern w:val="0"/>
        </w:rPr>
        <w:t>1950</w:t>
      </w:r>
      <w:r w:rsidR="007959E2">
        <w:rPr>
          <w:rFonts w:ascii="Times" w:hAnsi="Times" w:cs="Times" w:hint="eastAsia"/>
          <w:kern w:val="0"/>
        </w:rPr>
        <w:t>年到</w:t>
      </w:r>
      <w:r w:rsidR="007959E2">
        <w:rPr>
          <w:rFonts w:ascii="Times" w:hAnsi="Times" w:cs="Times" w:hint="eastAsia"/>
          <w:kern w:val="0"/>
        </w:rPr>
        <w:t>1962</w:t>
      </w:r>
      <w:r w:rsidR="007959E2">
        <w:rPr>
          <w:rFonts w:ascii="Times" w:hAnsi="Times" w:cs="Times" w:hint="eastAsia"/>
          <w:kern w:val="0"/>
        </w:rPr>
        <w:t>年十年间</w:t>
      </w:r>
      <w:r w:rsidR="00C47E05">
        <w:rPr>
          <w:rFonts w:ascii="Times" w:hAnsi="Times" w:cs="Times" w:hint="eastAsia"/>
          <w:kern w:val="0"/>
        </w:rPr>
        <w:t>西欧国家对“欧洲一体化”的态度的研究可以发现，从</w:t>
      </w:r>
      <w:r w:rsidR="00C47E05">
        <w:rPr>
          <w:rFonts w:ascii="Times" w:hAnsi="Times" w:cs="Times" w:hint="eastAsia"/>
          <w:kern w:val="0"/>
        </w:rPr>
        <w:t>1950</w:t>
      </w:r>
      <w:r w:rsidR="00C47E05">
        <w:rPr>
          <w:rFonts w:ascii="Times" w:hAnsi="Times" w:cs="Times" w:hint="eastAsia"/>
          <w:kern w:val="0"/>
        </w:rPr>
        <w:t>年开始联邦德国、法国、意大利和英国的社会公众对欧洲一体化总体持积极态度。在这项研究中，两位学者还发现在</w:t>
      </w:r>
      <w:r w:rsidR="00C47E05">
        <w:rPr>
          <w:rFonts w:ascii="Times" w:hAnsi="Times" w:cs="Times" w:hint="eastAsia"/>
          <w:kern w:val="0"/>
        </w:rPr>
        <w:t>1955</w:t>
      </w:r>
      <w:r w:rsidR="00C47E05">
        <w:rPr>
          <w:rFonts w:ascii="Times" w:hAnsi="Times" w:cs="Times" w:hint="eastAsia"/>
          <w:kern w:val="0"/>
        </w:rPr>
        <w:t>年法国否决“欧洲防务共同体”之后，法国人对“欧洲一体化”的支持率出现显著的下滑</w:t>
      </w:r>
      <w:r w:rsidR="00C47E05">
        <w:rPr>
          <w:rStyle w:val="a6"/>
          <w:rFonts w:ascii="Times" w:hAnsi="Times" w:cs="Times"/>
          <w:kern w:val="0"/>
        </w:rPr>
        <w:footnoteReference w:id="71"/>
      </w:r>
      <w:r w:rsidR="00C47E05">
        <w:rPr>
          <w:rFonts w:ascii="Times" w:hAnsi="Times" w:cs="Times" w:hint="eastAsia"/>
          <w:kern w:val="0"/>
        </w:rPr>
        <w:t>。</w:t>
      </w:r>
      <w:r w:rsidR="008F7684">
        <w:rPr>
          <w:rFonts w:ascii="Times" w:hAnsi="Times" w:cs="Times" w:hint="eastAsia"/>
          <w:kern w:val="0"/>
        </w:rPr>
        <w:t>这项研究表明在“欧洲一体化”进程中，</w:t>
      </w:r>
      <w:r w:rsidR="006E1711">
        <w:rPr>
          <w:rFonts w:ascii="Times" w:hAnsi="Times" w:cs="Times" w:hint="eastAsia"/>
          <w:kern w:val="0"/>
        </w:rPr>
        <w:t>由</w:t>
      </w:r>
      <w:r w:rsidR="00EB36CF">
        <w:rPr>
          <w:rFonts w:ascii="Times" w:hAnsi="Times" w:cs="Times" w:hint="eastAsia"/>
          <w:kern w:val="0"/>
        </w:rPr>
        <w:t>“高级政治”合作的失败</w:t>
      </w:r>
      <w:r w:rsidR="006E1711">
        <w:rPr>
          <w:rFonts w:ascii="Times" w:hAnsi="Times" w:cs="Times" w:hint="eastAsia"/>
          <w:kern w:val="0"/>
        </w:rPr>
        <w:t>而产生的</w:t>
      </w:r>
      <w:r w:rsidR="008F7684">
        <w:rPr>
          <w:rFonts w:ascii="Times" w:hAnsi="Times" w:cs="Times" w:hint="eastAsia"/>
          <w:kern w:val="0"/>
        </w:rPr>
        <w:t>对</w:t>
      </w:r>
      <w:r w:rsidR="006E1711">
        <w:rPr>
          <w:rFonts w:ascii="Times" w:hAnsi="Times" w:cs="Times" w:hint="eastAsia"/>
          <w:kern w:val="0"/>
        </w:rPr>
        <w:t>“安全信任”怀疑</w:t>
      </w:r>
      <w:r w:rsidR="008F7684">
        <w:rPr>
          <w:rFonts w:ascii="Times" w:hAnsi="Times" w:cs="Times" w:hint="eastAsia"/>
          <w:kern w:val="0"/>
        </w:rPr>
        <w:t>可能会对</w:t>
      </w:r>
      <w:r w:rsidR="006E1711">
        <w:rPr>
          <w:rFonts w:ascii="Times" w:hAnsi="Times" w:cs="Times" w:hint="eastAsia"/>
          <w:kern w:val="0"/>
        </w:rPr>
        <w:t>社会公众的情感可能产生的负面影响</w:t>
      </w:r>
      <w:r w:rsidR="008F7684">
        <w:rPr>
          <w:rFonts w:ascii="Times" w:hAnsi="Times" w:cs="Times" w:hint="eastAsia"/>
          <w:kern w:val="0"/>
        </w:rPr>
        <w:t>。</w:t>
      </w:r>
      <w:r w:rsidR="00E836E7">
        <w:rPr>
          <w:rFonts w:ascii="Times" w:hAnsi="Times" w:cs="Times" w:hint="eastAsia"/>
          <w:kern w:val="0"/>
        </w:rPr>
        <w:t>同样在这项研究中，他们还发现</w:t>
      </w:r>
      <w:r w:rsidR="008E1B7C">
        <w:rPr>
          <w:rFonts w:ascii="Times" w:hAnsi="Times" w:cs="Times" w:hint="eastAsia"/>
          <w:kern w:val="0"/>
        </w:rPr>
        <w:t>，在</w:t>
      </w:r>
      <w:r w:rsidR="00B47D4A">
        <w:rPr>
          <w:rFonts w:ascii="Times" w:hAnsi="Times" w:cs="Times" w:hint="eastAsia"/>
          <w:kern w:val="0"/>
        </w:rPr>
        <w:t>针对英国政治社会精英的一项同样的调查中，他们发现在“煤钢共同体”、“经济共同体”和“原子能共同体”建立之后，</w:t>
      </w:r>
      <w:r w:rsidR="000A581A">
        <w:rPr>
          <w:rFonts w:ascii="Times" w:hAnsi="Times" w:cs="Times" w:hint="eastAsia"/>
          <w:kern w:val="0"/>
        </w:rPr>
        <w:t>79%</w:t>
      </w:r>
      <w:r w:rsidR="000A581A">
        <w:rPr>
          <w:rFonts w:ascii="Times" w:hAnsi="Times" w:cs="Times" w:hint="eastAsia"/>
          <w:kern w:val="0"/>
        </w:rPr>
        <w:t>的英国政治精英对“欧洲共同体”的设想持赞成态度，到了</w:t>
      </w:r>
      <w:r w:rsidR="000A581A">
        <w:rPr>
          <w:rFonts w:ascii="Times" w:hAnsi="Times" w:cs="Times" w:hint="eastAsia"/>
          <w:kern w:val="0"/>
        </w:rPr>
        <w:t>1968</w:t>
      </w:r>
      <w:r w:rsidR="000A581A">
        <w:rPr>
          <w:rFonts w:ascii="Times" w:hAnsi="Times" w:cs="Times" w:hint="eastAsia"/>
          <w:kern w:val="0"/>
        </w:rPr>
        <w:t>年持支持态度的调查者达到了</w:t>
      </w:r>
      <w:r w:rsidR="000A581A">
        <w:rPr>
          <w:rFonts w:ascii="Times" w:hAnsi="Times" w:cs="Times" w:hint="eastAsia"/>
          <w:kern w:val="0"/>
        </w:rPr>
        <w:t>89%</w:t>
      </w:r>
      <w:r w:rsidR="000A581A">
        <w:rPr>
          <w:rFonts w:ascii="Times" w:hAnsi="Times" w:cs="Times" w:hint="eastAsia"/>
          <w:kern w:val="0"/>
        </w:rPr>
        <w:t>的历史最高点。在法国与英国就加入“欧洲共同体”问题上产生争执之后，</w:t>
      </w:r>
      <w:r w:rsidR="00A81A43">
        <w:rPr>
          <w:rFonts w:ascii="Times" w:hAnsi="Times" w:cs="Times" w:hint="eastAsia"/>
          <w:kern w:val="0"/>
        </w:rPr>
        <w:t>这一结果下降到了</w:t>
      </w:r>
      <w:r w:rsidR="00A81A43">
        <w:rPr>
          <w:rFonts w:ascii="Times" w:hAnsi="Times" w:cs="Times" w:hint="eastAsia"/>
          <w:kern w:val="0"/>
        </w:rPr>
        <w:t>48%</w:t>
      </w:r>
      <w:r w:rsidR="00A81A43">
        <w:rPr>
          <w:rFonts w:ascii="Times" w:hAnsi="Times" w:cs="Times" w:hint="eastAsia"/>
          <w:kern w:val="0"/>
        </w:rPr>
        <w:t>。这项研究的研究意义在于，无论是“欧洲共同体”的普通社会公众还是政治精英，在“安全信任”关系得到建立之后，他们对“欧洲一体化”持积极态度；反之，当成员国之间产生不信任时，社会公众和政治精英都倾向于不再支持“欧洲一体化”的目标。</w:t>
      </w:r>
    </w:p>
    <w:p w14:paraId="07D48161" w14:textId="2571563C" w:rsidR="00D25106" w:rsidRDefault="00F87792" w:rsidP="006E58BE">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当“欧洲共同体”成员国的社会公众和政治精英</w:t>
      </w:r>
      <w:r w:rsidR="00122F29">
        <w:rPr>
          <w:rFonts w:ascii="Times" w:hAnsi="Times" w:cs="Times" w:hint="eastAsia"/>
          <w:kern w:val="0"/>
        </w:rPr>
        <w:t>都对“欧洲一体化”持积极态度时，“欧洲一体化”合作就成为了成员国之间进行</w:t>
      </w:r>
      <w:r w:rsidR="00807D8D">
        <w:rPr>
          <w:rFonts w:ascii="Times" w:hAnsi="Times" w:cs="Times" w:hint="eastAsia"/>
          <w:kern w:val="0"/>
        </w:rPr>
        <w:t>进一步更深入</w:t>
      </w:r>
      <w:r w:rsidR="00122F29">
        <w:rPr>
          <w:rFonts w:ascii="Times" w:hAnsi="Times" w:cs="Times" w:hint="eastAsia"/>
          <w:kern w:val="0"/>
        </w:rPr>
        <w:t>合作的活动规范</w:t>
      </w:r>
      <w:r w:rsidR="00807D8D">
        <w:rPr>
          <w:rFonts w:ascii="Times" w:hAnsi="Times" w:cs="Times" w:hint="eastAsia"/>
          <w:kern w:val="0"/>
        </w:rPr>
        <w:t>。</w:t>
      </w:r>
    </w:p>
    <w:p w14:paraId="5899237B" w14:textId="4AB78DD6" w:rsidR="00BA752D" w:rsidRPr="000774F5" w:rsidRDefault="00BA752D" w:rsidP="00130BC5">
      <w:pPr>
        <w:widowControl/>
        <w:autoSpaceDE w:val="0"/>
        <w:autoSpaceDN w:val="0"/>
        <w:adjustRightInd w:val="0"/>
        <w:spacing w:line="440" w:lineRule="atLeast"/>
        <w:jc w:val="left"/>
        <w:rPr>
          <w:rFonts w:ascii="Times" w:hAnsi="Times" w:cs="Times"/>
          <w:kern w:val="0"/>
        </w:rPr>
      </w:pPr>
    </w:p>
    <w:p w14:paraId="7C031AF1" w14:textId="4F5152FE" w:rsidR="00157212" w:rsidRPr="00C80C64" w:rsidRDefault="00B44826" w:rsidP="00130BC5">
      <w:pPr>
        <w:widowControl/>
        <w:autoSpaceDE w:val="0"/>
        <w:autoSpaceDN w:val="0"/>
        <w:adjustRightInd w:val="0"/>
        <w:spacing w:line="440" w:lineRule="atLeast"/>
        <w:jc w:val="left"/>
        <w:rPr>
          <w:rFonts w:ascii="Times" w:hAnsi="Times" w:cs="Times"/>
          <w:b/>
          <w:kern w:val="0"/>
        </w:rPr>
      </w:pPr>
      <w:r>
        <w:rPr>
          <w:rFonts w:ascii="Times" w:hAnsi="Times" w:cs="Times" w:hint="eastAsia"/>
          <w:b/>
          <w:kern w:val="0"/>
        </w:rPr>
        <w:t>4</w:t>
      </w:r>
      <w:r w:rsidR="00BB666B">
        <w:rPr>
          <w:rFonts w:ascii="Times" w:hAnsi="Times" w:cs="Times" w:hint="eastAsia"/>
          <w:b/>
          <w:kern w:val="0"/>
        </w:rPr>
        <w:t>.</w:t>
      </w:r>
      <w:r>
        <w:rPr>
          <w:rFonts w:ascii="Times" w:hAnsi="Times" w:cs="Times" w:hint="eastAsia"/>
          <w:b/>
          <w:kern w:val="0"/>
        </w:rPr>
        <w:t>1</w:t>
      </w:r>
      <w:r w:rsidR="00EA7D67">
        <w:rPr>
          <w:rFonts w:ascii="Times" w:hAnsi="Times" w:cs="Times" w:hint="eastAsia"/>
          <w:b/>
          <w:kern w:val="0"/>
        </w:rPr>
        <w:t>.2.</w:t>
      </w:r>
      <w:r w:rsidR="00467CFD">
        <w:rPr>
          <w:rFonts w:ascii="Times" w:hAnsi="Times" w:cs="Times"/>
          <w:b/>
          <w:kern w:val="0"/>
        </w:rPr>
        <w:t>3</w:t>
      </w:r>
      <w:r w:rsidR="00157212" w:rsidRPr="00C80C64">
        <w:rPr>
          <w:rFonts w:ascii="Times" w:hAnsi="Times" w:cs="Times" w:hint="eastAsia"/>
          <w:b/>
          <w:kern w:val="0"/>
        </w:rPr>
        <w:t xml:space="preserve"> </w:t>
      </w:r>
      <w:r w:rsidR="00157212" w:rsidRPr="00C80C64">
        <w:rPr>
          <w:rFonts w:ascii="Times" w:hAnsi="Times" w:cs="Times" w:hint="eastAsia"/>
          <w:b/>
          <w:kern w:val="0"/>
        </w:rPr>
        <w:t>欧洲</w:t>
      </w:r>
      <w:r w:rsidR="000E46DE">
        <w:rPr>
          <w:rFonts w:ascii="Times" w:hAnsi="Times" w:cs="Times" w:hint="eastAsia"/>
          <w:b/>
          <w:kern w:val="0"/>
        </w:rPr>
        <w:t>一体化</w:t>
      </w:r>
      <w:r w:rsidR="00CD361E">
        <w:rPr>
          <w:rFonts w:ascii="Times" w:hAnsi="Times" w:cs="Times" w:hint="eastAsia"/>
          <w:b/>
          <w:kern w:val="0"/>
        </w:rPr>
        <w:t>的推进与“高级政治”合作</w:t>
      </w:r>
    </w:p>
    <w:p w14:paraId="67C8A185" w14:textId="3FECDA96" w:rsidR="00DF08B2" w:rsidRDefault="00DF08B2" w:rsidP="006E58BE">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“欧洲共同体”与世界上其他类似的</w:t>
      </w:r>
      <w:r w:rsidR="000E46DE">
        <w:rPr>
          <w:rFonts w:ascii="Times" w:hAnsi="Times" w:cs="Times" w:hint="eastAsia"/>
          <w:kern w:val="0"/>
        </w:rPr>
        <w:t>一体化</w:t>
      </w:r>
      <w:r>
        <w:rPr>
          <w:rFonts w:ascii="Times" w:hAnsi="Times" w:cs="Times" w:hint="eastAsia"/>
          <w:kern w:val="0"/>
        </w:rPr>
        <w:t>组织所不同的是，“欧洲共同体”的</w:t>
      </w:r>
      <w:r w:rsidR="000E46DE">
        <w:rPr>
          <w:rFonts w:ascii="Times" w:hAnsi="Times" w:cs="Times" w:hint="eastAsia"/>
          <w:kern w:val="0"/>
        </w:rPr>
        <w:t>一体化</w:t>
      </w:r>
      <w:r>
        <w:rPr>
          <w:rFonts w:ascii="Times" w:hAnsi="Times" w:cs="Times" w:hint="eastAsia"/>
          <w:kern w:val="0"/>
        </w:rPr>
        <w:t>合作是从“高级政治”的合</w:t>
      </w:r>
      <w:r w:rsidR="00807D8D">
        <w:rPr>
          <w:rFonts w:ascii="Times" w:hAnsi="Times" w:cs="Times" w:hint="eastAsia"/>
          <w:kern w:val="0"/>
        </w:rPr>
        <w:t>作开始的。并且更为重要的是，在</w:t>
      </w:r>
      <w:r w:rsidR="000E46DE">
        <w:rPr>
          <w:rFonts w:ascii="Times" w:hAnsi="Times" w:cs="Times" w:hint="eastAsia"/>
          <w:kern w:val="0"/>
        </w:rPr>
        <w:t>一体化</w:t>
      </w:r>
      <w:r w:rsidR="00807D8D">
        <w:rPr>
          <w:rFonts w:ascii="Times" w:hAnsi="Times" w:cs="Times" w:hint="eastAsia"/>
          <w:kern w:val="0"/>
        </w:rPr>
        <w:t>进程早期阶段中成员之间建立“安全信任”</w:t>
      </w:r>
      <w:r>
        <w:rPr>
          <w:rFonts w:ascii="Times" w:hAnsi="Times" w:cs="Times" w:hint="eastAsia"/>
          <w:kern w:val="0"/>
        </w:rPr>
        <w:t>之后，</w:t>
      </w:r>
      <w:r w:rsidR="00290B28">
        <w:rPr>
          <w:rFonts w:ascii="Times" w:hAnsi="Times" w:cs="Times" w:hint="eastAsia"/>
          <w:kern w:val="0"/>
        </w:rPr>
        <w:t>各种其他的“高级政治”合作议</w:t>
      </w:r>
      <w:r w:rsidR="00507882">
        <w:rPr>
          <w:rFonts w:ascii="Times" w:hAnsi="Times" w:cs="Times" w:hint="eastAsia"/>
          <w:kern w:val="0"/>
        </w:rPr>
        <w:lastRenderedPageBreak/>
        <w:t>程也得以陆续</w:t>
      </w:r>
      <w:r w:rsidR="005D44EF">
        <w:rPr>
          <w:rFonts w:ascii="Times" w:hAnsi="Times" w:cs="Times" w:hint="eastAsia"/>
          <w:kern w:val="0"/>
        </w:rPr>
        <w:t>展开。</w:t>
      </w:r>
      <w:r w:rsidR="00ED7AA1">
        <w:rPr>
          <w:rFonts w:ascii="Times" w:hAnsi="Times" w:cs="Times" w:hint="eastAsia"/>
          <w:kern w:val="0"/>
        </w:rPr>
        <w:t>这也是“欧洲共同体”</w:t>
      </w:r>
      <w:r w:rsidR="005D44EF">
        <w:rPr>
          <w:rFonts w:ascii="Times" w:hAnsi="Times" w:cs="Times" w:hint="eastAsia"/>
          <w:kern w:val="0"/>
        </w:rPr>
        <w:t>成员国之间成功建立起“安全信任”关系的标志。</w:t>
      </w:r>
    </w:p>
    <w:p w14:paraId="6A29E38A" w14:textId="662F21E5" w:rsidR="00290B28" w:rsidRDefault="0004084E" w:rsidP="006E58BE">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共同外交政策是</w:t>
      </w:r>
      <w:r w:rsidR="00D779EE">
        <w:rPr>
          <w:rFonts w:ascii="Times" w:hAnsi="Times" w:cs="Times" w:hint="eastAsia"/>
          <w:kern w:val="0"/>
        </w:rPr>
        <w:t>“高级政治”合作的一个典型体现。</w:t>
      </w:r>
      <w:r w:rsidR="000E46DE">
        <w:rPr>
          <w:rFonts w:ascii="Times" w:hAnsi="Times" w:cs="Times" w:hint="eastAsia"/>
          <w:kern w:val="0"/>
        </w:rPr>
        <w:t>一体化</w:t>
      </w:r>
      <w:r w:rsidR="00A72CA8">
        <w:rPr>
          <w:rFonts w:ascii="Times" w:hAnsi="Times" w:cs="Times" w:hint="eastAsia"/>
          <w:kern w:val="0"/>
        </w:rPr>
        <w:t>组织</w:t>
      </w:r>
      <w:r w:rsidR="00126130">
        <w:rPr>
          <w:rFonts w:ascii="Times" w:hAnsi="Times" w:cs="Times" w:hint="eastAsia"/>
          <w:kern w:val="0"/>
        </w:rPr>
        <w:t>能否制定一个共同外交政策是判断</w:t>
      </w:r>
      <w:r w:rsidR="000E46DE">
        <w:rPr>
          <w:rFonts w:ascii="Times" w:hAnsi="Times" w:cs="Times" w:hint="eastAsia"/>
          <w:kern w:val="0"/>
        </w:rPr>
        <w:t>一体化</w:t>
      </w:r>
      <w:r w:rsidR="00126130">
        <w:rPr>
          <w:rFonts w:ascii="Times" w:hAnsi="Times" w:cs="Times" w:hint="eastAsia"/>
          <w:kern w:val="0"/>
        </w:rPr>
        <w:t>组织是否在进行“高级政治”合作的重要标志。</w:t>
      </w:r>
      <w:r w:rsidR="001B7C97">
        <w:rPr>
          <w:rFonts w:ascii="Times" w:hAnsi="Times" w:cs="Times" w:hint="eastAsia"/>
          <w:kern w:val="0"/>
        </w:rPr>
        <w:t>事实上，早在</w:t>
      </w:r>
      <w:r w:rsidR="00850415">
        <w:rPr>
          <w:rFonts w:ascii="Times" w:hAnsi="Times" w:cs="Times" w:hint="eastAsia"/>
          <w:kern w:val="0"/>
        </w:rPr>
        <w:t>1950</w:t>
      </w:r>
      <w:r w:rsidR="00850415">
        <w:rPr>
          <w:rFonts w:ascii="Times" w:hAnsi="Times" w:cs="Times" w:hint="eastAsia"/>
          <w:kern w:val="0"/>
        </w:rPr>
        <w:t>年法国政府就提出了所谓“普利文计划”的倡议，这个倡议建议欧洲国家开始讨论欧洲的共同防务问题，成立一个统一的“欧洲军”。</w:t>
      </w:r>
      <w:r w:rsidR="00850415">
        <w:rPr>
          <w:rFonts w:ascii="Times" w:hAnsi="Times" w:cs="Times" w:hint="eastAsia"/>
          <w:kern w:val="0"/>
        </w:rPr>
        <w:t>1952</w:t>
      </w:r>
      <w:r w:rsidR="00850415">
        <w:rPr>
          <w:rFonts w:ascii="Times" w:hAnsi="Times" w:cs="Times" w:hint="eastAsia"/>
          <w:kern w:val="0"/>
        </w:rPr>
        <w:t>年，法国、德国、荷兰、比利时、卢森堡和意大利签订了《欧洲防务共同体条约》并与</w:t>
      </w:r>
      <w:r w:rsidR="00850415">
        <w:rPr>
          <w:rFonts w:ascii="Times" w:hAnsi="Times" w:cs="Times" w:hint="eastAsia"/>
          <w:kern w:val="0"/>
        </w:rPr>
        <w:t>1953</w:t>
      </w:r>
      <w:r w:rsidR="00850415">
        <w:rPr>
          <w:rFonts w:ascii="Times" w:hAnsi="Times" w:cs="Times" w:hint="eastAsia"/>
          <w:kern w:val="0"/>
        </w:rPr>
        <w:t>年建立了欧洲政治共同体。但是“欧洲共同体”的政治军事共同体合作过于激进，而且在六个成员国还未能建立一个稳固的“安全信任”关系的时候，就急于提出敏感的政治军事合作也是非常不明智的。</w:t>
      </w:r>
      <w:r w:rsidR="00850415">
        <w:rPr>
          <w:rFonts w:ascii="Times" w:hAnsi="Times" w:cs="Times" w:hint="eastAsia"/>
          <w:kern w:val="0"/>
        </w:rPr>
        <w:t>1954</w:t>
      </w:r>
      <w:r w:rsidR="00850415">
        <w:rPr>
          <w:rFonts w:ascii="Times" w:hAnsi="Times" w:cs="Times" w:hint="eastAsia"/>
          <w:kern w:val="0"/>
        </w:rPr>
        <w:t>年，法国议会否决了“欧洲防务共同体”方案，欧洲政治共同体也随之夭折。</w:t>
      </w:r>
      <w:r w:rsidR="00850415">
        <w:rPr>
          <w:rFonts w:ascii="Times" w:hAnsi="Times" w:cs="Times" w:hint="eastAsia"/>
          <w:kern w:val="0"/>
        </w:rPr>
        <w:t>1960</w:t>
      </w:r>
      <w:r w:rsidR="00850415">
        <w:rPr>
          <w:rFonts w:ascii="Times" w:hAnsi="Times" w:cs="Times" w:hint="eastAsia"/>
          <w:kern w:val="0"/>
        </w:rPr>
        <w:t>年法国提出的“富歇计划”也面临同样的问题，而且“富歇计划”的精神在事实上也违背了“欧洲共同体”对“成员国一律平等”的承诺</w:t>
      </w:r>
      <w:r w:rsidR="004978A8">
        <w:rPr>
          <w:rFonts w:ascii="Times" w:hAnsi="Times" w:cs="Times" w:hint="eastAsia"/>
          <w:kern w:val="0"/>
        </w:rPr>
        <w:t>，很快该计划遭到成员国的反对宣布失败</w:t>
      </w:r>
      <w:r w:rsidR="004978A8">
        <w:rPr>
          <w:rStyle w:val="a6"/>
          <w:rFonts w:ascii="Times" w:hAnsi="Times" w:cs="Times"/>
          <w:kern w:val="0"/>
        </w:rPr>
        <w:footnoteReference w:id="72"/>
      </w:r>
      <w:r w:rsidR="004978A8">
        <w:rPr>
          <w:rFonts w:ascii="Times" w:hAnsi="Times" w:cs="Times" w:hint="eastAsia"/>
          <w:kern w:val="0"/>
        </w:rPr>
        <w:t>。</w:t>
      </w:r>
    </w:p>
    <w:p w14:paraId="02A83C0F" w14:textId="1E761400" w:rsidR="00955E53" w:rsidRDefault="004978A8" w:rsidP="004978A8">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随着欧洲政治强人戴高乐下台，欧洲</w:t>
      </w:r>
      <w:r w:rsidR="000E46DE">
        <w:rPr>
          <w:rFonts w:ascii="Times" w:hAnsi="Times" w:cs="Times" w:hint="eastAsia"/>
          <w:kern w:val="0"/>
        </w:rPr>
        <w:t>一体化</w:t>
      </w:r>
      <w:r>
        <w:rPr>
          <w:rFonts w:ascii="Times" w:hAnsi="Times" w:cs="Times" w:hint="eastAsia"/>
          <w:kern w:val="0"/>
        </w:rPr>
        <w:t>合作回归到了正常状态。</w:t>
      </w:r>
      <w:r w:rsidR="00803315">
        <w:rPr>
          <w:rFonts w:ascii="Times" w:hAnsi="Times" w:cs="Times" w:hint="eastAsia"/>
          <w:kern w:val="0"/>
        </w:rPr>
        <w:t>这一时期，“欧洲共同体”的成员国已经建立了相对比较成熟的“安全信任”关系，</w:t>
      </w:r>
      <w:r w:rsidR="000E46DE">
        <w:rPr>
          <w:rFonts w:ascii="Times" w:hAnsi="Times" w:cs="Times" w:hint="eastAsia"/>
          <w:kern w:val="0"/>
        </w:rPr>
        <w:t>一体化</w:t>
      </w:r>
      <w:r w:rsidR="00803315">
        <w:rPr>
          <w:rFonts w:ascii="Times" w:hAnsi="Times" w:cs="Times" w:hint="eastAsia"/>
          <w:kern w:val="0"/>
        </w:rPr>
        <w:t>合作深入到“高级政治”领域也就水到渠成了。</w:t>
      </w:r>
      <w:r w:rsidR="00AE77A6">
        <w:rPr>
          <w:rFonts w:ascii="Times" w:hAnsi="Times" w:cs="Times" w:hint="eastAsia"/>
          <w:kern w:val="0"/>
        </w:rPr>
        <w:t>在“海牙会议”上，个成员国代表就欧洲“政治一体化”合作表现出极大的热情，会后“欧洲共同体”各成员国代表组成了一个专门委员会，负责起草欧洲政治合作机制的方案，也就是“达维农报告”</w:t>
      </w:r>
      <w:r w:rsidR="00AE77A6">
        <w:rPr>
          <w:rStyle w:val="a6"/>
          <w:rFonts w:ascii="Times" w:hAnsi="Times" w:cs="Times"/>
          <w:kern w:val="0"/>
        </w:rPr>
        <w:footnoteReference w:id="73"/>
      </w:r>
      <w:r w:rsidR="00AE77A6">
        <w:rPr>
          <w:rFonts w:ascii="Times" w:hAnsi="Times" w:cs="Times" w:hint="eastAsia"/>
          <w:kern w:val="0"/>
        </w:rPr>
        <w:t>。</w:t>
      </w:r>
      <w:r w:rsidR="0084262C">
        <w:rPr>
          <w:rFonts w:ascii="Times" w:hAnsi="Times" w:cs="Times" w:hint="eastAsia"/>
          <w:kern w:val="0"/>
        </w:rPr>
        <w:t>1970</w:t>
      </w:r>
      <w:r w:rsidR="0084262C">
        <w:rPr>
          <w:rFonts w:ascii="Times" w:hAnsi="Times" w:cs="Times" w:hint="eastAsia"/>
          <w:kern w:val="0"/>
        </w:rPr>
        <w:t>年的</w:t>
      </w:r>
      <w:r w:rsidR="008B40AC">
        <w:rPr>
          <w:rFonts w:ascii="Times" w:hAnsi="Times" w:cs="Times" w:hint="eastAsia"/>
          <w:kern w:val="0"/>
        </w:rPr>
        <w:t>“达维农报告”确认了“欧洲共同体”各成员国进行政治合作的原则。</w:t>
      </w:r>
    </w:p>
    <w:p w14:paraId="50D7D236" w14:textId="58BBB03D" w:rsidR="00955E53" w:rsidRPr="00726812" w:rsidRDefault="0084262C" w:rsidP="00E950F6">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1973</w:t>
      </w:r>
      <w:r>
        <w:rPr>
          <w:rFonts w:ascii="Times" w:hAnsi="Times" w:cs="Times" w:hint="eastAsia"/>
          <w:kern w:val="0"/>
        </w:rPr>
        <w:t>年</w:t>
      </w:r>
      <w:r w:rsidR="0037428C">
        <w:rPr>
          <w:rFonts w:ascii="Times" w:hAnsi="Times" w:cs="Times" w:hint="eastAsia"/>
          <w:kern w:val="0"/>
        </w:rPr>
        <w:t>的中东石油危机</w:t>
      </w:r>
      <w:r w:rsidR="00387CB5">
        <w:rPr>
          <w:rFonts w:ascii="Times" w:hAnsi="Times" w:cs="Times" w:hint="eastAsia"/>
          <w:kern w:val="0"/>
        </w:rPr>
        <w:t>，</w:t>
      </w:r>
      <w:r w:rsidR="0037428C">
        <w:rPr>
          <w:rFonts w:ascii="Times" w:hAnsi="Times" w:cs="Times" w:hint="eastAsia"/>
          <w:kern w:val="0"/>
        </w:rPr>
        <w:t>成为了检验“达维农报告”</w:t>
      </w:r>
      <w:r w:rsidR="005F18AB">
        <w:rPr>
          <w:rFonts w:ascii="Times" w:hAnsi="Times" w:cs="Times" w:hint="eastAsia"/>
          <w:kern w:val="0"/>
        </w:rPr>
        <w:t>中的</w:t>
      </w:r>
      <w:r w:rsidR="00AA2052">
        <w:rPr>
          <w:rFonts w:ascii="Times" w:hAnsi="Times" w:cs="Times" w:hint="eastAsia"/>
          <w:kern w:val="0"/>
        </w:rPr>
        <w:t>“高级政治”合作的有效案例。</w:t>
      </w:r>
      <w:r w:rsidR="00955E53">
        <w:rPr>
          <w:rFonts w:ascii="Times" w:hAnsi="Times" w:cs="Times" w:hint="eastAsia"/>
          <w:kern w:val="0"/>
        </w:rPr>
        <w:t>在中东石油危机爆发之前，“欧洲共同体”各成员国实际上对中东巴以冲突持有不同的态度，很难说“欧洲共同体”在“达维农报告”报告</w:t>
      </w:r>
      <w:r w:rsidR="002418B9">
        <w:rPr>
          <w:rFonts w:ascii="Times" w:hAnsi="Times" w:cs="Times" w:hint="eastAsia"/>
          <w:kern w:val="0"/>
        </w:rPr>
        <w:t>出台之前能够在外交政策上协调一致。</w:t>
      </w:r>
      <w:r w:rsidR="00726812">
        <w:rPr>
          <w:rFonts w:ascii="Times" w:hAnsi="Times" w:cs="Times" w:hint="eastAsia"/>
          <w:kern w:val="0"/>
        </w:rPr>
        <w:t>石油危机爆发之后，石油输出国组织欧佩克宣布大幅减少原油产量，并且把出口的原油价格提高</w:t>
      </w:r>
      <w:r w:rsidR="00726812">
        <w:rPr>
          <w:rFonts w:ascii="Times" w:hAnsi="Times" w:cs="Times" w:hint="eastAsia"/>
          <w:kern w:val="0"/>
        </w:rPr>
        <w:t>70%</w:t>
      </w:r>
      <w:r w:rsidR="00726812">
        <w:rPr>
          <w:rFonts w:ascii="Times" w:hAnsi="Times" w:cs="Times" w:hint="eastAsia"/>
          <w:kern w:val="0"/>
        </w:rPr>
        <w:t>。严重依赖石油进口的西欧</w:t>
      </w:r>
      <w:r w:rsidR="00726812">
        <w:rPr>
          <w:rFonts w:ascii="Times" w:hAnsi="Times" w:cs="Times" w:hint="eastAsia"/>
          <w:kern w:val="0"/>
        </w:rPr>
        <w:lastRenderedPageBreak/>
        <w:t>各国经济面临重创，</w:t>
      </w:r>
      <w:r w:rsidR="00F472F6">
        <w:rPr>
          <w:rFonts w:ascii="Times" w:hAnsi="Times" w:cs="Times" w:hint="eastAsia"/>
          <w:kern w:val="0"/>
        </w:rPr>
        <w:t>为此“欧洲共同体”迫切需要解决内部分歧，制定一个统一的外交政策。</w:t>
      </w:r>
      <w:r w:rsidR="008C5D83">
        <w:rPr>
          <w:rFonts w:ascii="Times" w:hAnsi="Times" w:cs="Times" w:hint="eastAsia"/>
          <w:kern w:val="0"/>
        </w:rPr>
        <w:t>1973</w:t>
      </w:r>
      <w:r w:rsidR="008C5D83">
        <w:rPr>
          <w:rFonts w:ascii="Times" w:hAnsi="Times" w:cs="Times" w:hint="eastAsia"/>
          <w:kern w:val="0"/>
        </w:rPr>
        <w:t>年</w:t>
      </w:r>
      <w:r w:rsidR="008C5D83">
        <w:rPr>
          <w:rFonts w:ascii="Times" w:hAnsi="Times" w:cs="Times" w:hint="eastAsia"/>
          <w:kern w:val="0"/>
        </w:rPr>
        <w:t>11</w:t>
      </w:r>
      <w:r w:rsidR="008C5D83">
        <w:rPr>
          <w:rFonts w:ascii="Times" w:hAnsi="Times" w:cs="Times" w:hint="eastAsia"/>
          <w:kern w:val="0"/>
        </w:rPr>
        <w:t>月，“欧洲共同体”成员国</w:t>
      </w:r>
      <w:r w:rsidR="00773BAA">
        <w:rPr>
          <w:rFonts w:ascii="Times" w:hAnsi="Times" w:cs="Times" w:hint="eastAsia"/>
          <w:kern w:val="0"/>
        </w:rPr>
        <w:t>宣布针对</w:t>
      </w:r>
      <w:r w:rsidR="008C5D83">
        <w:rPr>
          <w:rFonts w:ascii="Times" w:hAnsi="Times" w:cs="Times" w:hint="eastAsia"/>
          <w:kern w:val="0"/>
        </w:rPr>
        <w:t>中东</w:t>
      </w:r>
      <w:r w:rsidR="00773BAA">
        <w:rPr>
          <w:rFonts w:ascii="Times" w:hAnsi="Times" w:cs="Times" w:hint="eastAsia"/>
          <w:kern w:val="0"/>
        </w:rPr>
        <w:t>政策的统一立场，谴责以色列的占领行为。这是“欧洲共同体”首次就外交问题发表统一立场。在随后进行的“哥本哈根首脑会谈”</w:t>
      </w:r>
      <w:r w:rsidR="00E950F6">
        <w:rPr>
          <w:rFonts w:ascii="Times" w:hAnsi="Times" w:cs="Times" w:hint="eastAsia"/>
          <w:kern w:val="0"/>
        </w:rPr>
        <w:t>中</w:t>
      </w:r>
      <w:r w:rsidR="00773BAA">
        <w:rPr>
          <w:rFonts w:ascii="Times" w:hAnsi="Times" w:cs="Times" w:hint="eastAsia"/>
          <w:kern w:val="0"/>
        </w:rPr>
        <w:t>，</w:t>
      </w:r>
      <w:r w:rsidR="00E950F6">
        <w:rPr>
          <w:rFonts w:ascii="Times" w:hAnsi="Times" w:cs="Times" w:hint="eastAsia"/>
          <w:kern w:val="0"/>
        </w:rPr>
        <w:t>“欧洲共同体”再次确认了亲阿拉伯国家的统一政策立场，并强调“欧共同”将作为一个整体执行中东政策。</w:t>
      </w:r>
      <w:r w:rsidR="00773BAA">
        <w:rPr>
          <w:rFonts w:ascii="Times" w:hAnsi="Times" w:cs="Times" w:hint="eastAsia"/>
          <w:kern w:val="0"/>
        </w:rPr>
        <w:t>联邦德国财政部部长</w:t>
      </w:r>
      <w:r w:rsidR="00E950F6">
        <w:rPr>
          <w:rFonts w:ascii="Times" w:hAnsi="Times" w:cs="Times" w:hint="eastAsia"/>
          <w:kern w:val="0"/>
        </w:rPr>
        <w:t>在会议上的发言成为了“欧洲共同体”</w:t>
      </w:r>
      <w:r w:rsidR="00743559">
        <w:rPr>
          <w:rFonts w:ascii="Times" w:hAnsi="Times" w:cs="Times" w:hint="eastAsia"/>
          <w:kern w:val="0"/>
        </w:rPr>
        <w:t>政治</w:t>
      </w:r>
      <w:r w:rsidR="00E950F6">
        <w:rPr>
          <w:rFonts w:ascii="Times" w:hAnsi="Times" w:cs="Times" w:hint="eastAsia"/>
          <w:kern w:val="0"/>
        </w:rPr>
        <w:t>团结的象征：</w:t>
      </w:r>
      <w:r w:rsidR="00773BAA">
        <w:rPr>
          <w:rFonts w:ascii="Times" w:hAnsi="Times" w:cs="Times" w:hint="eastAsia"/>
          <w:kern w:val="0"/>
        </w:rPr>
        <w:t>“我们</w:t>
      </w:r>
      <w:r w:rsidR="00E950F6">
        <w:rPr>
          <w:rFonts w:ascii="Times" w:hAnsi="Times" w:cs="Times" w:hint="eastAsia"/>
          <w:kern w:val="0"/>
        </w:rPr>
        <w:t>要求</w:t>
      </w:r>
      <w:r w:rsidR="00773BAA">
        <w:rPr>
          <w:rFonts w:ascii="Times" w:hAnsi="Times" w:cs="Times" w:hint="eastAsia"/>
          <w:kern w:val="0"/>
        </w:rPr>
        <w:t>，在</w:t>
      </w:r>
      <w:r w:rsidR="00E950F6">
        <w:rPr>
          <w:rFonts w:ascii="Times" w:hAnsi="Times" w:cs="Times" w:hint="eastAsia"/>
          <w:kern w:val="0"/>
        </w:rPr>
        <w:t>这场</w:t>
      </w:r>
      <w:r w:rsidR="00773BAA">
        <w:rPr>
          <w:rFonts w:ascii="Times" w:hAnsi="Times" w:cs="Times" w:hint="eastAsia"/>
          <w:kern w:val="0"/>
        </w:rPr>
        <w:t>能源危机中，</w:t>
      </w:r>
      <w:r w:rsidR="00E950F6">
        <w:rPr>
          <w:rFonts w:ascii="Times" w:hAnsi="Times" w:cs="Times" w:hint="eastAsia"/>
          <w:kern w:val="0"/>
        </w:rPr>
        <w:t>任何</w:t>
      </w:r>
      <w:r w:rsidR="00773BAA">
        <w:rPr>
          <w:rFonts w:ascii="Times" w:hAnsi="Times" w:cs="Times" w:hint="eastAsia"/>
          <w:kern w:val="0"/>
        </w:rPr>
        <w:t>成员国决不能绕过自己周围的邻居</w:t>
      </w:r>
      <w:r w:rsidR="00E950F6">
        <w:rPr>
          <w:rFonts w:ascii="Times" w:hAnsi="Times" w:cs="Times" w:hint="eastAsia"/>
          <w:kern w:val="0"/>
        </w:rPr>
        <w:t>单独出头</w:t>
      </w:r>
      <w:r w:rsidR="00773BAA">
        <w:rPr>
          <w:rFonts w:ascii="Times" w:hAnsi="Times" w:cs="Times" w:hint="eastAsia"/>
          <w:kern w:val="0"/>
        </w:rPr>
        <w:t>。”</w:t>
      </w:r>
      <w:r w:rsidR="00773BAA">
        <w:rPr>
          <w:rStyle w:val="a6"/>
          <w:rFonts w:ascii="Times" w:hAnsi="Times" w:cs="Times"/>
          <w:kern w:val="0"/>
        </w:rPr>
        <w:footnoteReference w:id="74"/>
      </w:r>
    </w:p>
    <w:p w14:paraId="13A3E3EA" w14:textId="54FE7289" w:rsidR="00057C04" w:rsidRDefault="00DD7616" w:rsidP="00181462">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在此之后，“欧洲共同体”又于</w:t>
      </w:r>
      <w:r>
        <w:rPr>
          <w:rFonts w:ascii="Times" w:hAnsi="Times" w:cs="Times" w:hint="eastAsia"/>
          <w:kern w:val="0"/>
        </w:rPr>
        <w:t>1979</w:t>
      </w:r>
      <w:r>
        <w:rPr>
          <w:rFonts w:ascii="Times" w:hAnsi="Times" w:cs="Times" w:hint="eastAsia"/>
          <w:kern w:val="0"/>
        </w:rPr>
        <w:t>年开始实行了统一欧洲货币体系和货币单位，为欧洲“货币金融一体化”打下坚实的基础；</w:t>
      </w:r>
      <w:r>
        <w:rPr>
          <w:rFonts w:ascii="Times" w:hAnsi="Times" w:cs="Times" w:hint="eastAsia"/>
          <w:kern w:val="0"/>
        </w:rPr>
        <w:t>1979</w:t>
      </w:r>
      <w:r>
        <w:rPr>
          <w:rFonts w:ascii="Times" w:hAnsi="Times" w:cs="Times" w:hint="eastAsia"/>
          <w:kern w:val="0"/>
        </w:rPr>
        <w:t>年</w:t>
      </w:r>
      <w:r>
        <w:rPr>
          <w:rFonts w:ascii="Times" w:hAnsi="Times" w:cs="Times" w:hint="eastAsia"/>
          <w:kern w:val="0"/>
        </w:rPr>
        <w:t>6</w:t>
      </w:r>
      <w:r>
        <w:rPr>
          <w:rFonts w:ascii="Times" w:hAnsi="Times" w:cs="Times" w:hint="eastAsia"/>
          <w:kern w:val="0"/>
        </w:rPr>
        <w:t>月，欧洲议会首次选举，标志着“欧洲共同体”机构“国家化”又迈出了重要一步；</w:t>
      </w:r>
      <w:r>
        <w:rPr>
          <w:rFonts w:ascii="Times" w:hAnsi="Times" w:cs="Times" w:hint="eastAsia"/>
          <w:kern w:val="0"/>
        </w:rPr>
        <w:t>1985</w:t>
      </w:r>
      <w:r>
        <w:rPr>
          <w:rFonts w:ascii="Times" w:hAnsi="Times" w:cs="Times" w:hint="eastAsia"/>
          <w:kern w:val="0"/>
        </w:rPr>
        <w:t>年</w:t>
      </w:r>
      <w:r>
        <w:rPr>
          <w:rFonts w:ascii="Times" w:hAnsi="Times" w:cs="Times" w:hint="eastAsia"/>
          <w:kern w:val="0"/>
        </w:rPr>
        <w:t>6</w:t>
      </w:r>
      <w:r>
        <w:rPr>
          <w:rFonts w:ascii="Times" w:hAnsi="Times" w:cs="Times" w:hint="eastAsia"/>
          <w:kern w:val="0"/>
        </w:rPr>
        <w:t>月，“欧洲共同体”</w:t>
      </w:r>
      <w:r w:rsidR="00DE7E5B">
        <w:rPr>
          <w:rFonts w:ascii="Times" w:hAnsi="Times" w:cs="Times" w:hint="eastAsia"/>
          <w:kern w:val="0"/>
        </w:rPr>
        <w:t>部分</w:t>
      </w:r>
      <w:r>
        <w:rPr>
          <w:rFonts w:ascii="Times" w:hAnsi="Times" w:cs="Times" w:hint="eastAsia"/>
          <w:kern w:val="0"/>
        </w:rPr>
        <w:t>成员国</w:t>
      </w:r>
      <w:r w:rsidR="00DE7E5B">
        <w:rPr>
          <w:rFonts w:ascii="Times" w:hAnsi="Times" w:cs="Times" w:hint="eastAsia"/>
          <w:kern w:val="0"/>
        </w:rPr>
        <w:t>签署了《申根协定》，宣布开始逐步取消成员国之间的国家边界和边境控制；</w:t>
      </w:r>
      <w:r w:rsidR="00DE7E5B">
        <w:rPr>
          <w:rFonts w:ascii="Times" w:hAnsi="Times" w:cs="Times" w:hint="eastAsia"/>
          <w:kern w:val="0"/>
        </w:rPr>
        <w:t>1991</w:t>
      </w:r>
      <w:r w:rsidR="00DE7E5B">
        <w:rPr>
          <w:rFonts w:ascii="Times" w:hAnsi="Times" w:cs="Times" w:hint="eastAsia"/>
          <w:kern w:val="0"/>
        </w:rPr>
        <w:t>年《马斯特里赫特条约》签署，宣布要推动“欧共体”向更紧密的政治联盟方向推进；</w:t>
      </w:r>
      <w:r w:rsidR="00DE7E5B">
        <w:rPr>
          <w:rFonts w:ascii="Times" w:hAnsi="Times" w:cs="Times" w:hint="eastAsia"/>
          <w:kern w:val="0"/>
        </w:rPr>
        <w:t>1993</w:t>
      </w:r>
      <w:r w:rsidR="00DE7E5B">
        <w:rPr>
          <w:rFonts w:ascii="Times" w:hAnsi="Times" w:cs="Times" w:hint="eastAsia"/>
          <w:kern w:val="0"/>
        </w:rPr>
        <w:t>年</w:t>
      </w:r>
      <w:r w:rsidR="00DE7E5B">
        <w:rPr>
          <w:rFonts w:ascii="Times" w:hAnsi="Times" w:cs="Times" w:hint="eastAsia"/>
          <w:kern w:val="0"/>
        </w:rPr>
        <w:t>11</w:t>
      </w:r>
      <w:r w:rsidR="00DE7E5B">
        <w:rPr>
          <w:rFonts w:ascii="Times" w:hAnsi="Times" w:cs="Times" w:hint="eastAsia"/>
          <w:kern w:val="0"/>
        </w:rPr>
        <w:t>月</w:t>
      </w:r>
      <w:r w:rsidR="00DE7E5B">
        <w:rPr>
          <w:rFonts w:ascii="Times" w:hAnsi="Times" w:cs="Times" w:hint="eastAsia"/>
          <w:kern w:val="0"/>
        </w:rPr>
        <w:t>1</w:t>
      </w:r>
      <w:r w:rsidR="00DE7E5B">
        <w:rPr>
          <w:rFonts w:ascii="Times" w:hAnsi="Times" w:cs="Times" w:hint="eastAsia"/>
          <w:kern w:val="0"/>
        </w:rPr>
        <w:t>日，《马斯特里赫特条约》正式生效，“欧洲联盟”成立。</w:t>
      </w:r>
      <w:r w:rsidR="00640B18">
        <w:rPr>
          <w:rFonts w:ascii="Times" w:hAnsi="Times" w:cs="Times" w:hint="eastAsia"/>
          <w:kern w:val="0"/>
        </w:rPr>
        <w:t>尽管在这期间，“欧洲一体化”进程也面临着诸多的挫折，但显而易见，成员国在</w:t>
      </w:r>
      <w:r w:rsidR="000E46DE">
        <w:rPr>
          <w:rFonts w:ascii="Times" w:hAnsi="Times" w:cs="Times" w:hint="eastAsia"/>
          <w:kern w:val="0"/>
        </w:rPr>
        <w:t>一体化</w:t>
      </w:r>
      <w:r w:rsidR="00640B18">
        <w:rPr>
          <w:rFonts w:ascii="Times" w:hAnsi="Times" w:cs="Times" w:hint="eastAsia"/>
          <w:kern w:val="0"/>
        </w:rPr>
        <w:t>初期阶段的“安全信任”建立之后，“高级政治”合作不再是不可触碰的问题。</w:t>
      </w:r>
    </w:p>
    <w:p w14:paraId="7F398C49" w14:textId="77777777" w:rsidR="00057C04" w:rsidRPr="00640B18" w:rsidRDefault="00057C04" w:rsidP="00130BC5">
      <w:pPr>
        <w:widowControl/>
        <w:autoSpaceDE w:val="0"/>
        <w:autoSpaceDN w:val="0"/>
        <w:adjustRightInd w:val="0"/>
        <w:spacing w:line="440" w:lineRule="atLeast"/>
        <w:jc w:val="left"/>
        <w:rPr>
          <w:rFonts w:ascii="Times" w:hAnsi="Times" w:cs="Times"/>
          <w:kern w:val="0"/>
        </w:rPr>
      </w:pPr>
    </w:p>
    <w:p w14:paraId="652C8D32" w14:textId="090BB595" w:rsidR="00157212" w:rsidRPr="00C80C64" w:rsidRDefault="00B44826" w:rsidP="00130BC5">
      <w:pPr>
        <w:widowControl/>
        <w:autoSpaceDE w:val="0"/>
        <w:autoSpaceDN w:val="0"/>
        <w:adjustRightInd w:val="0"/>
        <w:spacing w:line="440" w:lineRule="atLeast"/>
        <w:jc w:val="left"/>
        <w:rPr>
          <w:rFonts w:ascii="Times" w:hAnsi="Times" w:cs="Times"/>
          <w:b/>
          <w:kern w:val="0"/>
        </w:rPr>
      </w:pPr>
      <w:r>
        <w:rPr>
          <w:rFonts w:ascii="Times" w:hAnsi="Times" w:cs="Times" w:hint="eastAsia"/>
          <w:b/>
          <w:kern w:val="0"/>
        </w:rPr>
        <w:t>4</w:t>
      </w:r>
      <w:r w:rsidR="00BB666B">
        <w:rPr>
          <w:rFonts w:ascii="Times" w:hAnsi="Times" w:cs="Times" w:hint="eastAsia"/>
          <w:b/>
          <w:kern w:val="0"/>
        </w:rPr>
        <w:t>.</w:t>
      </w:r>
      <w:r>
        <w:rPr>
          <w:rFonts w:ascii="Times" w:hAnsi="Times" w:cs="Times" w:hint="eastAsia"/>
          <w:b/>
          <w:kern w:val="0"/>
        </w:rPr>
        <w:t>1</w:t>
      </w:r>
      <w:r w:rsidR="00EA7D67">
        <w:rPr>
          <w:rFonts w:ascii="Times" w:hAnsi="Times" w:cs="Times" w:hint="eastAsia"/>
          <w:b/>
          <w:kern w:val="0"/>
        </w:rPr>
        <w:t>.2.</w:t>
      </w:r>
      <w:r w:rsidR="00467CFD">
        <w:rPr>
          <w:rFonts w:ascii="Times" w:hAnsi="Times" w:cs="Times"/>
          <w:b/>
          <w:kern w:val="0"/>
        </w:rPr>
        <w:t>4</w:t>
      </w:r>
      <w:r w:rsidR="00157212" w:rsidRPr="00C80C64">
        <w:rPr>
          <w:rFonts w:ascii="Times" w:hAnsi="Times" w:cs="Times" w:hint="eastAsia"/>
          <w:b/>
          <w:kern w:val="0"/>
        </w:rPr>
        <w:t xml:space="preserve"> </w:t>
      </w:r>
      <w:r w:rsidR="000A5E50">
        <w:rPr>
          <w:rFonts w:ascii="Times" w:hAnsi="Times" w:cs="Times" w:hint="eastAsia"/>
          <w:b/>
          <w:kern w:val="0"/>
        </w:rPr>
        <w:t>高密度</w:t>
      </w:r>
      <w:r w:rsidR="00007131">
        <w:rPr>
          <w:rFonts w:ascii="Times" w:hAnsi="Times" w:cs="Times" w:hint="eastAsia"/>
          <w:b/>
          <w:kern w:val="0"/>
        </w:rPr>
        <w:t>且平等</w:t>
      </w:r>
      <w:r w:rsidR="000A5E50">
        <w:rPr>
          <w:rFonts w:ascii="Times" w:hAnsi="Times" w:cs="Times" w:hint="eastAsia"/>
          <w:b/>
          <w:kern w:val="0"/>
        </w:rPr>
        <w:t>的</w:t>
      </w:r>
      <w:r w:rsidR="00E16FD3">
        <w:rPr>
          <w:rFonts w:ascii="Times" w:hAnsi="Times" w:cs="Times" w:hint="eastAsia"/>
          <w:b/>
          <w:kern w:val="0"/>
        </w:rPr>
        <w:t>经济</w:t>
      </w:r>
      <w:r w:rsidR="00157212" w:rsidRPr="00C80C64">
        <w:rPr>
          <w:rFonts w:ascii="Times" w:hAnsi="Times" w:cs="Times" w:hint="eastAsia"/>
          <w:b/>
          <w:kern w:val="0"/>
        </w:rPr>
        <w:t>交往</w:t>
      </w:r>
    </w:p>
    <w:p w14:paraId="79C02576" w14:textId="4630FDF8" w:rsidR="00157212" w:rsidRDefault="00524755" w:rsidP="001E4E52">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成员国之间的“安</w:t>
      </w:r>
      <w:r w:rsidR="001E4E52">
        <w:rPr>
          <w:rFonts w:ascii="Times" w:hAnsi="Times" w:cs="Times" w:hint="eastAsia"/>
          <w:kern w:val="0"/>
        </w:rPr>
        <w:t>全信任”关系建立之后</w:t>
      </w:r>
      <w:r w:rsidR="004E3F42">
        <w:rPr>
          <w:rFonts w:ascii="Times" w:hAnsi="Times" w:cs="Times" w:hint="eastAsia"/>
          <w:kern w:val="0"/>
        </w:rPr>
        <w:t>，成员国之间高</w:t>
      </w:r>
      <w:r w:rsidR="001E4E52">
        <w:rPr>
          <w:rFonts w:ascii="Times" w:hAnsi="Times" w:cs="Times" w:hint="eastAsia"/>
          <w:kern w:val="0"/>
        </w:rPr>
        <w:t>密度</w:t>
      </w:r>
      <w:r w:rsidR="004E3F42">
        <w:rPr>
          <w:rFonts w:ascii="Times" w:hAnsi="Times" w:cs="Times" w:hint="eastAsia"/>
          <w:kern w:val="0"/>
        </w:rPr>
        <w:t>，并且平等</w:t>
      </w:r>
      <w:r w:rsidR="001E4E52">
        <w:rPr>
          <w:rFonts w:ascii="Times" w:hAnsi="Times" w:cs="Times" w:hint="eastAsia"/>
          <w:kern w:val="0"/>
        </w:rPr>
        <w:t>的交往也开始逐渐展开，进而进一步推动“欧洲一体化”进程的深入发展。</w:t>
      </w:r>
    </w:p>
    <w:p w14:paraId="482A33EE" w14:textId="4E7269DF" w:rsidR="007A7F31" w:rsidRDefault="00CD60AF" w:rsidP="001E4E52">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1958</w:t>
      </w:r>
      <w:r>
        <w:rPr>
          <w:rFonts w:ascii="Times" w:hAnsi="Times" w:cs="Times" w:hint="eastAsia"/>
          <w:kern w:val="0"/>
        </w:rPr>
        <w:t>年《罗马条约》生效</w:t>
      </w:r>
      <w:r w:rsidR="004E3F42">
        <w:rPr>
          <w:rFonts w:ascii="Times" w:hAnsi="Times" w:cs="Times" w:hint="eastAsia"/>
          <w:kern w:val="0"/>
        </w:rPr>
        <w:t>之后，</w:t>
      </w:r>
      <w:r>
        <w:rPr>
          <w:rFonts w:ascii="Times" w:hAnsi="Times" w:cs="Times" w:hint="eastAsia"/>
          <w:kern w:val="0"/>
        </w:rPr>
        <w:t>“欧洲共同体”成员国之间的贸易额出现了显著的增长，这体现出“欧洲共同体”</w:t>
      </w:r>
      <w:r w:rsidR="007A7F31">
        <w:rPr>
          <w:rFonts w:ascii="Times" w:hAnsi="Times" w:cs="Times" w:hint="eastAsia"/>
          <w:kern w:val="0"/>
        </w:rPr>
        <w:t>成员国之间</w:t>
      </w:r>
      <w:r>
        <w:rPr>
          <w:rFonts w:ascii="Times" w:hAnsi="Times" w:cs="Times" w:hint="eastAsia"/>
          <w:kern w:val="0"/>
        </w:rPr>
        <w:t>信任建立之后</w:t>
      </w:r>
      <w:r w:rsidR="007A7F31">
        <w:rPr>
          <w:rFonts w:ascii="Times" w:hAnsi="Times" w:cs="Times" w:hint="eastAsia"/>
          <w:kern w:val="0"/>
        </w:rPr>
        <w:t>对于双边和多边贸易额的</w:t>
      </w:r>
      <w:r w:rsidR="006A4863">
        <w:rPr>
          <w:rFonts w:ascii="Times" w:hAnsi="Times" w:cs="Times" w:hint="eastAsia"/>
          <w:kern w:val="0"/>
        </w:rPr>
        <w:t>促进作用。</w:t>
      </w:r>
      <w:r w:rsidR="00104384">
        <w:rPr>
          <w:rFonts w:ascii="Times" w:hAnsi="Times" w:cs="Times" w:hint="eastAsia"/>
          <w:kern w:val="0"/>
        </w:rPr>
        <w:t>有相关研究显示，</w:t>
      </w:r>
      <w:r w:rsidR="00104384">
        <w:rPr>
          <w:rFonts w:ascii="Times" w:hAnsi="Times" w:cs="Times" w:hint="eastAsia"/>
          <w:kern w:val="0"/>
        </w:rPr>
        <w:t>1959</w:t>
      </w:r>
      <w:r w:rsidR="00104384">
        <w:rPr>
          <w:rFonts w:ascii="Times" w:hAnsi="Times" w:cs="Times" w:hint="eastAsia"/>
          <w:kern w:val="0"/>
        </w:rPr>
        <w:t>年“欧洲共同体”之间的贸易额相比较</w:t>
      </w:r>
      <w:r w:rsidR="00104384">
        <w:rPr>
          <w:rFonts w:ascii="Times" w:hAnsi="Times" w:cs="Times" w:hint="eastAsia"/>
          <w:kern w:val="0"/>
        </w:rPr>
        <w:t>1958</w:t>
      </w:r>
      <w:r w:rsidR="00104384">
        <w:rPr>
          <w:rFonts w:ascii="Times" w:hAnsi="Times" w:cs="Times" w:hint="eastAsia"/>
          <w:kern w:val="0"/>
        </w:rPr>
        <w:t>年而言增加了</w:t>
      </w:r>
      <w:r w:rsidR="00104384">
        <w:rPr>
          <w:rFonts w:ascii="Times" w:hAnsi="Times" w:cs="Times" w:hint="eastAsia"/>
          <w:kern w:val="0"/>
        </w:rPr>
        <w:t>20%</w:t>
      </w:r>
      <w:r w:rsidR="00104384">
        <w:rPr>
          <w:rFonts w:ascii="Times" w:hAnsi="Times" w:cs="Times" w:hint="eastAsia"/>
          <w:kern w:val="0"/>
        </w:rPr>
        <w:t>，在农产品贸易方面，</w:t>
      </w:r>
      <w:r w:rsidR="00104384">
        <w:rPr>
          <w:rFonts w:ascii="Times" w:hAnsi="Times" w:cs="Times" w:hint="eastAsia"/>
          <w:kern w:val="0"/>
        </w:rPr>
        <w:t>1958</w:t>
      </w:r>
      <w:r w:rsidR="00104384">
        <w:rPr>
          <w:rFonts w:ascii="Times" w:hAnsi="Times" w:cs="Times" w:hint="eastAsia"/>
          <w:kern w:val="0"/>
        </w:rPr>
        <w:t>年到</w:t>
      </w:r>
      <w:r w:rsidR="00104384">
        <w:rPr>
          <w:rFonts w:ascii="Times" w:hAnsi="Times" w:cs="Times" w:hint="eastAsia"/>
          <w:kern w:val="0"/>
        </w:rPr>
        <w:t>1970</w:t>
      </w:r>
      <w:r w:rsidR="00104384">
        <w:rPr>
          <w:rFonts w:ascii="Times" w:hAnsi="Times" w:cs="Times" w:hint="eastAsia"/>
          <w:kern w:val="0"/>
        </w:rPr>
        <w:t>年其贸易额增长了近</w:t>
      </w:r>
      <w:r w:rsidR="00104384">
        <w:rPr>
          <w:rFonts w:ascii="Times" w:hAnsi="Times" w:cs="Times" w:hint="eastAsia"/>
          <w:kern w:val="0"/>
        </w:rPr>
        <w:t>6</w:t>
      </w:r>
      <w:r w:rsidR="00104384">
        <w:rPr>
          <w:rFonts w:ascii="Times" w:hAnsi="Times" w:cs="Times" w:hint="eastAsia"/>
          <w:kern w:val="0"/>
        </w:rPr>
        <w:t>倍。与此同时，“欧洲共同体”作为一个整体，与第三国的贸易额增长了</w:t>
      </w:r>
      <w:r w:rsidR="003B4793">
        <w:rPr>
          <w:rFonts w:ascii="Times" w:hAnsi="Times" w:cs="Times" w:hint="eastAsia"/>
          <w:kern w:val="0"/>
        </w:rPr>
        <w:t>近</w:t>
      </w:r>
      <w:r w:rsidR="00104384">
        <w:rPr>
          <w:rFonts w:ascii="Times" w:hAnsi="Times" w:cs="Times" w:hint="eastAsia"/>
          <w:kern w:val="0"/>
        </w:rPr>
        <w:t>1.5</w:t>
      </w:r>
      <w:r w:rsidR="00104384">
        <w:rPr>
          <w:rFonts w:ascii="Times" w:hAnsi="Times" w:cs="Times" w:hint="eastAsia"/>
          <w:kern w:val="0"/>
        </w:rPr>
        <w:t>倍</w:t>
      </w:r>
      <w:r w:rsidR="00680775">
        <w:rPr>
          <w:rStyle w:val="a6"/>
          <w:rFonts w:ascii="Times" w:hAnsi="Times" w:cs="Times"/>
          <w:kern w:val="0"/>
        </w:rPr>
        <w:footnoteReference w:id="75"/>
      </w:r>
      <w:r w:rsidR="00EB72CC">
        <w:rPr>
          <w:rFonts w:ascii="Times" w:hAnsi="Times" w:cs="Times" w:hint="eastAsia"/>
          <w:kern w:val="0"/>
        </w:rPr>
        <w:t>。</w:t>
      </w:r>
      <w:r w:rsidR="003B4793">
        <w:rPr>
          <w:rFonts w:ascii="Times" w:hAnsi="Times" w:cs="Times" w:hint="eastAsia"/>
          <w:kern w:val="0"/>
        </w:rPr>
        <w:t>在工业生产方面，“欧洲</w:t>
      </w:r>
      <w:r w:rsidR="00AE17EA">
        <w:rPr>
          <w:rFonts w:ascii="Times" w:hAnsi="Times" w:cs="Times" w:hint="eastAsia"/>
          <w:kern w:val="0"/>
        </w:rPr>
        <w:t>共同体”成员国在“安全信任”建立之后也出</w:t>
      </w:r>
      <w:r w:rsidR="00AE17EA">
        <w:rPr>
          <w:rFonts w:ascii="Times" w:hAnsi="Times" w:cs="Times" w:hint="eastAsia"/>
          <w:kern w:val="0"/>
        </w:rPr>
        <w:lastRenderedPageBreak/>
        <w:t>现了令人瞩目的成就（表一</w:t>
      </w:r>
      <w:r w:rsidR="003B4793">
        <w:rPr>
          <w:rFonts w:ascii="Times" w:hAnsi="Times" w:cs="Times" w:hint="eastAsia"/>
          <w:kern w:val="0"/>
        </w:rPr>
        <w:t>）。</w:t>
      </w:r>
      <w:r w:rsidR="00AE63A2">
        <w:rPr>
          <w:rFonts w:ascii="Times" w:hAnsi="Times" w:cs="Times" w:hint="eastAsia"/>
          <w:kern w:val="0"/>
        </w:rPr>
        <w:t>这也表明“欧洲共同体”建立之后</w:t>
      </w:r>
      <w:r w:rsidR="00F526C4">
        <w:rPr>
          <w:rFonts w:ascii="Times" w:hAnsi="Times" w:cs="Times" w:hint="eastAsia"/>
          <w:kern w:val="0"/>
        </w:rPr>
        <w:t>对各国经济发展的</w:t>
      </w:r>
      <w:r w:rsidR="00216FC0">
        <w:rPr>
          <w:rFonts w:ascii="Times" w:hAnsi="Times" w:cs="Times" w:hint="eastAsia"/>
          <w:kern w:val="0"/>
        </w:rPr>
        <w:t>巨大</w:t>
      </w:r>
      <w:r w:rsidR="00F526C4">
        <w:rPr>
          <w:rFonts w:ascii="Times" w:hAnsi="Times" w:cs="Times" w:hint="eastAsia"/>
          <w:kern w:val="0"/>
        </w:rPr>
        <w:t>促进作用。</w:t>
      </w:r>
    </w:p>
    <w:p w14:paraId="3D67E07D" w14:textId="5602E57B" w:rsidR="003B4793" w:rsidRPr="00FE723D" w:rsidRDefault="00AE17EA" w:rsidP="00FE723D">
      <w:pPr>
        <w:widowControl/>
        <w:autoSpaceDE w:val="0"/>
        <w:autoSpaceDN w:val="0"/>
        <w:adjustRightInd w:val="0"/>
        <w:spacing w:line="440" w:lineRule="atLeast"/>
        <w:jc w:val="center"/>
        <w:rPr>
          <w:rFonts w:ascii="Times" w:hAnsi="Times" w:cs="Times"/>
          <w:b/>
          <w:kern w:val="0"/>
        </w:rPr>
      </w:pPr>
      <w:r>
        <w:rPr>
          <w:rFonts w:ascii="Times" w:hAnsi="Times" w:cs="Times" w:hint="eastAsia"/>
          <w:b/>
          <w:kern w:val="0"/>
        </w:rPr>
        <w:t>表一</w:t>
      </w:r>
      <w:r w:rsidR="003B4793" w:rsidRPr="00FE723D">
        <w:rPr>
          <w:rFonts w:ascii="Times" w:hAnsi="Times" w:cs="Times" w:hint="eastAsia"/>
          <w:b/>
          <w:kern w:val="0"/>
        </w:rPr>
        <w:t>：西欧六国工业生产总指数（不包括建筑业）</w:t>
      </w:r>
      <w:r w:rsidR="00FE723D">
        <w:rPr>
          <w:rStyle w:val="a6"/>
          <w:rFonts w:ascii="Times" w:hAnsi="Times" w:cs="Times"/>
          <w:b/>
          <w:kern w:val="0"/>
        </w:rPr>
        <w:footnoteReference w:id="76"/>
      </w:r>
    </w:p>
    <w:tbl>
      <w:tblPr>
        <w:tblpPr w:leftFromText="180" w:rightFromText="180" w:vertAnchor="page" w:horzAnchor="page" w:tblpX="2170" w:tblpY="3126"/>
        <w:tblW w:w="7758" w:type="dxa"/>
        <w:tblLayout w:type="fixed"/>
        <w:tblLook w:val="04A0" w:firstRow="1" w:lastRow="0" w:firstColumn="1" w:lastColumn="0" w:noHBand="0" w:noVBand="1"/>
      </w:tblPr>
      <w:tblGrid>
        <w:gridCol w:w="1300"/>
        <w:gridCol w:w="930"/>
        <w:gridCol w:w="853"/>
        <w:gridCol w:w="851"/>
        <w:gridCol w:w="989"/>
        <w:gridCol w:w="850"/>
        <w:gridCol w:w="993"/>
        <w:gridCol w:w="992"/>
      </w:tblGrid>
      <w:tr w:rsidR="00030A87" w:rsidRPr="00FE723D" w14:paraId="7D10C12D" w14:textId="77777777" w:rsidTr="00030A87">
        <w:trPr>
          <w:trHeight w:val="32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FB382"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p>
        </w:tc>
        <w:tc>
          <w:tcPr>
            <w:tcW w:w="930" w:type="dxa"/>
            <w:tcBorders>
              <w:top w:val="single" w:sz="4" w:space="0" w:color="auto"/>
              <w:left w:val="nil"/>
              <w:bottom w:val="single" w:sz="4" w:space="0" w:color="auto"/>
              <w:right w:val="single" w:sz="4" w:space="0" w:color="auto"/>
            </w:tcBorders>
            <w:shd w:val="clear" w:color="auto" w:fill="auto"/>
            <w:noWrap/>
            <w:vAlign w:val="center"/>
            <w:hideMark/>
          </w:tcPr>
          <w:p w14:paraId="1DA64930"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r w:rsidRPr="00FE723D">
              <w:rPr>
                <w:rFonts w:ascii="等线" w:eastAsia="等线" w:hAnsi="等线" w:cs="Times New Roman" w:hint="eastAsia"/>
                <w:b/>
                <w:bCs/>
                <w:color w:val="000000"/>
                <w:kern w:val="0"/>
                <w:sz w:val="20"/>
              </w:rPr>
              <w:t>1955</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0F526A71"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r w:rsidRPr="00FE723D">
              <w:rPr>
                <w:rFonts w:ascii="等线" w:eastAsia="等线" w:hAnsi="等线" w:cs="Times New Roman" w:hint="eastAsia"/>
                <w:b/>
                <w:bCs/>
                <w:color w:val="000000"/>
                <w:kern w:val="0"/>
                <w:sz w:val="20"/>
              </w:rPr>
              <w:t>1956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7CA26C6"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r w:rsidRPr="00FE723D">
              <w:rPr>
                <w:rFonts w:ascii="等线" w:eastAsia="等线" w:hAnsi="等线" w:cs="Times New Roman" w:hint="eastAsia"/>
                <w:b/>
                <w:bCs/>
                <w:color w:val="000000"/>
                <w:kern w:val="0"/>
                <w:sz w:val="20"/>
              </w:rPr>
              <w:t>1957</w:t>
            </w:r>
          </w:p>
        </w:tc>
        <w:tc>
          <w:tcPr>
            <w:tcW w:w="989" w:type="dxa"/>
            <w:tcBorders>
              <w:top w:val="single" w:sz="4" w:space="0" w:color="auto"/>
              <w:left w:val="nil"/>
              <w:bottom w:val="single" w:sz="4" w:space="0" w:color="auto"/>
              <w:right w:val="single" w:sz="4" w:space="0" w:color="auto"/>
            </w:tcBorders>
            <w:shd w:val="clear" w:color="auto" w:fill="auto"/>
            <w:noWrap/>
            <w:vAlign w:val="center"/>
            <w:hideMark/>
          </w:tcPr>
          <w:p w14:paraId="513E5CD6"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r w:rsidRPr="00FE723D">
              <w:rPr>
                <w:rFonts w:ascii="等线" w:eastAsia="等线" w:hAnsi="等线" w:cs="Times New Roman" w:hint="eastAsia"/>
                <w:b/>
                <w:bCs/>
                <w:color w:val="000000"/>
                <w:kern w:val="0"/>
                <w:sz w:val="20"/>
              </w:rPr>
              <w:t>1959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07C4E97"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r w:rsidRPr="00FE723D">
              <w:rPr>
                <w:rFonts w:ascii="等线" w:eastAsia="等线" w:hAnsi="等线" w:cs="Times New Roman" w:hint="eastAsia"/>
                <w:b/>
                <w:bCs/>
                <w:color w:val="000000"/>
                <w:kern w:val="0"/>
                <w:sz w:val="20"/>
              </w:rPr>
              <w:t>1960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BDFD053"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r w:rsidRPr="00FE723D">
              <w:rPr>
                <w:rFonts w:ascii="等线" w:eastAsia="等线" w:hAnsi="等线" w:cs="Times New Roman" w:hint="eastAsia"/>
                <w:b/>
                <w:bCs/>
                <w:color w:val="000000"/>
                <w:kern w:val="0"/>
                <w:sz w:val="20"/>
              </w:rPr>
              <w:t>1961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447AEFB"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r w:rsidRPr="00FE723D">
              <w:rPr>
                <w:rFonts w:ascii="等线" w:eastAsia="等线" w:hAnsi="等线" w:cs="Times New Roman" w:hint="eastAsia"/>
                <w:b/>
                <w:bCs/>
                <w:color w:val="000000"/>
                <w:kern w:val="0"/>
                <w:sz w:val="20"/>
              </w:rPr>
              <w:t>1962</w:t>
            </w:r>
          </w:p>
        </w:tc>
      </w:tr>
      <w:tr w:rsidR="00030A87" w:rsidRPr="00FE723D" w14:paraId="39926F3A" w14:textId="77777777" w:rsidTr="00030A87">
        <w:trPr>
          <w:trHeight w:val="367"/>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6CFCE11"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r w:rsidRPr="00FE723D">
              <w:rPr>
                <w:rFonts w:ascii="等线" w:eastAsia="等线" w:hAnsi="等线" w:cs="Times New Roman" w:hint="eastAsia"/>
                <w:b/>
                <w:bCs/>
                <w:color w:val="000000"/>
                <w:kern w:val="0"/>
                <w:sz w:val="20"/>
              </w:rPr>
              <w:t>比利时</w:t>
            </w:r>
          </w:p>
        </w:tc>
        <w:tc>
          <w:tcPr>
            <w:tcW w:w="930" w:type="dxa"/>
            <w:tcBorders>
              <w:top w:val="nil"/>
              <w:left w:val="nil"/>
              <w:bottom w:val="single" w:sz="4" w:space="0" w:color="auto"/>
              <w:right w:val="single" w:sz="4" w:space="0" w:color="auto"/>
            </w:tcBorders>
            <w:shd w:val="clear" w:color="auto" w:fill="auto"/>
            <w:noWrap/>
            <w:vAlign w:val="center"/>
            <w:hideMark/>
          </w:tcPr>
          <w:p w14:paraId="6D21193F"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99</w:t>
            </w:r>
          </w:p>
        </w:tc>
        <w:tc>
          <w:tcPr>
            <w:tcW w:w="853" w:type="dxa"/>
            <w:tcBorders>
              <w:top w:val="nil"/>
              <w:left w:val="nil"/>
              <w:bottom w:val="single" w:sz="4" w:space="0" w:color="auto"/>
              <w:right w:val="single" w:sz="4" w:space="0" w:color="auto"/>
            </w:tcBorders>
            <w:shd w:val="clear" w:color="auto" w:fill="auto"/>
            <w:noWrap/>
            <w:vAlign w:val="center"/>
            <w:hideMark/>
          </w:tcPr>
          <w:p w14:paraId="29D27322"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105</w:t>
            </w:r>
          </w:p>
        </w:tc>
        <w:tc>
          <w:tcPr>
            <w:tcW w:w="851" w:type="dxa"/>
            <w:tcBorders>
              <w:top w:val="nil"/>
              <w:left w:val="nil"/>
              <w:bottom w:val="single" w:sz="4" w:space="0" w:color="auto"/>
              <w:right w:val="single" w:sz="4" w:space="0" w:color="auto"/>
            </w:tcBorders>
            <w:shd w:val="clear" w:color="auto" w:fill="auto"/>
            <w:noWrap/>
            <w:vAlign w:val="center"/>
            <w:hideMark/>
          </w:tcPr>
          <w:p w14:paraId="0997B2E6"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105</w:t>
            </w:r>
          </w:p>
        </w:tc>
        <w:tc>
          <w:tcPr>
            <w:tcW w:w="989" w:type="dxa"/>
            <w:tcBorders>
              <w:top w:val="nil"/>
              <w:left w:val="nil"/>
              <w:bottom w:val="single" w:sz="4" w:space="0" w:color="auto"/>
              <w:right w:val="single" w:sz="4" w:space="0" w:color="auto"/>
            </w:tcBorders>
            <w:shd w:val="clear" w:color="auto" w:fill="auto"/>
            <w:noWrap/>
            <w:vAlign w:val="center"/>
            <w:hideMark/>
          </w:tcPr>
          <w:p w14:paraId="1BB6E957"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104</w:t>
            </w:r>
          </w:p>
        </w:tc>
        <w:tc>
          <w:tcPr>
            <w:tcW w:w="850" w:type="dxa"/>
            <w:tcBorders>
              <w:top w:val="nil"/>
              <w:left w:val="nil"/>
              <w:bottom w:val="single" w:sz="4" w:space="0" w:color="auto"/>
              <w:right w:val="single" w:sz="4" w:space="0" w:color="auto"/>
            </w:tcBorders>
            <w:shd w:val="clear" w:color="auto" w:fill="auto"/>
            <w:noWrap/>
            <w:vAlign w:val="center"/>
            <w:hideMark/>
          </w:tcPr>
          <w:p w14:paraId="53226288"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112</w:t>
            </w:r>
          </w:p>
        </w:tc>
        <w:tc>
          <w:tcPr>
            <w:tcW w:w="993" w:type="dxa"/>
            <w:tcBorders>
              <w:top w:val="nil"/>
              <w:left w:val="nil"/>
              <w:bottom w:val="single" w:sz="4" w:space="0" w:color="auto"/>
              <w:right w:val="single" w:sz="4" w:space="0" w:color="auto"/>
            </w:tcBorders>
            <w:shd w:val="clear" w:color="auto" w:fill="auto"/>
            <w:noWrap/>
            <w:vAlign w:val="center"/>
            <w:hideMark/>
          </w:tcPr>
          <w:p w14:paraId="692AD086"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119</w:t>
            </w:r>
          </w:p>
        </w:tc>
        <w:tc>
          <w:tcPr>
            <w:tcW w:w="992" w:type="dxa"/>
            <w:tcBorders>
              <w:top w:val="nil"/>
              <w:left w:val="nil"/>
              <w:bottom w:val="single" w:sz="4" w:space="0" w:color="auto"/>
              <w:right w:val="single" w:sz="4" w:space="0" w:color="auto"/>
            </w:tcBorders>
            <w:shd w:val="clear" w:color="auto" w:fill="auto"/>
            <w:noWrap/>
            <w:vAlign w:val="center"/>
            <w:hideMark/>
          </w:tcPr>
          <w:p w14:paraId="2A8E8BB5"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125</w:t>
            </w:r>
          </w:p>
        </w:tc>
      </w:tr>
      <w:tr w:rsidR="00030A87" w:rsidRPr="00FE723D" w14:paraId="2A08396F" w14:textId="77777777" w:rsidTr="00030A87">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1C1E10E"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r w:rsidRPr="00FE723D">
              <w:rPr>
                <w:rFonts w:ascii="等线" w:eastAsia="等线" w:hAnsi="等线" w:cs="Times New Roman" w:hint="eastAsia"/>
                <w:b/>
                <w:bCs/>
                <w:color w:val="000000"/>
                <w:kern w:val="0"/>
                <w:sz w:val="20"/>
              </w:rPr>
              <w:t>荷兰</w:t>
            </w:r>
          </w:p>
        </w:tc>
        <w:tc>
          <w:tcPr>
            <w:tcW w:w="930" w:type="dxa"/>
            <w:tcBorders>
              <w:top w:val="nil"/>
              <w:left w:val="nil"/>
              <w:bottom w:val="single" w:sz="4" w:space="0" w:color="auto"/>
              <w:right w:val="single" w:sz="4" w:space="0" w:color="auto"/>
            </w:tcBorders>
            <w:shd w:val="clear" w:color="auto" w:fill="auto"/>
            <w:noWrap/>
            <w:vAlign w:val="center"/>
            <w:hideMark/>
          </w:tcPr>
          <w:p w14:paraId="45E3BFE2"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w:t>
            </w:r>
          </w:p>
        </w:tc>
        <w:tc>
          <w:tcPr>
            <w:tcW w:w="853" w:type="dxa"/>
            <w:tcBorders>
              <w:top w:val="nil"/>
              <w:left w:val="nil"/>
              <w:bottom w:val="single" w:sz="4" w:space="0" w:color="auto"/>
              <w:right w:val="single" w:sz="4" w:space="0" w:color="auto"/>
            </w:tcBorders>
            <w:shd w:val="clear" w:color="auto" w:fill="auto"/>
            <w:noWrap/>
            <w:vAlign w:val="center"/>
            <w:hideMark/>
          </w:tcPr>
          <w:p w14:paraId="4D452D39"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w:t>
            </w:r>
          </w:p>
        </w:tc>
        <w:tc>
          <w:tcPr>
            <w:tcW w:w="851" w:type="dxa"/>
            <w:tcBorders>
              <w:top w:val="nil"/>
              <w:left w:val="nil"/>
              <w:bottom w:val="single" w:sz="4" w:space="0" w:color="auto"/>
              <w:right w:val="single" w:sz="4" w:space="0" w:color="auto"/>
            </w:tcBorders>
            <w:shd w:val="clear" w:color="auto" w:fill="auto"/>
            <w:noWrap/>
            <w:vAlign w:val="center"/>
            <w:hideMark/>
          </w:tcPr>
          <w:p w14:paraId="71E4C1AA"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w:t>
            </w:r>
          </w:p>
        </w:tc>
        <w:tc>
          <w:tcPr>
            <w:tcW w:w="989" w:type="dxa"/>
            <w:tcBorders>
              <w:top w:val="nil"/>
              <w:left w:val="nil"/>
              <w:bottom w:val="single" w:sz="4" w:space="0" w:color="auto"/>
              <w:right w:val="single" w:sz="4" w:space="0" w:color="auto"/>
            </w:tcBorders>
            <w:shd w:val="clear" w:color="auto" w:fill="auto"/>
            <w:noWrap/>
            <w:vAlign w:val="center"/>
            <w:hideMark/>
          </w:tcPr>
          <w:p w14:paraId="6FE68E6A"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109</w:t>
            </w:r>
          </w:p>
        </w:tc>
        <w:tc>
          <w:tcPr>
            <w:tcW w:w="850" w:type="dxa"/>
            <w:tcBorders>
              <w:top w:val="nil"/>
              <w:left w:val="nil"/>
              <w:bottom w:val="single" w:sz="4" w:space="0" w:color="auto"/>
              <w:right w:val="single" w:sz="4" w:space="0" w:color="auto"/>
            </w:tcBorders>
            <w:shd w:val="clear" w:color="auto" w:fill="auto"/>
            <w:noWrap/>
            <w:vAlign w:val="center"/>
            <w:hideMark/>
          </w:tcPr>
          <w:p w14:paraId="7AF27BDB"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122</w:t>
            </w:r>
          </w:p>
        </w:tc>
        <w:tc>
          <w:tcPr>
            <w:tcW w:w="993" w:type="dxa"/>
            <w:tcBorders>
              <w:top w:val="nil"/>
              <w:left w:val="nil"/>
              <w:bottom w:val="single" w:sz="4" w:space="0" w:color="auto"/>
              <w:right w:val="single" w:sz="4" w:space="0" w:color="auto"/>
            </w:tcBorders>
            <w:shd w:val="clear" w:color="auto" w:fill="auto"/>
            <w:noWrap/>
            <w:vAlign w:val="center"/>
            <w:hideMark/>
          </w:tcPr>
          <w:p w14:paraId="43866A6F"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126</w:t>
            </w:r>
          </w:p>
        </w:tc>
        <w:tc>
          <w:tcPr>
            <w:tcW w:w="992" w:type="dxa"/>
            <w:tcBorders>
              <w:top w:val="nil"/>
              <w:left w:val="nil"/>
              <w:bottom w:val="single" w:sz="4" w:space="0" w:color="auto"/>
              <w:right w:val="single" w:sz="4" w:space="0" w:color="auto"/>
            </w:tcBorders>
            <w:shd w:val="clear" w:color="auto" w:fill="auto"/>
            <w:noWrap/>
            <w:vAlign w:val="center"/>
            <w:hideMark/>
          </w:tcPr>
          <w:p w14:paraId="16ADF121"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133</w:t>
            </w:r>
          </w:p>
        </w:tc>
      </w:tr>
      <w:tr w:rsidR="00030A87" w:rsidRPr="00FE723D" w14:paraId="6B530344" w14:textId="77777777" w:rsidTr="00030A87">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189024E1"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r w:rsidRPr="00FE723D">
              <w:rPr>
                <w:rFonts w:ascii="等线" w:eastAsia="等线" w:hAnsi="等线" w:cs="Times New Roman" w:hint="eastAsia"/>
                <w:b/>
                <w:bCs/>
                <w:color w:val="000000"/>
                <w:kern w:val="0"/>
                <w:sz w:val="20"/>
              </w:rPr>
              <w:t>卢森堡</w:t>
            </w:r>
          </w:p>
        </w:tc>
        <w:tc>
          <w:tcPr>
            <w:tcW w:w="930" w:type="dxa"/>
            <w:tcBorders>
              <w:top w:val="nil"/>
              <w:left w:val="nil"/>
              <w:bottom w:val="single" w:sz="4" w:space="0" w:color="auto"/>
              <w:right w:val="single" w:sz="4" w:space="0" w:color="auto"/>
            </w:tcBorders>
            <w:shd w:val="clear" w:color="auto" w:fill="auto"/>
            <w:noWrap/>
            <w:vAlign w:val="center"/>
            <w:hideMark/>
          </w:tcPr>
          <w:p w14:paraId="6CE37F23"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96</w:t>
            </w:r>
          </w:p>
        </w:tc>
        <w:tc>
          <w:tcPr>
            <w:tcW w:w="853" w:type="dxa"/>
            <w:tcBorders>
              <w:top w:val="nil"/>
              <w:left w:val="nil"/>
              <w:bottom w:val="single" w:sz="4" w:space="0" w:color="auto"/>
              <w:right w:val="single" w:sz="4" w:space="0" w:color="auto"/>
            </w:tcBorders>
            <w:shd w:val="clear" w:color="auto" w:fill="auto"/>
            <w:noWrap/>
            <w:vAlign w:val="center"/>
            <w:hideMark/>
          </w:tcPr>
          <w:p w14:paraId="6E9152C7"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103</w:t>
            </w:r>
          </w:p>
        </w:tc>
        <w:tc>
          <w:tcPr>
            <w:tcW w:w="851" w:type="dxa"/>
            <w:tcBorders>
              <w:top w:val="nil"/>
              <w:left w:val="nil"/>
              <w:bottom w:val="single" w:sz="4" w:space="0" w:color="auto"/>
              <w:right w:val="single" w:sz="4" w:space="0" w:color="auto"/>
            </w:tcBorders>
            <w:shd w:val="clear" w:color="auto" w:fill="auto"/>
            <w:noWrap/>
            <w:vAlign w:val="center"/>
            <w:hideMark/>
          </w:tcPr>
          <w:p w14:paraId="5821A03E"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104</w:t>
            </w:r>
          </w:p>
        </w:tc>
        <w:tc>
          <w:tcPr>
            <w:tcW w:w="989" w:type="dxa"/>
            <w:tcBorders>
              <w:top w:val="nil"/>
              <w:left w:val="nil"/>
              <w:bottom w:val="single" w:sz="4" w:space="0" w:color="auto"/>
              <w:right w:val="single" w:sz="4" w:space="0" w:color="auto"/>
            </w:tcBorders>
            <w:shd w:val="clear" w:color="auto" w:fill="auto"/>
            <w:noWrap/>
            <w:vAlign w:val="center"/>
            <w:hideMark/>
          </w:tcPr>
          <w:p w14:paraId="1D0D3F6B"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104</w:t>
            </w:r>
          </w:p>
        </w:tc>
        <w:tc>
          <w:tcPr>
            <w:tcW w:w="850" w:type="dxa"/>
            <w:tcBorders>
              <w:top w:val="nil"/>
              <w:left w:val="nil"/>
              <w:bottom w:val="single" w:sz="4" w:space="0" w:color="auto"/>
              <w:right w:val="single" w:sz="4" w:space="0" w:color="auto"/>
            </w:tcBorders>
            <w:shd w:val="clear" w:color="auto" w:fill="auto"/>
            <w:noWrap/>
            <w:vAlign w:val="center"/>
            <w:hideMark/>
          </w:tcPr>
          <w:p w14:paraId="2046BDFF"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114</w:t>
            </w:r>
          </w:p>
        </w:tc>
        <w:tc>
          <w:tcPr>
            <w:tcW w:w="993" w:type="dxa"/>
            <w:tcBorders>
              <w:top w:val="nil"/>
              <w:left w:val="nil"/>
              <w:bottom w:val="single" w:sz="4" w:space="0" w:color="auto"/>
              <w:right w:val="single" w:sz="4" w:space="0" w:color="auto"/>
            </w:tcBorders>
            <w:shd w:val="clear" w:color="auto" w:fill="auto"/>
            <w:noWrap/>
            <w:vAlign w:val="center"/>
            <w:hideMark/>
          </w:tcPr>
          <w:p w14:paraId="54F3961C"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117</w:t>
            </w:r>
          </w:p>
        </w:tc>
        <w:tc>
          <w:tcPr>
            <w:tcW w:w="992" w:type="dxa"/>
            <w:tcBorders>
              <w:top w:val="nil"/>
              <w:left w:val="nil"/>
              <w:bottom w:val="single" w:sz="4" w:space="0" w:color="auto"/>
              <w:right w:val="single" w:sz="4" w:space="0" w:color="auto"/>
            </w:tcBorders>
            <w:shd w:val="clear" w:color="auto" w:fill="auto"/>
            <w:noWrap/>
            <w:vAlign w:val="center"/>
            <w:hideMark/>
          </w:tcPr>
          <w:p w14:paraId="1FD28C09"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112</w:t>
            </w:r>
          </w:p>
        </w:tc>
      </w:tr>
      <w:tr w:rsidR="00030A87" w:rsidRPr="00FE723D" w14:paraId="7C31224E" w14:textId="77777777" w:rsidTr="00030A87">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AB14B46"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r w:rsidRPr="00FE723D">
              <w:rPr>
                <w:rFonts w:ascii="等线" w:eastAsia="等线" w:hAnsi="等线" w:cs="Times New Roman" w:hint="eastAsia"/>
                <w:b/>
                <w:bCs/>
                <w:color w:val="000000"/>
                <w:kern w:val="0"/>
                <w:sz w:val="20"/>
              </w:rPr>
              <w:t>法国</w:t>
            </w:r>
          </w:p>
        </w:tc>
        <w:tc>
          <w:tcPr>
            <w:tcW w:w="930" w:type="dxa"/>
            <w:tcBorders>
              <w:top w:val="nil"/>
              <w:left w:val="nil"/>
              <w:bottom w:val="single" w:sz="4" w:space="0" w:color="auto"/>
              <w:right w:val="single" w:sz="4" w:space="0" w:color="auto"/>
            </w:tcBorders>
            <w:shd w:val="clear" w:color="auto" w:fill="auto"/>
            <w:noWrap/>
            <w:vAlign w:val="center"/>
            <w:hideMark/>
          </w:tcPr>
          <w:p w14:paraId="2EA1BB23"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82</w:t>
            </w:r>
          </w:p>
        </w:tc>
        <w:tc>
          <w:tcPr>
            <w:tcW w:w="853" w:type="dxa"/>
            <w:tcBorders>
              <w:top w:val="nil"/>
              <w:left w:val="nil"/>
              <w:bottom w:val="single" w:sz="4" w:space="0" w:color="auto"/>
              <w:right w:val="single" w:sz="4" w:space="0" w:color="auto"/>
            </w:tcBorders>
            <w:shd w:val="clear" w:color="auto" w:fill="auto"/>
            <w:noWrap/>
            <w:vAlign w:val="center"/>
            <w:hideMark/>
          </w:tcPr>
          <w:p w14:paraId="0D94E71D"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89</w:t>
            </w:r>
          </w:p>
        </w:tc>
        <w:tc>
          <w:tcPr>
            <w:tcW w:w="851" w:type="dxa"/>
            <w:tcBorders>
              <w:top w:val="nil"/>
              <w:left w:val="nil"/>
              <w:bottom w:val="single" w:sz="4" w:space="0" w:color="auto"/>
              <w:right w:val="single" w:sz="4" w:space="0" w:color="auto"/>
            </w:tcBorders>
            <w:shd w:val="clear" w:color="auto" w:fill="auto"/>
            <w:noWrap/>
            <w:vAlign w:val="center"/>
            <w:hideMark/>
          </w:tcPr>
          <w:p w14:paraId="2472FC42"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96</w:t>
            </w:r>
          </w:p>
        </w:tc>
        <w:tc>
          <w:tcPr>
            <w:tcW w:w="989" w:type="dxa"/>
            <w:tcBorders>
              <w:top w:val="nil"/>
              <w:left w:val="nil"/>
              <w:bottom w:val="single" w:sz="4" w:space="0" w:color="auto"/>
              <w:right w:val="single" w:sz="4" w:space="0" w:color="auto"/>
            </w:tcBorders>
            <w:shd w:val="clear" w:color="auto" w:fill="auto"/>
            <w:noWrap/>
            <w:vAlign w:val="center"/>
            <w:hideMark/>
          </w:tcPr>
          <w:p w14:paraId="6A4436B5"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101</w:t>
            </w:r>
          </w:p>
        </w:tc>
        <w:tc>
          <w:tcPr>
            <w:tcW w:w="850" w:type="dxa"/>
            <w:tcBorders>
              <w:top w:val="nil"/>
              <w:left w:val="nil"/>
              <w:bottom w:val="single" w:sz="4" w:space="0" w:color="auto"/>
              <w:right w:val="single" w:sz="4" w:space="0" w:color="auto"/>
            </w:tcBorders>
            <w:shd w:val="clear" w:color="auto" w:fill="auto"/>
            <w:noWrap/>
            <w:vAlign w:val="center"/>
            <w:hideMark/>
          </w:tcPr>
          <w:p w14:paraId="55F3A993"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110</w:t>
            </w:r>
          </w:p>
        </w:tc>
        <w:tc>
          <w:tcPr>
            <w:tcW w:w="993" w:type="dxa"/>
            <w:tcBorders>
              <w:top w:val="nil"/>
              <w:left w:val="nil"/>
              <w:bottom w:val="single" w:sz="4" w:space="0" w:color="auto"/>
              <w:right w:val="single" w:sz="4" w:space="0" w:color="auto"/>
            </w:tcBorders>
            <w:shd w:val="clear" w:color="auto" w:fill="auto"/>
            <w:noWrap/>
            <w:vAlign w:val="center"/>
            <w:hideMark/>
          </w:tcPr>
          <w:p w14:paraId="7FBD54D9"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116</w:t>
            </w:r>
          </w:p>
        </w:tc>
        <w:tc>
          <w:tcPr>
            <w:tcW w:w="992" w:type="dxa"/>
            <w:tcBorders>
              <w:top w:val="nil"/>
              <w:left w:val="nil"/>
              <w:bottom w:val="single" w:sz="4" w:space="0" w:color="auto"/>
              <w:right w:val="single" w:sz="4" w:space="0" w:color="auto"/>
            </w:tcBorders>
            <w:shd w:val="clear" w:color="auto" w:fill="auto"/>
            <w:noWrap/>
            <w:vAlign w:val="center"/>
            <w:hideMark/>
          </w:tcPr>
          <w:p w14:paraId="1D6D10FB"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122</w:t>
            </w:r>
          </w:p>
        </w:tc>
      </w:tr>
      <w:tr w:rsidR="00030A87" w:rsidRPr="00FE723D" w14:paraId="196BF166" w14:textId="77777777" w:rsidTr="00030A87">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3FE023A"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r w:rsidRPr="00FE723D">
              <w:rPr>
                <w:rFonts w:ascii="等线" w:eastAsia="等线" w:hAnsi="等线" w:cs="Times New Roman" w:hint="eastAsia"/>
                <w:b/>
                <w:bCs/>
                <w:color w:val="000000"/>
                <w:kern w:val="0"/>
                <w:sz w:val="20"/>
              </w:rPr>
              <w:t>联邦德国</w:t>
            </w:r>
          </w:p>
        </w:tc>
        <w:tc>
          <w:tcPr>
            <w:tcW w:w="930" w:type="dxa"/>
            <w:tcBorders>
              <w:top w:val="nil"/>
              <w:left w:val="nil"/>
              <w:bottom w:val="single" w:sz="4" w:space="0" w:color="auto"/>
              <w:right w:val="single" w:sz="4" w:space="0" w:color="auto"/>
            </w:tcBorders>
            <w:shd w:val="clear" w:color="auto" w:fill="auto"/>
            <w:noWrap/>
            <w:vAlign w:val="center"/>
            <w:hideMark/>
          </w:tcPr>
          <w:p w14:paraId="42A81029"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86</w:t>
            </w:r>
          </w:p>
        </w:tc>
        <w:tc>
          <w:tcPr>
            <w:tcW w:w="853" w:type="dxa"/>
            <w:tcBorders>
              <w:top w:val="nil"/>
              <w:left w:val="nil"/>
              <w:bottom w:val="single" w:sz="4" w:space="0" w:color="auto"/>
              <w:right w:val="single" w:sz="4" w:space="0" w:color="auto"/>
            </w:tcBorders>
            <w:shd w:val="clear" w:color="auto" w:fill="auto"/>
            <w:noWrap/>
            <w:vAlign w:val="center"/>
            <w:hideMark/>
          </w:tcPr>
          <w:p w14:paraId="4480CB5D"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93</w:t>
            </w:r>
          </w:p>
        </w:tc>
        <w:tc>
          <w:tcPr>
            <w:tcW w:w="851" w:type="dxa"/>
            <w:tcBorders>
              <w:top w:val="nil"/>
              <w:left w:val="nil"/>
              <w:bottom w:val="single" w:sz="4" w:space="0" w:color="auto"/>
              <w:right w:val="single" w:sz="4" w:space="0" w:color="auto"/>
            </w:tcBorders>
            <w:shd w:val="clear" w:color="auto" w:fill="auto"/>
            <w:noWrap/>
            <w:vAlign w:val="center"/>
            <w:hideMark/>
          </w:tcPr>
          <w:p w14:paraId="1C0679CA"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97</w:t>
            </w:r>
          </w:p>
        </w:tc>
        <w:tc>
          <w:tcPr>
            <w:tcW w:w="989" w:type="dxa"/>
            <w:tcBorders>
              <w:top w:val="nil"/>
              <w:left w:val="nil"/>
              <w:bottom w:val="single" w:sz="4" w:space="0" w:color="auto"/>
              <w:right w:val="single" w:sz="4" w:space="0" w:color="auto"/>
            </w:tcBorders>
            <w:shd w:val="clear" w:color="auto" w:fill="auto"/>
            <w:noWrap/>
            <w:vAlign w:val="center"/>
            <w:hideMark/>
          </w:tcPr>
          <w:p w14:paraId="3F7B0D67"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107</w:t>
            </w:r>
          </w:p>
        </w:tc>
        <w:tc>
          <w:tcPr>
            <w:tcW w:w="850" w:type="dxa"/>
            <w:tcBorders>
              <w:top w:val="nil"/>
              <w:left w:val="nil"/>
              <w:bottom w:val="single" w:sz="4" w:space="0" w:color="auto"/>
              <w:right w:val="single" w:sz="4" w:space="0" w:color="auto"/>
            </w:tcBorders>
            <w:shd w:val="clear" w:color="auto" w:fill="auto"/>
            <w:noWrap/>
            <w:vAlign w:val="center"/>
            <w:hideMark/>
          </w:tcPr>
          <w:p w14:paraId="6EBE0C25"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120</w:t>
            </w:r>
          </w:p>
        </w:tc>
        <w:tc>
          <w:tcPr>
            <w:tcW w:w="993" w:type="dxa"/>
            <w:tcBorders>
              <w:top w:val="nil"/>
              <w:left w:val="nil"/>
              <w:bottom w:val="single" w:sz="4" w:space="0" w:color="auto"/>
              <w:right w:val="single" w:sz="4" w:space="0" w:color="auto"/>
            </w:tcBorders>
            <w:shd w:val="clear" w:color="auto" w:fill="auto"/>
            <w:noWrap/>
            <w:vAlign w:val="center"/>
            <w:hideMark/>
          </w:tcPr>
          <w:p w14:paraId="0BE4DE95"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127</w:t>
            </w:r>
          </w:p>
        </w:tc>
        <w:tc>
          <w:tcPr>
            <w:tcW w:w="992" w:type="dxa"/>
            <w:tcBorders>
              <w:top w:val="nil"/>
              <w:left w:val="nil"/>
              <w:bottom w:val="single" w:sz="4" w:space="0" w:color="auto"/>
              <w:right w:val="single" w:sz="4" w:space="0" w:color="auto"/>
            </w:tcBorders>
            <w:shd w:val="clear" w:color="auto" w:fill="auto"/>
            <w:noWrap/>
            <w:vAlign w:val="center"/>
            <w:hideMark/>
          </w:tcPr>
          <w:p w14:paraId="663BA669"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133</w:t>
            </w:r>
          </w:p>
        </w:tc>
      </w:tr>
      <w:tr w:rsidR="00030A87" w:rsidRPr="00FE723D" w14:paraId="1EAE3FD3" w14:textId="77777777" w:rsidTr="00030A87">
        <w:trPr>
          <w:trHeight w:val="320"/>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5D189511" w14:textId="77777777" w:rsidR="00030A87" w:rsidRPr="00FE723D" w:rsidRDefault="00030A87" w:rsidP="00030A87">
            <w:pPr>
              <w:widowControl/>
              <w:spacing w:after="0" w:line="240" w:lineRule="auto"/>
              <w:jc w:val="center"/>
              <w:rPr>
                <w:rFonts w:ascii="等线" w:eastAsia="等线" w:hAnsi="等线" w:cs="Times New Roman"/>
                <w:b/>
                <w:bCs/>
                <w:color w:val="000000"/>
                <w:kern w:val="0"/>
                <w:sz w:val="20"/>
              </w:rPr>
            </w:pPr>
            <w:r w:rsidRPr="00FE723D">
              <w:rPr>
                <w:rFonts w:ascii="等线" w:eastAsia="等线" w:hAnsi="等线" w:cs="Times New Roman" w:hint="eastAsia"/>
                <w:b/>
                <w:bCs/>
                <w:color w:val="000000"/>
                <w:kern w:val="0"/>
                <w:sz w:val="20"/>
              </w:rPr>
              <w:t>意大利</w:t>
            </w:r>
          </w:p>
        </w:tc>
        <w:tc>
          <w:tcPr>
            <w:tcW w:w="930" w:type="dxa"/>
            <w:tcBorders>
              <w:top w:val="nil"/>
              <w:left w:val="nil"/>
              <w:bottom w:val="single" w:sz="4" w:space="0" w:color="auto"/>
              <w:right w:val="single" w:sz="4" w:space="0" w:color="auto"/>
            </w:tcBorders>
            <w:shd w:val="clear" w:color="auto" w:fill="auto"/>
            <w:noWrap/>
            <w:vAlign w:val="center"/>
            <w:hideMark/>
          </w:tcPr>
          <w:p w14:paraId="131BA42A"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84</w:t>
            </w:r>
          </w:p>
        </w:tc>
        <w:tc>
          <w:tcPr>
            <w:tcW w:w="853" w:type="dxa"/>
            <w:tcBorders>
              <w:top w:val="nil"/>
              <w:left w:val="nil"/>
              <w:bottom w:val="single" w:sz="4" w:space="0" w:color="auto"/>
              <w:right w:val="single" w:sz="4" w:space="0" w:color="auto"/>
            </w:tcBorders>
            <w:shd w:val="clear" w:color="auto" w:fill="auto"/>
            <w:noWrap/>
            <w:vAlign w:val="center"/>
            <w:hideMark/>
          </w:tcPr>
          <w:p w14:paraId="2675A3D2"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90</w:t>
            </w:r>
          </w:p>
        </w:tc>
        <w:tc>
          <w:tcPr>
            <w:tcW w:w="851" w:type="dxa"/>
            <w:tcBorders>
              <w:top w:val="nil"/>
              <w:left w:val="nil"/>
              <w:bottom w:val="single" w:sz="4" w:space="0" w:color="auto"/>
              <w:right w:val="single" w:sz="4" w:space="0" w:color="auto"/>
            </w:tcBorders>
            <w:shd w:val="clear" w:color="auto" w:fill="auto"/>
            <w:noWrap/>
            <w:vAlign w:val="center"/>
            <w:hideMark/>
          </w:tcPr>
          <w:p w14:paraId="0A1A6A7C"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96</w:t>
            </w:r>
          </w:p>
        </w:tc>
        <w:tc>
          <w:tcPr>
            <w:tcW w:w="989" w:type="dxa"/>
            <w:tcBorders>
              <w:top w:val="nil"/>
              <w:left w:val="nil"/>
              <w:bottom w:val="single" w:sz="4" w:space="0" w:color="auto"/>
              <w:right w:val="single" w:sz="4" w:space="0" w:color="auto"/>
            </w:tcBorders>
            <w:shd w:val="clear" w:color="auto" w:fill="auto"/>
            <w:noWrap/>
            <w:vAlign w:val="center"/>
            <w:hideMark/>
          </w:tcPr>
          <w:p w14:paraId="3273DD8E"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111</w:t>
            </w:r>
          </w:p>
        </w:tc>
        <w:tc>
          <w:tcPr>
            <w:tcW w:w="850" w:type="dxa"/>
            <w:tcBorders>
              <w:top w:val="nil"/>
              <w:left w:val="nil"/>
              <w:bottom w:val="single" w:sz="4" w:space="0" w:color="auto"/>
              <w:right w:val="single" w:sz="4" w:space="0" w:color="auto"/>
            </w:tcBorders>
            <w:shd w:val="clear" w:color="auto" w:fill="auto"/>
            <w:noWrap/>
            <w:vAlign w:val="center"/>
            <w:hideMark/>
          </w:tcPr>
          <w:p w14:paraId="22076781"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128</w:t>
            </w:r>
          </w:p>
        </w:tc>
        <w:tc>
          <w:tcPr>
            <w:tcW w:w="993" w:type="dxa"/>
            <w:tcBorders>
              <w:top w:val="nil"/>
              <w:left w:val="nil"/>
              <w:bottom w:val="single" w:sz="4" w:space="0" w:color="auto"/>
              <w:right w:val="single" w:sz="4" w:space="0" w:color="auto"/>
            </w:tcBorders>
            <w:shd w:val="clear" w:color="auto" w:fill="auto"/>
            <w:noWrap/>
            <w:vAlign w:val="center"/>
            <w:hideMark/>
          </w:tcPr>
          <w:p w14:paraId="111A8E51"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142</w:t>
            </w:r>
          </w:p>
        </w:tc>
        <w:tc>
          <w:tcPr>
            <w:tcW w:w="992" w:type="dxa"/>
            <w:tcBorders>
              <w:top w:val="nil"/>
              <w:left w:val="nil"/>
              <w:bottom w:val="single" w:sz="4" w:space="0" w:color="auto"/>
              <w:right w:val="single" w:sz="4" w:space="0" w:color="auto"/>
            </w:tcBorders>
            <w:shd w:val="clear" w:color="auto" w:fill="auto"/>
            <w:noWrap/>
            <w:vAlign w:val="center"/>
            <w:hideMark/>
          </w:tcPr>
          <w:p w14:paraId="42D273B8" w14:textId="77777777" w:rsidR="00030A87" w:rsidRPr="00FE723D" w:rsidRDefault="00030A87" w:rsidP="00030A87">
            <w:pPr>
              <w:widowControl/>
              <w:spacing w:after="0" w:line="240" w:lineRule="auto"/>
              <w:jc w:val="center"/>
              <w:rPr>
                <w:rFonts w:ascii="等线" w:eastAsia="等线" w:hAnsi="等线" w:cs="Times New Roman"/>
                <w:color w:val="000000"/>
                <w:kern w:val="0"/>
                <w:sz w:val="20"/>
              </w:rPr>
            </w:pPr>
            <w:r w:rsidRPr="00FE723D">
              <w:rPr>
                <w:rFonts w:ascii="等线" w:eastAsia="等线" w:hAnsi="等线" w:cs="Times New Roman" w:hint="eastAsia"/>
                <w:color w:val="000000"/>
                <w:kern w:val="0"/>
                <w:sz w:val="20"/>
              </w:rPr>
              <w:t>156</w:t>
            </w:r>
          </w:p>
        </w:tc>
      </w:tr>
    </w:tbl>
    <w:p w14:paraId="2D05536F" w14:textId="1FFDC16F" w:rsidR="00163054" w:rsidRPr="00E74720" w:rsidRDefault="00C669C0" w:rsidP="007A7F31">
      <w:pPr>
        <w:widowControl/>
        <w:autoSpaceDE w:val="0"/>
        <w:autoSpaceDN w:val="0"/>
        <w:adjustRightInd w:val="0"/>
        <w:spacing w:line="440" w:lineRule="atLeast"/>
        <w:jc w:val="left"/>
        <w:rPr>
          <w:rFonts w:ascii="Times" w:hAnsi="Times" w:cs="Times"/>
          <w:kern w:val="0"/>
        </w:rPr>
      </w:pPr>
      <w:r>
        <w:rPr>
          <w:rFonts w:ascii="Times" w:hAnsi="Times" w:cs="Times"/>
          <w:kern w:val="0"/>
        </w:rPr>
        <w:tab/>
      </w:r>
      <w:r w:rsidR="00163054">
        <w:rPr>
          <w:rFonts w:ascii="Times" w:hAnsi="Times" w:cs="Times" w:hint="eastAsia"/>
          <w:kern w:val="0"/>
        </w:rPr>
        <w:t>“欧洲共同体”成立之后，成员国之间的贸易也呈现出高密度和平等的特征。在阿格拉的研究中，他发现自</w:t>
      </w:r>
      <w:r w:rsidR="00163054">
        <w:rPr>
          <w:rFonts w:ascii="Times" w:hAnsi="Times" w:cs="Times" w:hint="eastAsia"/>
          <w:kern w:val="0"/>
        </w:rPr>
        <w:t>1957</w:t>
      </w:r>
      <w:r w:rsidR="00163054">
        <w:rPr>
          <w:rFonts w:ascii="Times" w:hAnsi="Times" w:cs="Times" w:hint="eastAsia"/>
          <w:kern w:val="0"/>
        </w:rPr>
        <w:t>年开始到</w:t>
      </w:r>
      <w:r w:rsidR="00640A81">
        <w:rPr>
          <w:rFonts w:ascii="Times" w:hAnsi="Times" w:cs="Times" w:hint="eastAsia"/>
          <w:kern w:val="0"/>
        </w:rPr>
        <w:t>1962</w:t>
      </w:r>
      <w:r w:rsidR="00163054">
        <w:rPr>
          <w:rFonts w:ascii="Times" w:hAnsi="Times" w:cs="Times" w:hint="eastAsia"/>
          <w:kern w:val="0"/>
        </w:rPr>
        <w:t>年，“欧洲共同体”成员国之间在进口贸易中呈现</w:t>
      </w:r>
      <w:r w:rsidR="00AE17EA">
        <w:rPr>
          <w:rFonts w:ascii="Times" w:hAnsi="Times" w:cs="Times" w:hint="eastAsia"/>
          <w:kern w:val="0"/>
        </w:rPr>
        <w:t>出相互依赖的态势，没有出现成员国之间不平等的贸易联系的情况（表二</w:t>
      </w:r>
      <w:r w:rsidR="00163054">
        <w:rPr>
          <w:rFonts w:ascii="Times" w:hAnsi="Times" w:cs="Times" w:hint="eastAsia"/>
          <w:kern w:val="0"/>
        </w:rPr>
        <w:t>）</w:t>
      </w:r>
      <w:r w:rsidR="00163054">
        <w:rPr>
          <w:rStyle w:val="a6"/>
          <w:rFonts w:ascii="Times" w:hAnsi="Times" w:cs="Times"/>
          <w:kern w:val="0"/>
        </w:rPr>
        <w:footnoteReference w:id="77"/>
      </w:r>
      <w:r w:rsidR="00163054">
        <w:rPr>
          <w:rFonts w:ascii="Times" w:hAnsi="Times" w:cs="Times" w:hint="eastAsia"/>
          <w:kern w:val="0"/>
        </w:rPr>
        <w:t>。</w:t>
      </w:r>
      <w:r w:rsidR="00E74720">
        <w:rPr>
          <w:rFonts w:ascii="Times" w:hAnsi="Times" w:cs="Times" w:hint="eastAsia"/>
          <w:kern w:val="0"/>
        </w:rPr>
        <w:t>法国、联邦德国和意大利这三个综合实力经济略强的国家，从</w:t>
      </w:r>
      <w:r w:rsidR="00E74720">
        <w:rPr>
          <w:rFonts w:ascii="Times" w:hAnsi="Times" w:cs="Times" w:hint="eastAsia"/>
          <w:kern w:val="0"/>
        </w:rPr>
        <w:t>1957</w:t>
      </w:r>
      <w:r w:rsidR="00E74720">
        <w:rPr>
          <w:rFonts w:ascii="Times" w:hAnsi="Times" w:cs="Times" w:hint="eastAsia"/>
          <w:kern w:val="0"/>
        </w:rPr>
        <w:t>年开始在“欧洲共同体”内部出口贸易中基本保持稳定，而荷兰、比利时和卢森堡这三个综合实力略弱的国家在成员国之间的出口贸易表现上也基本保持类似，没有出现某个成员国与其他成员国在出口贸易中严重失衡的现象。</w:t>
      </w:r>
    </w:p>
    <w:p w14:paraId="7E7D9024" w14:textId="446191B0" w:rsidR="00163054" w:rsidRPr="00E74720" w:rsidRDefault="00AE17EA" w:rsidP="00E74720">
      <w:pPr>
        <w:widowControl/>
        <w:autoSpaceDE w:val="0"/>
        <w:autoSpaceDN w:val="0"/>
        <w:adjustRightInd w:val="0"/>
        <w:spacing w:line="440" w:lineRule="atLeast"/>
        <w:jc w:val="center"/>
        <w:rPr>
          <w:rFonts w:ascii="Times" w:hAnsi="Times" w:cs="Times"/>
          <w:b/>
          <w:kern w:val="0"/>
        </w:rPr>
      </w:pPr>
      <w:r>
        <w:rPr>
          <w:rFonts w:ascii="Times" w:hAnsi="Times" w:cs="Times" w:hint="eastAsia"/>
          <w:b/>
          <w:kern w:val="0"/>
        </w:rPr>
        <w:t>表二</w:t>
      </w:r>
      <w:r w:rsidR="00163054" w:rsidRPr="00640A81">
        <w:rPr>
          <w:rFonts w:ascii="Times" w:hAnsi="Times" w:cs="Times" w:hint="eastAsia"/>
          <w:b/>
          <w:kern w:val="0"/>
        </w:rPr>
        <w:t>：“欧洲共同体”成员国之间的进口贸易（占进口国进口总额的百分比）</w:t>
      </w:r>
      <w:r w:rsidR="00E74720">
        <w:rPr>
          <w:rStyle w:val="a6"/>
          <w:rFonts w:ascii="Times" w:hAnsi="Times" w:cs="Times"/>
          <w:b/>
          <w:kern w:val="0"/>
        </w:rPr>
        <w:footnoteReference w:id="78"/>
      </w:r>
    </w:p>
    <w:tbl>
      <w:tblPr>
        <w:tblW w:w="7757" w:type="dxa"/>
        <w:jc w:val="center"/>
        <w:tblLook w:val="04A0" w:firstRow="1" w:lastRow="0" w:firstColumn="1" w:lastColumn="0" w:noHBand="0" w:noVBand="1"/>
      </w:tblPr>
      <w:tblGrid>
        <w:gridCol w:w="1844"/>
        <w:gridCol w:w="1034"/>
        <w:gridCol w:w="992"/>
        <w:gridCol w:w="1018"/>
        <w:gridCol w:w="937"/>
        <w:gridCol w:w="1134"/>
        <w:gridCol w:w="798"/>
      </w:tblGrid>
      <w:tr w:rsidR="00E74720" w:rsidRPr="00E74720" w14:paraId="53DB30F3" w14:textId="77777777" w:rsidTr="00F308E4">
        <w:trPr>
          <w:trHeight w:val="577"/>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1B2E6" w14:textId="551E26CA" w:rsidR="00E74720" w:rsidRPr="00E74720" w:rsidRDefault="00E74720" w:rsidP="00E74720">
            <w:pPr>
              <w:widowControl/>
              <w:spacing w:after="0" w:line="240" w:lineRule="auto"/>
              <w:jc w:val="center"/>
              <w:rPr>
                <w:rFonts w:ascii="等线" w:eastAsia="等线" w:hAnsi="等线" w:cs="Times New Roman"/>
                <w:b/>
                <w:bCs/>
                <w:color w:val="000000"/>
                <w:kern w:val="0"/>
              </w:rPr>
            </w:pP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14:paraId="1BA92030" w14:textId="77777777" w:rsidR="00E74720" w:rsidRPr="00E74720" w:rsidRDefault="00E74720" w:rsidP="00E74720">
            <w:pPr>
              <w:widowControl/>
              <w:spacing w:after="0" w:line="240" w:lineRule="auto"/>
              <w:jc w:val="center"/>
              <w:rPr>
                <w:rFonts w:ascii="等线" w:eastAsia="等线" w:hAnsi="等线" w:cs="Times New Roman"/>
                <w:b/>
                <w:bCs/>
                <w:color w:val="000000"/>
                <w:kern w:val="0"/>
              </w:rPr>
            </w:pPr>
            <w:r w:rsidRPr="00E74720">
              <w:rPr>
                <w:rFonts w:ascii="等线" w:eastAsia="等线" w:hAnsi="等线" w:cs="Times New Roman" w:hint="eastAsia"/>
                <w:b/>
                <w:bCs/>
                <w:color w:val="000000"/>
                <w:kern w:val="0"/>
              </w:rPr>
              <w:t>1957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24483DD" w14:textId="77777777" w:rsidR="00E74720" w:rsidRPr="00E74720" w:rsidRDefault="00E74720" w:rsidP="00E74720">
            <w:pPr>
              <w:widowControl/>
              <w:spacing w:after="0" w:line="240" w:lineRule="auto"/>
              <w:jc w:val="center"/>
              <w:rPr>
                <w:rFonts w:ascii="等线" w:eastAsia="等线" w:hAnsi="等线" w:cs="Times New Roman"/>
                <w:b/>
                <w:bCs/>
                <w:color w:val="000000"/>
                <w:kern w:val="0"/>
              </w:rPr>
            </w:pPr>
            <w:r w:rsidRPr="00E74720">
              <w:rPr>
                <w:rFonts w:ascii="等线" w:eastAsia="等线" w:hAnsi="等线" w:cs="Times New Roman" w:hint="eastAsia"/>
                <w:b/>
                <w:bCs/>
                <w:color w:val="000000"/>
                <w:kern w:val="0"/>
              </w:rPr>
              <w:t>1958</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14:paraId="5983987D" w14:textId="77777777" w:rsidR="00E74720" w:rsidRPr="00E74720" w:rsidRDefault="00E74720" w:rsidP="00E74720">
            <w:pPr>
              <w:widowControl/>
              <w:spacing w:after="0" w:line="240" w:lineRule="auto"/>
              <w:jc w:val="center"/>
              <w:rPr>
                <w:rFonts w:ascii="等线" w:eastAsia="等线" w:hAnsi="等线" w:cs="Times New Roman"/>
                <w:b/>
                <w:bCs/>
                <w:color w:val="000000"/>
                <w:kern w:val="0"/>
              </w:rPr>
            </w:pPr>
            <w:r w:rsidRPr="00E74720">
              <w:rPr>
                <w:rFonts w:ascii="等线" w:eastAsia="等线" w:hAnsi="等线" w:cs="Times New Roman" w:hint="eastAsia"/>
                <w:b/>
                <w:bCs/>
                <w:color w:val="000000"/>
                <w:kern w:val="0"/>
              </w:rPr>
              <w:t>1959</w:t>
            </w:r>
          </w:p>
        </w:tc>
        <w:tc>
          <w:tcPr>
            <w:tcW w:w="937" w:type="dxa"/>
            <w:tcBorders>
              <w:top w:val="single" w:sz="4" w:space="0" w:color="auto"/>
              <w:left w:val="nil"/>
              <w:bottom w:val="single" w:sz="4" w:space="0" w:color="auto"/>
              <w:right w:val="single" w:sz="4" w:space="0" w:color="auto"/>
            </w:tcBorders>
            <w:shd w:val="clear" w:color="auto" w:fill="auto"/>
            <w:noWrap/>
            <w:vAlign w:val="center"/>
            <w:hideMark/>
          </w:tcPr>
          <w:p w14:paraId="287DE022" w14:textId="77777777" w:rsidR="00E74720" w:rsidRPr="00E74720" w:rsidRDefault="00E74720" w:rsidP="00E74720">
            <w:pPr>
              <w:widowControl/>
              <w:spacing w:after="0" w:line="240" w:lineRule="auto"/>
              <w:jc w:val="center"/>
              <w:rPr>
                <w:rFonts w:ascii="等线" w:eastAsia="等线" w:hAnsi="等线" w:cs="Times New Roman"/>
                <w:b/>
                <w:bCs/>
                <w:color w:val="000000"/>
                <w:kern w:val="0"/>
              </w:rPr>
            </w:pPr>
            <w:r w:rsidRPr="00E74720">
              <w:rPr>
                <w:rFonts w:ascii="等线" w:eastAsia="等线" w:hAnsi="等线" w:cs="Times New Roman" w:hint="eastAsia"/>
                <w:b/>
                <w:bCs/>
                <w:color w:val="000000"/>
                <w:kern w:val="0"/>
              </w:rPr>
              <w:t>1960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00C4156" w14:textId="77777777" w:rsidR="00E74720" w:rsidRPr="00E74720" w:rsidRDefault="00E74720" w:rsidP="00E74720">
            <w:pPr>
              <w:widowControl/>
              <w:spacing w:after="0" w:line="240" w:lineRule="auto"/>
              <w:jc w:val="center"/>
              <w:rPr>
                <w:rFonts w:ascii="等线" w:eastAsia="等线" w:hAnsi="等线" w:cs="Times New Roman"/>
                <w:b/>
                <w:bCs/>
                <w:color w:val="000000"/>
                <w:kern w:val="0"/>
              </w:rPr>
            </w:pPr>
            <w:r w:rsidRPr="00E74720">
              <w:rPr>
                <w:rFonts w:ascii="等线" w:eastAsia="等线" w:hAnsi="等线" w:cs="Times New Roman" w:hint="eastAsia"/>
                <w:b/>
                <w:bCs/>
                <w:color w:val="000000"/>
                <w:kern w:val="0"/>
              </w:rPr>
              <w:t>1961</w:t>
            </w:r>
          </w:p>
        </w:tc>
        <w:tc>
          <w:tcPr>
            <w:tcW w:w="798" w:type="dxa"/>
            <w:tcBorders>
              <w:top w:val="single" w:sz="4" w:space="0" w:color="auto"/>
              <w:left w:val="nil"/>
              <w:bottom w:val="single" w:sz="4" w:space="0" w:color="auto"/>
              <w:right w:val="single" w:sz="4" w:space="0" w:color="auto"/>
            </w:tcBorders>
            <w:shd w:val="clear" w:color="auto" w:fill="auto"/>
            <w:noWrap/>
            <w:vAlign w:val="center"/>
            <w:hideMark/>
          </w:tcPr>
          <w:p w14:paraId="71333091" w14:textId="77777777" w:rsidR="00E74720" w:rsidRPr="00E74720" w:rsidRDefault="00E74720" w:rsidP="00E74720">
            <w:pPr>
              <w:widowControl/>
              <w:spacing w:after="0" w:line="240" w:lineRule="auto"/>
              <w:jc w:val="center"/>
              <w:rPr>
                <w:rFonts w:ascii="等线" w:eastAsia="等线" w:hAnsi="等线" w:cs="Times New Roman"/>
                <w:b/>
                <w:bCs/>
                <w:color w:val="000000"/>
                <w:kern w:val="0"/>
              </w:rPr>
            </w:pPr>
            <w:r w:rsidRPr="00E74720">
              <w:rPr>
                <w:rFonts w:ascii="等线" w:eastAsia="等线" w:hAnsi="等线" w:cs="Times New Roman" w:hint="eastAsia"/>
                <w:b/>
                <w:bCs/>
                <w:color w:val="000000"/>
                <w:kern w:val="0"/>
              </w:rPr>
              <w:t>1962</w:t>
            </w:r>
          </w:p>
        </w:tc>
      </w:tr>
      <w:tr w:rsidR="00E74720" w:rsidRPr="00E74720" w14:paraId="66F0937A" w14:textId="77777777" w:rsidTr="00F308E4">
        <w:trPr>
          <w:trHeight w:val="32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1AF1AEB9" w14:textId="77777777" w:rsidR="00E74720" w:rsidRPr="00E74720" w:rsidRDefault="00E74720" w:rsidP="00E74720">
            <w:pPr>
              <w:widowControl/>
              <w:spacing w:after="0" w:line="240" w:lineRule="auto"/>
              <w:jc w:val="center"/>
              <w:rPr>
                <w:rFonts w:ascii="等线" w:eastAsia="等线" w:hAnsi="等线" w:cs="Times New Roman"/>
                <w:b/>
                <w:bCs/>
                <w:color w:val="000000"/>
                <w:kern w:val="0"/>
              </w:rPr>
            </w:pPr>
            <w:r w:rsidRPr="00E74720">
              <w:rPr>
                <w:rFonts w:ascii="等线" w:eastAsia="等线" w:hAnsi="等线" w:cs="Times New Roman" w:hint="eastAsia"/>
                <w:b/>
                <w:bCs/>
                <w:color w:val="000000"/>
                <w:kern w:val="0"/>
              </w:rPr>
              <w:t>荷兰</w:t>
            </w:r>
          </w:p>
        </w:tc>
        <w:tc>
          <w:tcPr>
            <w:tcW w:w="1034" w:type="dxa"/>
            <w:tcBorders>
              <w:top w:val="nil"/>
              <w:left w:val="nil"/>
              <w:bottom w:val="single" w:sz="4" w:space="0" w:color="auto"/>
              <w:right w:val="single" w:sz="4" w:space="0" w:color="auto"/>
            </w:tcBorders>
            <w:shd w:val="clear" w:color="auto" w:fill="auto"/>
            <w:noWrap/>
            <w:vAlign w:val="center"/>
            <w:hideMark/>
          </w:tcPr>
          <w:p w14:paraId="44C8BDE2" w14:textId="02D79385"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41.1</w:t>
            </w:r>
            <w:r w:rsidRPr="00E74720">
              <w:rPr>
                <w:rFonts w:ascii="等线" w:eastAsia="等线" w:hAnsi="等线" w:cs="Times New Roman" w:hint="eastAsia"/>
                <w:color w:val="000000"/>
                <w:kern w:val="0"/>
              </w:rPr>
              <w:t>%</w:t>
            </w:r>
          </w:p>
        </w:tc>
        <w:tc>
          <w:tcPr>
            <w:tcW w:w="992" w:type="dxa"/>
            <w:tcBorders>
              <w:top w:val="nil"/>
              <w:left w:val="nil"/>
              <w:bottom w:val="single" w:sz="4" w:space="0" w:color="auto"/>
              <w:right w:val="single" w:sz="4" w:space="0" w:color="auto"/>
            </w:tcBorders>
            <w:shd w:val="clear" w:color="auto" w:fill="auto"/>
            <w:noWrap/>
            <w:vAlign w:val="center"/>
            <w:hideMark/>
          </w:tcPr>
          <w:p w14:paraId="6429564D" w14:textId="6F10D72D"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41.9</w:t>
            </w:r>
            <w:r w:rsidRPr="00E74720">
              <w:rPr>
                <w:rFonts w:ascii="等线" w:eastAsia="等线" w:hAnsi="等线" w:cs="Times New Roman" w:hint="eastAsia"/>
                <w:color w:val="000000"/>
                <w:kern w:val="0"/>
              </w:rPr>
              <w:t>%</w:t>
            </w:r>
          </w:p>
        </w:tc>
        <w:tc>
          <w:tcPr>
            <w:tcW w:w="1018" w:type="dxa"/>
            <w:tcBorders>
              <w:top w:val="nil"/>
              <w:left w:val="nil"/>
              <w:bottom w:val="single" w:sz="4" w:space="0" w:color="auto"/>
              <w:right w:val="single" w:sz="4" w:space="0" w:color="auto"/>
            </w:tcBorders>
            <w:shd w:val="clear" w:color="auto" w:fill="auto"/>
            <w:noWrap/>
            <w:vAlign w:val="center"/>
            <w:hideMark/>
          </w:tcPr>
          <w:p w14:paraId="20E0A197" w14:textId="6BE3030D"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44.4</w:t>
            </w:r>
            <w:r w:rsidRPr="00E74720">
              <w:rPr>
                <w:rFonts w:ascii="等线" w:eastAsia="等线" w:hAnsi="等线" w:cs="Times New Roman" w:hint="eastAsia"/>
                <w:color w:val="000000"/>
                <w:kern w:val="0"/>
              </w:rPr>
              <w:t>%</w:t>
            </w:r>
          </w:p>
        </w:tc>
        <w:tc>
          <w:tcPr>
            <w:tcW w:w="937" w:type="dxa"/>
            <w:tcBorders>
              <w:top w:val="nil"/>
              <w:left w:val="nil"/>
              <w:bottom w:val="single" w:sz="4" w:space="0" w:color="auto"/>
              <w:right w:val="single" w:sz="4" w:space="0" w:color="auto"/>
            </w:tcBorders>
            <w:shd w:val="clear" w:color="auto" w:fill="auto"/>
            <w:noWrap/>
            <w:vAlign w:val="center"/>
            <w:hideMark/>
          </w:tcPr>
          <w:p w14:paraId="64A3DA9F" w14:textId="394A8598"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45.8</w:t>
            </w:r>
            <w:r w:rsidRPr="00E74720">
              <w:rPr>
                <w:rFonts w:ascii="等线" w:eastAsia="等线" w:hAnsi="等线" w:cs="Times New Roman" w:hint="eastAsia"/>
                <w:color w:val="000000"/>
                <w:kern w:val="0"/>
              </w:rPr>
              <w:t>%</w:t>
            </w:r>
          </w:p>
        </w:tc>
        <w:tc>
          <w:tcPr>
            <w:tcW w:w="1134" w:type="dxa"/>
            <w:tcBorders>
              <w:top w:val="nil"/>
              <w:left w:val="nil"/>
              <w:bottom w:val="single" w:sz="4" w:space="0" w:color="auto"/>
              <w:right w:val="single" w:sz="4" w:space="0" w:color="auto"/>
            </w:tcBorders>
            <w:shd w:val="clear" w:color="auto" w:fill="auto"/>
            <w:noWrap/>
            <w:vAlign w:val="center"/>
            <w:hideMark/>
          </w:tcPr>
          <w:p w14:paraId="7D06EB83" w14:textId="77ABE862"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50.2</w:t>
            </w:r>
            <w:r w:rsidRPr="00E74720">
              <w:rPr>
                <w:rFonts w:ascii="等线" w:eastAsia="等线" w:hAnsi="等线" w:cs="Times New Roman" w:hint="eastAsia"/>
                <w:color w:val="000000"/>
                <w:kern w:val="0"/>
              </w:rPr>
              <w:t>%</w:t>
            </w:r>
          </w:p>
        </w:tc>
        <w:tc>
          <w:tcPr>
            <w:tcW w:w="798" w:type="dxa"/>
            <w:tcBorders>
              <w:top w:val="nil"/>
              <w:left w:val="nil"/>
              <w:bottom w:val="single" w:sz="4" w:space="0" w:color="auto"/>
              <w:right w:val="single" w:sz="4" w:space="0" w:color="auto"/>
            </w:tcBorders>
            <w:shd w:val="clear" w:color="auto" w:fill="auto"/>
            <w:noWrap/>
            <w:vAlign w:val="center"/>
            <w:hideMark/>
          </w:tcPr>
          <w:p w14:paraId="0D85F40F" w14:textId="6461E4BF"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51.6</w:t>
            </w:r>
            <w:r w:rsidRPr="00E74720">
              <w:rPr>
                <w:rFonts w:ascii="等线" w:eastAsia="等线" w:hAnsi="等线" w:cs="Times New Roman" w:hint="eastAsia"/>
                <w:color w:val="000000"/>
                <w:kern w:val="0"/>
              </w:rPr>
              <w:t>%</w:t>
            </w:r>
          </w:p>
        </w:tc>
      </w:tr>
      <w:tr w:rsidR="00E74720" w:rsidRPr="00E74720" w14:paraId="75655CC6" w14:textId="77777777" w:rsidTr="00F308E4">
        <w:trPr>
          <w:trHeight w:val="32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365699B8" w14:textId="77777777" w:rsidR="00E74720" w:rsidRPr="00E74720" w:rsidRDefault="00E74720" w:rsidP="00E74720">
            <w:pPr>
              <w:widowControl/>
              <w:spacing w:after="0" w:line="240" w:lineRule="auto"/>
              <w:jc w:val="center"/>
              <w:rPr>
                <w:rFonts w:ascii="等线" w:eastAsia="等线" w:hAnsi="等线" w:cs="Times New Roman"/>
                <w:b/>
                <w:bCs/>
                <w:color w:val="000000"/>
                <w:kern w:val="0"/>
              </w:rPr>
            </w:pPr>
            <w:r w:rsidRPr="00E74720">
              <w:rPr>
                <w:rFonts w:ascii="等线" w:eastAsia="等线" w:hAnsi="等线" w:cs="Times New Roman" w:hint="eastAsia"/>
                <w:b/>
                <w:bCs/>
                <w:color w:val="000000"/>
                <w:kern w:val="0"/>
              </w:rPr>
              <w:t>比利时、卢森堡</w:t>
            </w:r>
          </w:p>
        </w:tc>
        <w:tc>
          <w:tcPr>
            <w:tcW w:w="1034" w:type="dxa"/>
            <w:tcBorders>
              <w:top w:val="nil"/>
              <w:left w:val="nil"/>
              <w:bottom w:val="single" w:sz="4" w:space="0" w:color="auto"/>
              <w:right w:val="single" w:sz="4" w:space="0" w:color="auto"/>
            </w:tcBorders>
            <w:shd w:val="clear" w:color="auto" w:fill="auto"/>
            <w:noWrap/>
            <w:vAlign w:val="center"/>
            <w:hideMark/>
          </w:tcPr>
          <w:p w14:paraId="3353FEFD" w14:textId="5F952FD2"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43.5</w:t>
            </w:r>
            <w:r w:rsidRPr="00E74720">
              <w:rPr>
                <w:rFonts w:ascii="等线" w:eastAsia="等线" w:hAnsi="等线" w:cs="Times New Roman" w:hint="eastAsia"/>
                <w:color w:val="000000"/>
                <w:kern w:val="0"/>
              </w:rPr>
              <w:t>%</w:t>
            </w:r>
          </w:p>
        </w:tc>
        <w:tc>
          <w:tcPr>
            <w:tcW w:w="992" w:type="dxa"/>
            <w:tcBorders>
              <w:top w:val="nil"/>
              <w:left w:val="nil"/>
              <w:bottom w:val="single" w:sz="4" w:space="0" w:color="auto"/>
              <w:right w:val="single" w:sz="4" w:space="0" w:color="auto"/>
            </w:tcBorders>
            <w:shd w:val="clear" w:color="auto" w:fill="auto"/>
            <w:noWrap/>
            <w:vAlign w:val="center"/>
            <w:hideMark/>
          </w:tcPr>
          <w:p w14:paraId="3869ECE7" w14:textId="12F8AD02"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46.6</w:t>
            </w:r>
            <w:r w:rsidRPr="00E74720">
              <w:rPr>
                <w:rFonts w:ascii="等线" w:eastAsia="等线" w:hAnsi="等线" w:cs="Times New Roman" w:hint="eastAsia"/>
                <w:color w:val="000000"/>
                <w:kern w:val="0"/>
              </w:rPr>
              <w:t>%</w:t>
            </w:r>
          </w:p>
        </w:tc>
        <w:tc>
          <w:tcPr>
            <w:tcW w:w="1018" w:type="dxa"/>
            <w:tcBorders>
              <w:top w:val="nil"/>
              <w:left w:val="nil"/>
              <w:bottom w:val="single" w:sz="4" w:space="0" w:color="auto"/>
              <w:right w:val="single" w:sz="4" w:space="0" w:color="auto"/>
            </w:tcBorders>
            <w:shd w:val="clear" w:color="auto" w:fill="auto"/>
            <w:noWrap/>
            <w:vAlign w:val="center"/>
            <w:hideMark/>
          </w:tcPr>
          <w:p w14:paraId="52B22E36" w14:textId="3382D4E6"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47.1</w:t>
            </w:r>
            <w:r w:rsidRPr="00E74720">
              <w:rPr>
                <w:rFonts w:ascii="等线" w:eastAsia="等线" w:hAnsi="等线" w:cs="Times New Roman" w:hint="eastAsia"/>
                <w:color w:val="000000"/>
                <w:kern w:val="0"/>
              </w:rPr>
              <w:t>%</w:t>
            </w:r>
          </w:p>
        </w:tc>
        <w:tc>
          <w:tcPr>
            <w:tcW w:w="937" w:type="dxa"/>
            <w:tcBorders>
              <w:top w:val="nil"/>
              <w:left w:val="nil"/>
              <w:bottom w:val="single" w:sz="4" w:space="0" w:color="auto"/>
              <w:right w:val="single" w:sz="4" w:space="0" w:color="auto"/>
            </w:tcBorders>
            <w:shd w:val="clear" w:color="auto" w:fill="auto"/>
            <w:noWrap/>
            <w:vAlign w:val="center"/>
            <w:hideMark/>
          </w:tcPr>
          <w:p w14:paraId="18A3B4B9" w14:textId="6283E071"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47.9</w:t>
            </w:r>
            <w:r w:rsidRPr="00E74720">
              <w:rPr>
                <w:rFonts w:ascii="等线" w:eastAsia="等线" w:hAnsi="等线" w:cs="Times New Roman" w:hint="eastAsia"/>
                <w:color w:val="000000"/>
                <w:kern w:val="0"/>
              </w:rPr>
              <w:t>%</w:t>
            </w:r>
          </w:p>
        </w:tc>
        <w:tc>
          <w:tcPr>
            <w:tcW w:w="1134" w:type="dxa"/>
            <w:tcBorders>
              <w:top w:val="nil"/>
              <w:left w:val="nil"/>
              <w:bottom w:val="single" w:sz="4" w:space="0" w:color="auto"/>
              <w:right w:val="single" w:sz="4" w:space="0" w:color="auto"/>
            </w:tcBorders>
            <w:shd w:val="clear" w:color="auto" w:fill="auto"/>
            <w:noWrap/>
            <w:vAlign w:val="center"/>
            <w:hideMark/>
          </w:tcPr>
          <w:p w14:paraId="5B58CE49" w14:textId="06140701"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50.6</w:t>
            </w:r>
            <w:r w:rsidRPr="00E74720">
              <w:rPr>
                <w:rFonts w:ascii="等线" w:eastAsia="等线" w:hAnsi="等线" w:cs="Times New Roman" w:hint="eastAsia"/>
                <w:color w:val="000000"/>
                <w:kern w:val="0"/>
              </w:rPr>
              <w:t>%</w:t>
            </w:r>
          </w:p>
        </w:tc>
        <w:tc>
          <w:tcPr>
            <w:tcW w:w="798" w:type="dxa"/>
            <w:tcBorders>
              <w:top w:val="nil"/>
              <w:left w:val="nil"/>
              <w:bottom w:val="single" w:sz="4" w:space="0" w:color="auto"/>
              <w:right w:val="single" w:sz="4" w:space="0" w:color="auto"/>
            </w:tcBorders>
            <w:shd w:val="clear" w:color="auto" w:fill="auto"/>
            <w:noWrap/>
            <w:vAlign w:val="center"/>
            <w:hideMark/>
          </w:tcPr>
          <w:p w14:paraId="78EE9F62" w14:textId="26BC47D0"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51.0</w:t>
            </w:r>
            <w:r w:rsidRPr="00E74720">
              <w:rPr>
                <w:rFonts w:ascii="等线" w:eastAsia="等线" w:hAnsi="等线" w:cs="Times New Roman" w:hint="eastAsia"/>
                <w:color w:val="000000"/>
                <w:kern w:val="0"/>
              </w:rPr>
              <w:t>%</w:t>
            </w:r>
          </w:p>
        </w:tc>
      </w:tr>
      <w:tr w:rsidR="00E74720" w:rsidRPr="00E74720" w14:paraId="02C84C80" w14:textId="77777777" w:rsidTr="00F308E4">
        <w:trPr>
          <w:trHeight w:val="32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4CA5009B" w14:textId="77777777" w:rsidR="00E74720" w:rsidRPr="00E74720" w:rsidRDefault="00E74720" w:rsidP="00E74720">
            <w:pPr>
              <w:widowControl/>
              <w:spacing w:after="0" w:line="240" w:lineRule="auto"/>
              <w:jc w:val="center"/>
              <w:rPr>
                <w:rFonts w:ascii="等线" w:eastAsia="等线" w:hAnsi="等线" w:cs="Times New Roman"/>
                <w:b/>
                <w:bCs/>
                <w:color w:val="000000"/>
                <w:kern w:val="0"/>
              </w:rPr>
            </w:pPr>
            <w:r w:rsidRPr="00E74720">
              <w:rPr>
                <w:rFonts w:ascii="等线" w:eastAsia="等线" w:hAnsi="等线" w:cs="Times New Roman" w:hint="eastAsia"/>
                <w:b/>
                <w:bCs/>
                <w:color w:val="000000"/>
                <w:kern w:val="0"/>
              </w:rPr>
              <w:t>法国</w:t>
            </w:r>
          </w:p>
        </w:tc>
        <w:tc>
          <w:tcPr>
            <w:tcW w:w="1034" w:type="dxa"/>
            <w:tcBorders>
              <w:top w:val="nil"/>
              <w:left w:val="nil"/>
              <w:bottom w:val="single" w:sz="4" w:space="0" w:color="auto"/>
              <w:right w:val="single" w:sz="4" w:space="0" w:color="auto"/>
            </w:tcBorders>
            <w:shd w:val="clear" w:color="auto" w:fill="auto"/>
            <w:noWrap/>
            <w:vAlign w:val="center"/>
            <w:hideMark/>
          </w:tcPr>
          <w:p w14:paraId="71150AB4" w14:textId="52E6C9B9"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21.4</w:t>
            </w:r>
            <w:r w:rsidRPr="00E74720">
              <w:rPr>
                <w:rFonts w:ascii="等线" w:eastAsia="等线" w:hAnsi="等线" w:cs="Times New Roman" w:hint="eastAsia"/>
                <w:color w:val="000000"/>
                <w:kern w:val="0"/>
              </w:rPr>
              <w:t>%</w:t>
            </w:r>
          </w:p>
        </w:tc>
        <w:tc>
          <w:tcPr>
            <w:tcW w:w="992" w:type="dxa"/>
            <w:tcBorders>
              <w:top w:val="nil"/>
              <w:left w:val="nil"/>
              <w:bottom w:val="single" w:sz="4" w:space="0" w:color="auto"/>
              <w:right w:val="single" w:sz="4" w:space="0" w:color="auto"/>
            </w:tcBorders>
            <w:shd w:val="clear" w:color="auto" w:fill="auto"/>
            <w:noWrap/>
            <w:vAlign w:val="center"/>
            <w:hideMark/>
          </w:tcPr>
          <w:p w14:paraId="4F4897C5" w14:textId="51A6FC67"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21.9</w:t>
            </w:r>
            <w:r w:rsidRPr="00E74720">
              <w:rPr>
                <w:rFonts w:ascii="等线" w:eastAsia="等线" w:hAnsi="等线" w:cs="Times New Roman" w:hint="eastAsia"/>
                <w:color w:val="000000"/>
                <w:kern w:val="0"/>
              </w:rPr>
              <w:t>%</w:t>
            </w:r>
          </w:p>
        </w:tc>
        <w:tc>
          <w:tcPr>
            <w:tcW w:w="1018" w:type="dxa"/>
            <w:tcBorders>
              <w:top w:val="nil"/>
              <w:left w:val="nil"/>
              <w:bottom w:val="single" w:sz="4" w:space="0" w:color="auto"/>
              <w:right w:val="single" w:sz="4" w:space="0" w:color="auto"/>
            </w:tcBorders>
            <w:shd w:val="clear" w:color="auto" w:fill="auto"/>
            <w:noWrap/>
            <w:vAlign w:val="center"/>
            <w:hideMark/>
          </w:tcPr>
          <w:p w14:paraId="2EF34E7D" w14:textId="31224852"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26.8</w:t>
            </w:r>
            <w:r w:rsidRPr="00E74720">
              <w:rPr>
                <w:rFonts w:ascii="等线" w:eastAsia="等线" w:hAnsi="等线" w:cs="Times New Roman" w:hint="eastAsia"/>
                <w:color w:val="000000"/>
                <w:kern w:val="0"/>
              </w:rPr>
              <w:t>%</w:t>
            </w:r>
          </w:p>
        </w:tc>
        <w:tc>
          <w:tcPr>
            <w:tcW w:w="937" w:type="dxa"/>
            <w:tcBorders>
              <w:top w:val="nil"/>
              <w:left w:val="nil"/>
              <w:bottom w:val="single" w:sz="4" w:space="0" w:color="auto"/>
              <w:right w:val="single" w:sz="4" w:space="0" w:color="auto"/>
            </w:tcBorders>
            <w:shd w:val="clear" w:color="auto" w:fill="auto"/>
            <w:noWrap/>
            <w:vAlign w:val="center"/>
            <w:hideMark/>
          </w:tcPr>
          <w:p w14:paraId="4716D6CB" w14:textId="1365B2F3"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29.4</w:t>
            </w:r>
            <w:r w:rsidRPr="00E74720">
              <w:rPr>
                <w:rFonts w:ascii="等线" w:eastAsia="等线" w:hAnsi="等线" w:cs="Times New Roman" w:hint="eastAsia"/>
                <w:color w:val="000000"/>
                <w:kern w:val="0"/>
              </w:rPr>
              <w:t>%</w:t>
            </w:r>
          </w:p>
        </w:tc>
        <w:tc>
          <w:tcPr>
            <w:tcW w:w="1134" w:type="dxa"/>
            <w:tcBorders>
              <w:top w:val="nil"/>
              <w:left w:val="nil"/>
              <w:bottom w:val="single" w:sz="4" w:space="0" w:color="auto"/>
              <w:right w:val="single" w:sz="4" w:space="0" w:color="auto"/>
            </w:tcBorders>
            <w:shd w:val="clear" w:color="auto" w:fill="auto"/>
            <w:noWrap/>
            <w:vAlign w:val="center"/>
            <w:hideMark/>
          </w:tcPr>
          <w:p w14:paraId="523B0B3A" w14:textId="1E9F0188"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31.5</w:t>
            </w:r>
            <w:r w:rsidRPr="00E74720">
              <w:rPr>
                <w:rFonts w:ascii="等线" w:eastAsia="等线" w:hAnsi="等线" w:cs="Times New Roman" w:hint="eastAsia"/>
                <w:color w:val="000000"/>
                <w:kern w:val="0"/>
              </w:rPr>
              <w:t>%</w:t>
            </w:r>
          </w:p>
        </w:tc>
        <w:tc>
          <w:tcPr>
            <w:tcW w:w="798" w:type="dxa"/>
            <w:tcBorders>
              <w:top w:val="nil"/>
              <w:left w:val="nil"/>
              <w:bottom w:val="single" w:sz="4" w:space="0" w:color="auto"/>
              <w:right w:val="single" w:sz="4" w:space="0" w:color="auto"/>
            </w:tcBorders>
            <w:shd w:val="clear" w:color="auto" w:fill="auto"/>
            <w:noWrap/>
            <w:vAlign w:val="center"/>
            <w:hideMark/>
          </w:tcPr>
          <w:p w14:paraId="3E2A95F9" w14:textId="77D9C56C"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33.6</w:t>
            </w:r>
            <w:r w:rsidRPr="00E74720">
              <w:rPr>
                <w:rFonts w:ascii="等线" w:eastAsia="等线" w:hAnsi="等线" w:cs="Times New Roman" w:hint="eastAsia"/>
                <w:color w:val="000000"/>
                <w:kern w:val="0"/>
              </w:rPr>
              <w:t>%</w:t>
            </w:r>
          </w:p>
        </w:tc>
      </w:tr>
      <w:tr w:rsidR="00E74720" w:rsidRPr="00E74720" w14:paraId="6E07AFA1" w14:textId="77777777" w:rsidTr="00F308E4">
        <w:trPr>
          <w:trHeight w:val="32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592B7236" w14:textId="77777777" w:rsidR="00E74720" w:rsidRPr="00E74720" w:rsidRDefault="00E74720" w:rsidP="00E74720">
            <w:pPr>
              <w:widowControl/>
              <w:spacing w:after="0" w:line="240" w:lineRule="auto"/>
              <w:jc w:val="center"/>
              <w:rPr>
                <w:rFonts w:ascii="等线" w:eastAsia="等线" w:hAnsi="等线" w:cs="Times New Roman"/>
                <w:b/>
                <w:bCs/>
                <w:color w:val="000000"/>
                <w:kern w:val="0"/>
              </w:rPr>
            </w:pPr>
            <w:r w:rsidRPr="00E74720">
              <w:rPr>
                <w:rFonts w:ascii="等线" w:eastAsia="等线" w:hAnsi="等线" w:cs="Times New Roman" w:hint="eastAsia"/>
                <w:b/>
                <w:bCs/>
                <w:color w:val="000000"/>
                <w:kern w:val="0"/>
              </w:rPr>
              <w:t>联邦德国</w:t>
            </w:r>
          </w:p>
        </w:tc>
        <w:tc>
          <w:tcPr>
            <w:tcW w:w="1034" w:type="dxa"/>
            <w:tcBorders>
              <w:top w:val="nil"/>
              <w:left w:val="nil"/>
              <w:bottom w:val="single" w:sz="4" w:space="0" w:color="auto"/>
              <w:right w:val="single" w:sz="4" w:space="0" w:color="auto"/>
            </w:tcBorders>
            <w:shd w:val="clear" w:color="auto" w:fill="auto"/>
            <w:noWrap/>
            <w:vAlign w:val="center"/>
            <w:hideMark/>
          </w:tcPr>
          <w:p w14:paraId="72C965CC" w14:textId="7119C04D"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23.5</w:t>
            </w:r>
            <w:r w:rsidRPr="00E74720">
              <w:rPr>
                <w:rFonts w:ascii="等线" w:eastAsia="等线" w:hAnsi="等线" w:cs="Times New Roman" w:hint="eastAsia"/>
                <w:color w:val="000000"/>
                <w:kern w:val="0"/>
              </w:rPr>
              <w:t>%</w:t>
            </w:r>
          </w:p>
        </w:tc>
        <w:tc>
          <w:tcPr>
            <w:tcW w:w="992" w:type="dxa"/>
            <w:tcBorders>
              <w:top w:val="nil"/>
              <w:left w:val="nil"/>
              <w:bottom w:val="single" w:sz="4" w:space="0" w:color="auto"/>
              <w:right w:val="single" w:sz="4" w:space="0" w:color="auto"/>
            </w:tcBorders>
            <w:shd w:val="clear" w:color="auto" w:fill="auto"/>
            <w:noWrap/>
            <w:vAlign w:val="center"/>
            <w:hideMark/>
          </w:tcPr>
          <w:p w14:paraId="33532E55" w14:textId="231832A8"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25.8</w:t>
            </w:r>
            <w:r w:rsidRPr="00E74720">
              <w:rPr>
                <w:rFonts w:ascii="等线" w:eastAsia="等线" w:hAnsi="等线" w:cs="Times New Roman" w:hint="eastAsia"/>
                <w:color w:val="000000"/>
                <w:kern w:val="0"/>
              </w:rPr>
              <w:t>%</w:t>
            </w:r>
          </w:p>
        </w:tc>
        <w:tc>
          <w:tcPr>
            <w:tcW w:w="1018" w:type="dxa"/>
            <w:tcBorders>
              <w:top w:val="nil"/>
              <w:left w:val="nil"/>
              <w:bottom w:val="single" w:sz="4" w:space="0" w:color="auto"/>
              <w:right w:val="single" w:sz="4" w:space="0" w:color="auto"/>
            </w:tcBorders>
            <w:shd w:val="clear" w:color="auto" w:fill="auto"/>
            <w:noWrap/>
            <w:vAlign w:val="center"/>
            <w:hideMark/>
          </w:tcPr>
          <w:p w14:paraId="19254A06" w14:textId="45975EAF"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29.0</w:t>
            </w:r>
            <w:r w:rsidRPr="00E74720">
              <w:rPr>
                <w:rFonts w:ascii="等线" w:eastAsia="等线" w:hAnsi="等线" w:cs="Times New Roman" w:hint="eastAsia"/>
                <w:color w:val="000000"/>
                <w:kern w:val="0"/>
              </w:rPr>
              <w:t>%</w:t>
            </w:r>
          </w:p>
        </w:tc>
        <w:tc>
          <w:tcPr>
            <w:tcW w:w="937" w:type="dxa"/>
            <w:tcBorders>
              <w:top w:val="nil"/>
              <w:left w:val="nil"/>
              <w:bottom w:val="single" w:sz="4" w:space="0" w:color="auto"/>
              <w:right w:val="single" w:sz="4" w:space="0" w:color="auto"/>
            </w:tcBorders>
            <w:shd w:val="clear" w:color="auto" w:fill="auto"/>
            <w:noWrap/>
            <w:vAlign w:val="center"/>
            <w:hideMark/>
          </w:tcPr>
          <w:p w14:paraId="4695852C" w14:textId="14404BAF"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29.9</w:t>
            </w:r>
            <w:r w:rsidRPr="00E74720">
              <w:rPr>
                <w:rFonts w:ascii="等线" w:eastAsia="等线" w:hAnsi="等线" w:cs="Times New Roman" w:hint="eastAsia"/>
                <w:color w:val="000000"/>
                <w:kern w:val="0"/>
              </w:rPr>
              <w:t>%</w:t>
            </w:r>
          </w:p>
        </w:tc>
        <w:tc>
          <w:tcPr>
            <w:tcW w:w="1134" w:type="dxa"/>
            <w:tcBorders>
              <w:top w:val="nil"/>
              <w:left w:val="nil"/>
              <w:bottom w:val="single" w:sz="4" w:space="0" w:color="auto"/>
              <w:right w:val="single" w:sz="4" w:space="0" w:color="auto"/>
            </w:tcBorders>
            <w:shd w:val="clear" w:color="auto" w:fill="auto"/>
            <w:noWrap/>
            <w:vAlign w:val="center"/>
            <w:hideMark/>
          </w:tcPr>
          <w:p w14:paraId="7122BD47" w14:textId="0D5815EC"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31.3</w:t>
            </w:r>
            <w:r w:rsidRPr="00E74720">
              <w:rPr>
                <w:rFonts w:ascii="等线" w:eastAsia="等线" w:hAnsi="等线" w:cs="Times New Roman" w:hint="eastAsia"/>
                <w:color w:val="000000"/>
                <w:kern w:val="0"/>
              </w:rPr>
              <w:t>%</w:t>
            </w:r>
          </w:p>
        </w:tc>
        <w:tc>
          <w:tcPr>
            <w:tcW w:w="798" w:type="dxa"/>
            <w:tcBorders>
              <w:top w:val="nil"/>
              <w:left w:val="nil"/>
              <w:bottom w:val="single" w:sz="4" w:space="0" w:color="auto"/>
              <w:right w:val="single" w:sz="4" w:space="0" w:color="auto"/>
            </w:tcBorders>
            <w:shd w:val="clear" w:color="auto" w:fill="auto"/>
            <w:noWrap/>
            <w:vAlign w:val="center"/>
            <w:hideMark/>
          </w:tcPr>
          <w:p w14:paraId="5CC433E5" w14:textId="3A31EFBE"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32.5</w:t>
            </w:r>
            <w:r w:rsidRPr="00E74720">
              <w:rPr>
                <w:rFonts w:ascii="等线" w:eastAsia="等线" w:hAnsi="等线" w:cs="Times New Roman" w:hint="eastAsia"/>
                <w:color w:val="000000"/>
                <w:kern w:val="0"/>
              </w:rPr>
              <w:t>%</w:t>
            </w:r>
          </w:p>
        </w:tc>
      </w:tr>
      <w:tr w:rsidR="00E74720" w:rsidRPr="00E74720" w14:paraId="666D423B" w14:textId="77777777" w:rsidTr="00F308E4">
        <w:trPr>
          <w:trHeight w:val="320"/>
          <w:jc w:val="center"/>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14:paraId="37E9B2B8" w14:textId="77777777" w:rsidR="00E74720" w:rsidRPr="00E74720" w:rsidRDefault="00E74720" w:rsidP="00E74720">
            <w:pPr>
              <w:widowControl/>
              <w:spacing w:after="0" w:line="240" w:lineRule="auto"/>
              <w:jc w:val="center"/>
              <w:rPr>
                <w:rFonts w:ascii="等线" w:eastAsia="等线" w:hAnsi="等线" w:cs="Times New Roman"/>
                <w:b/>
                <w:bCs/>
                <w:color w:val="000000"/>
                <w:kern w:val="0"/>
              </w:rPr>
            </w:pPr>
            <w:r w:rsidRPr="00E74720">
              <w:rPr>
                <w:rFonts w:ascii="等线" w:eastAsia="等线" w:hAnsi="等线" w:cs="Times New Roman" w:hint="eastAsia"/>
                <w:b/>
                <w:bCs/>
                <w:color w:val="000000"/>
                <w:kern w:val="0"/>
              </w:rPr>
              <w:t>意大利</w:t>
            </w:r>
          </w:p>
        </w:tc>
        <w:tc>
          <w:tcPr>
            <w:tcW w:w="1034" w:type="dxa"/>
            <w:tcBorders>
              <w:top w:val="nil"/>
              <w:left w:val="nil"/>
              <w:bottom w:val="single" w:sz="4" w:space="0" w:color="auto"/>
              <w:right w:val="single" w:sz="4" w:space="0" w:color="auto"/>
            </w:tcBorders>
            <w:shd w:val="clear" w:color="auto" w:fill="auto"/>
            <w:noWrap/>
            <w:vAlign w:val="center"/>
            <w:hideMark/>
          </w:tcPr>
          <w:p w14:paraId="1B7A00CE" w14:textId="2720F5B8"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21.4</w:t>
            </w:r>
            <w:r w:rsidRPr="00E74720">
              <w:rPr>
                <w:rFonts w:ascii="等线" w:eastAsia="等线" w:hAnsi="等线" w:cs="Times New Roman" w:hint="eastAsia"/>
                <w:color w:val="000000"/>
                <w:kern w:val="0"/>
              </w:rPr>
              <w:t>%</w:t>
            </w:r>
          </w:p>
        </w:tc>
        <w:tc>
          <w:tcPr>
            <w:tcW w:w="992" w:type="dxa"/>
            <w:tcBorders>
              <w:top w:val="nil"/>
              <w:left w:val="nil"/>
              <w:bottom w:val="single" w:sz="4" w:space="0" w:color="auto"/>
              <w:right w:val="single" w:sz="4" w:space="0" w:color="auto"/>
            </w:tcBorders>
            <w:shd w:val="clear" w:color="auto" w:fill="auto"/>
            <w:noWrap/>
            <w:vAlign w:val="center"/>
            <w:hideMark/>
          </w:tcPr>
          <w:p w14:paraId="327DAF03" w14:textId="4CE57AB1"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21.4</w:t>
            </w:r>
            <w:r w:rsidRPr="00E74720">
              <w:rPr>
                <w:rFonts w:ascii="等线" w:eastAsia="等线" w:hAnsi="等线" w:cs="Times New Roman" w:hint="eastAsia"/>
                <w:color w:val="000000"/>
                <w:kern w:val="0"/>
              </w:rPr>
              <w:t>%</w:t>
            </w:r>
          </w:p>
        </w:tc>
        <w:tc>
          <w:tcPr>
            <w:tcW w:w="1018" w:type="dxa"/>
            <w:tcBorders>
              <w:top w:val="nil"/>
              <w:left w:val="nil"/>
              <w:bottom w:val="single" w:sz="4" w:space="0" w:color="auto"/>
              <w:right w:val="single" w:sz="4" w:space="0" w:color="auto"/>
            </w:tcBorders>
            <w:shd w:val="clear" w:color="auto" w:fill="auto"/>
            <w:noWrap/>
            <w:vAlign w:val="center"/>
            <w:hideMark/>
          </w:tcPr>
          <w:p w14:paraId="1AAFC735" w14:textId="4A3A365F"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26.7</w:t>
            </w:r>
            <w:r w:rsidRPr="00E74720">
              <w:rPr>
                <w:rFonts w:ascii="等线" w:eastAsia="等线" w:hAnsi="等线" w:cs="Times New Roman" w:hint="eastAsia"/>
                <w:color w:val="000000"/>
                <w:kern w:val="0"/>
              </w:rPr>
              <w:t>%</w:t>
            </w:r>
          </w:p>
        </w:tc>
        <w:tc>
          <w:tcPr>
            <w:tcW w:w="937" w:type="dxa"/>
            <w:tcBorders>
              <w:top w:val="nil"/>
              <w:left w:val="nil"/>
              <w:bottom w:val="single" w:sz="4" w:space="0" w:color="auto"/>
              <w:right w:val="single" w:sz="4" w:space="0" w:color="auto"/>
            </w:tcBorders>
            <w:shd w:val="clear" w:color="auto" w:fill="auto"/>
            <w:noWrap/>
            <w:vAlign w:val="center"/>
            <w:hideMark/>
          </w:tcPr>
          <w:p w14:paraId="6479E9CF" w14:textId="047735FE"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27.7</w:t>
            </w:r>
            <w:r w:rsidRPr="00E74720">
              <w:rPr>
                <w:rFonts w:ascii="等线" w:eastAsia="等线" w:hAnsi="等线" w:cs="Times New Roman" w:hint="eastAsia"/>
                <w:color w:val="000000"/>
                <w:kern w:val="0"/>
              </w:rPr>
              <w:t>%</w:t>
            </w:r>
          </w:p>
        </w:tc>
        <w:tc>
          <w:tcPr>
            <w:tcW w:w="1134" w:type="dxa"/>
            <w:tcBorders>
              <w:top w:val="nil"/>
              <w:left w:val="nil"/>
              <w:bottom w:val="single" w:sz="4" w:space="0" w:color="auto"/>
              <w:right w:val="single" w:sz="4" w:space="0" w:color="auto"/>
            </w:tcBorders>
            <w:shd w:val="clear" w:color="auto" w:fill="auto"/>
            <w:noWrap/>
            <w:vAlign w:val="center"/>
            <w:hideMark/>
          </w:tcPr>
          <w:p w14:paraId="340B94D3" w14:textId="4C6C9FC3"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29.5</w:t>
            </w:r>
            <w:r w:rsidRPr="00E74720">
              <w:rPr>
                <w:rFonts w:ascii="等线" w:eastAsia="等线" w:hAnsi="等线" w:cs="Times New Roman" w:hint="eastAsia"/>
                <w:color w:val="000000"/>
                <w:kern w:val="0"/>
              </w:rPr>
              <w:t>%</w:t>
            </w:r>
          </w:p>
        </w:tc>
        <w:tc>
          <w:tcPr>
            <w:tcW w:w="798" w:type="dxa"/>
            <w:tcBorders>
              <w:top w:val="nil"/>
              <w:left w:val="nil"/>
              <w:bottom w:val="single" w:sz="4" w:space="0" w:color="auto"/>
              <w:right w:val="single" w:sz="4" w:space="0" w:color="auto"/>
            </w:tcBorders>
            <w:shd w:val="clear" w:color="auto" w:fill="auto"/>
            <w:noWrap/>
            <w:vAlign w:val="center"/>
            <w:hideMark/>
          </w:tcPr>
          <w:p w14:paraId="3B592856" w14:textId="0A713547" w:rsidR="00E74720" w:rsidRPr="00E74720" w:rsidRDefault="00E74720" w:rsidP="00E74720">
            <w:pPr>
              <w:widowControl/>
              <w:spacing w:after="0" w:line="240" w:lineRule="auto"/>
              <w:jc w:val="center"/>
              <w:rPr>
                <w:rFonts w:ascii="等线" w:eastAsia="等线" w:hAnsi="等线" w:cs="Times New Roman"/>
                <w:color w:val="000000"/>
                <w:kern w:val="0"/>
              </w:rPr>
            </w:pPr>
            <w:r>
              <w:rPr>
                <w:rFonts w:ascii="等线" w:eastAsia="等线" w:hAnsi="等线" w:cs="Times New Roman" w:hint="eastAsia"/>
                <w:color w:val="000000"/>
                <w:kern w:val="0"/>
              </w:rPr>
              <w:t>31.2</w:t>
            </w:r>
            <w:r w:rsidRPr="00E74720">
              <w:rPr>
                <w:rFonts w:ascii="等线" w:eastAsia="等线" w:hAnsi="等线" w:cs="Times New Roman" w:hint="eastAsia"/>
                <w:color w:val="000000"/>
                <w:kern w:val="0"/>
              </w:rPr>
              <w:t>%</w:t>
            </w:r>
          </w:p>
        </w:tc>
      </w:tr>
    </w:tbl>
    <w:p w14:paraId="2239E720" w14:textId="13ACD5D4" w:rsidR="00524755" w:rsidRPr="00CD60AF" w:rsidRDefault="00E74720" w:rsidP="00130BC5">
      <w:pPr>
        <w:widowControl/>
        <w:autoSpaceDE w:val="0"/>
        <w:autoSpaceDN w:val="0"/>
        <w:adjustRightInd w:val="0"/>
        <w:spacing w:line="440" w:lineRule="atLeast"/>
        <w:jc w:val="left"/>
        <w:rPr>
          <w:rFonts w:ascii="Times" w:hAnsi="Times" w:cs="Times"/>
          <w:kern w:val="0"/>
        </w:rPr>
      </w:pPr>
      <w:r>
        <w:rPr>
          <w:rFonts w:ascii="Times" w:hAnsi="Times" w:cs="Times" w:hint="eastAsia"/>
          <w:kern w:val="0"/>
        </w:rPr>
        <w:tab/>
      </w:r>
      <w:r w:rsidR="00B745EF">
        <w:rPr>
          <w:rFonts w:ascii="Times" w:hAnsi="Times" w:cs="Times" w:hint="eastAsia"/>
          <w:kern w:val="0"/>
        </w:rPr>
        <w:t>需要强调的是，无论是“欧洲共同体”成员国的农业工业生产能力的提升还是在对外贸易过程之中实现的飞跃，都是与“欧洲共同体”初期阶段成员国之间“安全信任”关系得到成功构建是分不开的。因为，在“欧洲共同体”的各项谈判中，所有成员国都做了很大的让步，有些让步甚至是以牺牲本国优势经济的前</w:t>
      </w:r>
      <w:r w:rsidR="00B745EF">
        <w:rPr>
          <w:rFonts w:ascii="Times" w:hAnsi="Times" w:cs="Times" w:hint="eastAsia"/>
          <w:kern w:val="0"/>
        </w:rPr>
        <w:lastRenderedPageBreak/>
        <w:t>提下做出的。例如，</w:t>
      </w:r>
      <w:r w:rsidR="000755D4">
        <w:rPr>
          <w:rFonts w:ascii="Times" w:hAnsi="Times" w:cs="Times" w:hint="eastAsia"/>
          <w:kern w:val="0"/>
        </w:rPr>
        <w:t>“欧洲共同体”内部在</w:t>
      </w:r>
      <w:r w:rsidR="00B745EF">
        <w:rPr>
          <w:rFonts w:ascii="Times" w:hAnsi="Times" w:cs="Times" w:hint="eastAsia"/>
          <w:kern w:val="0"/>
        </w:rPr>
        <w:t>在进行</w:t>
      </w:r>
      <w:r w:rsidR="000755D4">
        <w:rPr>
          <w:rFonts w:ascii="Times" w:hAnsi="Times" w:cs="Times" w:hint="eastAsia"/>
          <w:kern w:val="0"/>
        </w:rPr>
        <w:t>“共同关税”的</w:t>
      </w:r>
      <w:r w:rsidR="009468CA">
        <w:rPr>
          <w:rFonts w:ascii="Times" w:hAnsi="Times" w:cs="Times" w:hint="eastAsia"/>
          <w:kern w:val="0"/>
        </w:rPr>
        <w:t>谈判前</w:t>
      </w:r>
      <w:r w:rsidR="000755D4">
        <w:rPr>
          <w:rFonts w:ascii="Times" w:hAnsi="Times" w:cs="Times" w:hint="eastAsia"/>
          <w:kern w:val="0"/>
        </w:rPr>
        <w:t>，法国</w:t>
      </w:r>
      <w:r w:rsidR="009468CA">
        <w:rPr>
          <w:rFonts w:ascii="Times" w:hAnsi="Times" w:cs="Times" w:hint="eastAsia"/>
          <w:kern w:val="0"/>
        </w:rPr>
        <w:t>一直以来都在对进口农产品征收高关税，以保证法国在农业方面的优势。但是为了“欧洲共同体”的共同利益，同意将农业进口关税降低到其他成员国的同一水平。此外，联邦德国在</w:t>
      </w:r>
      <w:r w:rsidR="009468CA">
        <w:rPr>
          <w:rFonts w:ascii="Times" w:hAnsi="Times" w:cs="Times" w:hint="eastAsia"/>
          <w:kern w:val="0"/>
        </w:rPr>
        <w:t>1953</w:t>
      </w:r>
      <w:r w:rsidR="009468CA">
        <w:rPr>
          <w:rFonts w:ascii="Times" w:hAnsi="Times" w:cs="Times" w:hint="eastAsia"/>
          <w:kern w:val="0"/>
        </w:rPr>
        <w:t>年“经济共同体”建立之前就已经在进出口贸易方面超越了美国成为世界第一。从单纯的经济逻辑上讲，加入到“经济共同体”资源接受</w:t>
      </w:r>
      <w:r w:rsidR="000E46DE">
        <w:rPr>
          <w:rFonts w:ascii="Times" w:hAnsi="Times" w:cs="Times" w:hint="eastAsia"/>
          <w:kern w:val="0"/>
        </w:rPr>
        <w:t>一体化</w:t>
      </w:r>
      <w:r w:rsidR="009468CA">
        <w:rPr>
          <w:rFonts w:ascii="Times" w:hAnsi="Times" w:cs="Times" w:hint="eastAsia"/>
          <w:kern w:val="0"/>
        </w:rPr>
        <w:t>高级机构的贸易约束并不是符合国家利益的理性行为。但是，联邦德国仍然接受了“经济共同体”的相关条款，自愿降低联邦德国作为一个单独国家在国际贸易中的竞争优势。</w:t>
      </w:r>
      <w:r>
        <w:rPr>
          <w:rFonts w:ascii="Times" w:hAnsi="Times" w:cs="Times" w:hint="eastAsia"/>
          <w:kern w:val="0"/>
        </w:rPr>
        <w:t>笔者认为，</w:t>
      </w:r>
      <w:r w:rsidR="009468CA">
        <w:rPr>
          <w:rFonts w:ascii="Times" w:hAnsi="Times" w:cs="Times" w:hint="eastAsia"/>
          <w:kern w:val="0"/>
        </w:rPr>
        <w:t>在“煤钢共同体”建立之后，成员国之间就开始形成了一种基于“安全信任”的相互依赖关系。在这种关系下，成员国之间宁愿牺牲自己在经济上的核心利益</w:t>
      </w:r>
      <w:r w:rsidR="005E0FE6">
        <w:rPr>
          <w:rFonts w:ascii="Times" w:hAnsi="Times" w:cs="Times" w:hint="eastAsia"/>
          <w:kern w:val="0"/>
        </w:rPr>
        <w:t>和国家在经济命脉上的自主权，而参与到共同体的</w:t>
      </w:r>
      <w:r w:rsidR="000E46DE">
        <w:rPr>
          <w:rFonts w:ascii="Times" w:hAnsi="Times" w:cs="Times" w:hint="eastAsia"/>
          <w:kern w:val="0"/>
        </w:rPr>
        <w:t>一体化</w:t>
      </w:r>
      <w:r w:rsidR="005E0FE6">
        <w:rPr>
          <w:rFonts w:ascii="Times" w:hAnsi="Times" w:cs="Times" w:hint="eastAsia"/>
          <w:kern w:val="0"/>
        </w:rPr>
        <w:t>建设之中，而不再担心共同体内的其他成员国利用</w:t>
      </w:r>
      <w:r w:rsidR="000E46DE">
        <w:rPr>
          <w:rFonts w:ascii="Times" w:hAnsi="Times" w:cs="Times" w:hint="eastAsia"/>
          <w:kern w:val="0"/>
        </w:rPr>
        <w:t>一体化</w:t>
      </w:r>
      <w:r w:rsidR="005E0FE6">
        <w:rPr>
          <w:rFonts w:ascii="Times" w:hAnsi="Times" w:cs="Times" w:hint="eastAsia"/>
          <w:kern w:val="0"/>
        </w:rPr>
        <w:t>的条款伤害到本国的经济命脉。</w:t>
      </w:r>
      <w:r w:rsidR="00891E63">
        <w:rPr>
          <w:rFonts w:ascii="Times" w:hAnsi="Times" w:cs="Times" w:hint="eastAsia"/>
          <w:kern w:val="0"/>
        </w:rPr>
        <w:t>这是政治信任在经济合作中的反映。</w:t>
      </w:r>
    </w:p>
    <w:p w14:paraId="0FB9772C" w14:textId="10162D02" w:rsidR="00157212" w:rsidRDefault="00157212" w:rsidP="00EF6FC2">
      <w:pPr>
        <w:widowControl/>
        <w:tabs>
          <w:tab w:val="left" w:pos="934"/>
        </w:tabs>
        <w:autoSpaceDE w:val="0"/>
        <w:autoSpaceDN w:val="0"/>
        <w:adjustRightInd w:val="0"/>
        <w:spacing w:line="440" w:lineRule="atLeast"/>
        <w:jc w:val="left"/>
        <w:rPr>
          <w:rFonts w:ascii="Times" w:hAnsi="Times" w:cs="Times"/>
          <w:kern w:val="0"/>
        </w:rPr>
      </w:pPr>
    </w:p>
    <w:p w14:paraId="7139F03B" w14:textId="74606C7A" w:rsidR="00BF4525" w:rsidRPr="00C80C64" w:rsidRDefault="00B44826" w:rsidP="00130BC5">
      <w:pPr>
        <w:widowControl/>
        <w:autoSpaceDE w:val="0"/>
        <w:autoSpaceDN w:val="0"/>
        <w:adjustRightInd w:val="0"/>
        <w:spacing w:line="440" w:lineRule="atLeast"/>
        <w:jc w:val="left"/>
        <w:rPr>
          <w:rFonts w:ascii="Times" w:hAnsi="Times" w:cs="Times"/>
          <w:b/>
          <w:kern w:val="0"/>
        </w:rPr>
      </w:pPr>
      <w:r>
        <w:rPr>
          <w:rFonts w:ascii="Times" w:hAnsi="Times" w:cs="Times" w:hint="eastAsia"/>
          <w:b/>
          <w:kern w:val="0"/>
        </w:rPr>
        <w:t>4</w:t>
      </w:r>
      <w:r w:rsidR="00BB666B">
        <w:rPr>
          <w:rFonts w:ascii="Times" w:hAnsi="Times" w:cs="Times" w:hint="eastAsia"/>
          <w:b/>
          <w:kern w:val="0"/>
        </w:rPr>
        <w:t>.</w:t>
      </w:r>
      <w:r>
        <w:rPr>
          <w:rFonts w:ascii="Times" w:hAnsi="Times" w:cs="Times" w:hint="eastAsia"/>
          <w:b/>
          <w:kern w:val="0"/>
        </w:rPr>
        <w:t>1</w:t>
      </w:r>
      <w:r w:rsidR="00C732B6" w:rsidRPr="00C80C64">
        <w:rPr>
          <w:rFonts w:ascii="Times" w:hAnsi="Times" w:cs="Times" w:hint="eastAsia"/>
          <w:b/>
          <w:kern w:val="0"/>
        </w:rPr>
        <w:t>.</w:t>
      </w:r>
      <w:r w:rsidR="00BB666B">
        <w:rPr>
          <w:rFonts w:ascii="Times" w:hAnsi="Times" w:cs="Times" w:hint="eastAsia"/>
          <w:b/>
          <w:kern w:val="0"/>
        </w:rPr>
        <w:t>3</w:t>
      </w:r>
      <w:r w:rsidR="00157212" w:rsidRPr="00C80C64">
        <w:rPr>
          <w:rFonts w:ascii="Times" w:hAnsi="Times" w:cs="Times" w:hint="eastAsia"/>
          <w:b/>
          <w:kern w:val="0"/>
        </w:rPr>
        <w:t xml:space="preserve"> </w:t>
      </w:r>
      <w:r w:rsidR="00157212" w:rsidRPr="00C80C64">
        <w:rPr>
          <w:rFonts w:ascii="Times" w:hAnsi="Times" w:cs="Times" w:hint="eastAsia"/>
          <w:b/>
          <w:kern w:val="0"/>
        </w:rPr>
        <w:t>总结</w:t>
      </w:r>
    </w:p>
    <w:p w14:paraId="289EBFCC" w14:textId="74DE11EA" w:rsidR="00A5702C" w:rsidRDefault="005E0FE6" w:rsidP="0084262C">
      <w:pPr>
        <w:widowControl/>
        <w:autoSpaceDE w:val="0"/>
        <w:autoSpaceDN w:val="0"/>
        <w:adjustRightInd w:val="0"/>
        <w:spacing w:line="440" w:lineRule="atLeast"/>
        <w:jc w:val="left"/>
        <w:rPr>
          <w:rFonts w:ascii="Times" w:hAnsi="Times" w:cs="Times"/>
          <w:kern w:val="0"/>
        </w:rPr>
      </w:pPr>
      <w:r>
        <w:rPr>
          <w:rFonts w:ascii="Times" w:hAnsi="Times" w:cs="Times" w:hint="eastAsia"/>
          <w:kern w:val="0"/>
        </w:rPr>
        <w:tab/>
      </w:r>
      <w:r>
        <w:rPr>
          <w:rFonts w:ascii="Times" w:hAnsi="Times" w:cs="Times" w:hint="eastAsia"/>
          <w:kern w:val="0"/>
        </w:rPr>
        <w:t>从以上</w:t>
      </w:r>
      <w:r w:rsidR="009D5F00">
        <w:rPr>
          <w:rFonts w:ascii="Times" w:hAnsi="Times" w:cs="Times" w:hint="eastAsia"/>
          <w:kern w:val="0"/>
        </w:rPr>
        <w:t>案例分析中</w:t>
      </w:r>
      <w:r>
        <w:rPr>
          <w:rFonts w:ascii="Times" w:hAnsi="Times" w:cs="Times" w:hint="eastAsia"/>
          <w:kern w:val="0"/>
        </w:rPr>
        <w:t>可以看出，“欧洲共同体”</w:t>
      </w:r>
      <w:r w:rsidR="00BC4367">
        <w:rPr>
          <w:rFonts w:ascii="Times" w:hAnsi="Times" w:cs="Times" w:hint="eastAsia"/>
          <w:kern w:val="0"/>
        </w:rPr>
        <w:t>（特别是“煤钢共同体”）</w:t>
      </w:r>
      <w:r w:rsidR="009D5F00">
        <w:rPr>
          <w:rFonts w:ascii="Times" w:hAnsi="Times" w:cs="Times" w:hint="eastAsia"/>
          <w:kern w:val="0"/>
        </w:rPr>
        <w:t>帮助成员国建立了“安全信任”关系。“煤钢共同体”和“原子能共同体”的建立，不仅消灭了成员国之间发生战争（特别是核战争）的可能性</w:t>
      </w:r>
      <w:r w:rsidR="00401AB4">
        <w:rPr>
          <w:rFonts w:ascii="Times" w:hAnsi="Times" w:cs="Times" w:hint="eastAsia"/>
          <w:kern w:val="0"/>
        </w:rPr>
        <w:t>，而且为所有成员国塑造了一个在安全上能够相互依赖的环境。当成员国之间不再相信其他成员国可能会在安全上给自己造成威胁时，包括安全问题在内的所有问题都可能通过成员国之间的平等沟通而得到解决。“安全信任”问题的建立导致了三个结果：</w:t>
      </w:r>
      <w:r w:rsidR="000E46DE">
        <w:rPr>
          <w:rFonts w:ascii="Times" w:hAnsi="Times" w:cs="Times" w:hint="eastAsia"/>
          <w:kern w:val="0"/>
        </w:rPr>
        <w:t>一体化</w:t>
      </w:r>
      <w:r w:rsidR="00401AB4">
        <w:rPr>
          <w:rFonts w:ascii="Times" w:hAnsi="Times" w:cs="Times" w:hint="eastAsia"/>
          <w:kern w:val="0"/>
        </w:rPr>
        <w:t>组织内部成员国社会公众和政府的支持；“高级政治”议题的讨论与合作；以及平等和高密度的经济合作。这三个结果从不同的维度，又进一步推动了“欧洲共同体”朝着更加深入的方向不断发展。这也是“欧洲共同体”成为人类历史上</w:t>
      </w:r>
      <w:r w:rsidR="000E46DE">
        <w:rPr>
          <w:rFonts w:ascii="Times" w:hAnsi="Times" w:cs="Times" w:hint="eastAsia"/>
          <w:kern w:val="0"/>
        </w:rPr>
        <w:t>一体化</w:t>
      </w:r>
      <w:r w:rsidR="00401AB4">
        <w:rPr>
          <w:rFonts w:ascii="Times" w:hAnsi="Times" w:cs="Times" w:hint="eastAsia"/>
          <w:kern w:val="0"/>
        </w:rPr>
        <w:t>程度最深、范围最广的最主要原因。</w:t>
      </w:r>
    </w:p>
    <w:p w14:paraId="13F8F75F" w14:textId="77777777" w:rsidR="005E0FE6" w:rsidRPr="00401AB4" w:rsidRDefault="005E0FE6" w:rsidP="0084262C">
      <w:pPr>
        <w:widowControl/>
        <w:autoSpaceDE w:val="0"/>
        <w:autoSpaceDN w:val="0"/>
        <w:adjustRightInd w:val="0"/>
        <w:spacing w:line="440" w:lineRule="atLeast"/>
        <w:jc w:val="left"/>
        <w:rPr>
          <w:rFonts w:ascii="Times" w:hAnsi="Times" w:cs="Times"/>
          <w:kern w:val="0"/>
        </w:rPr>
      </w:pPr>
    </w:p>
    <w:p w14:paraId="3ACE3EA3" w14:textId="3C3A6A77" w:rsidR="00F75977" w:rsidRPr="00B44826" w:rsidRDefault="00B44826" w:rsidP="00D149C7">
      <w:pPr>
        <w:widowControl/>
        <w:autoSpaceDE w:val="0"/>
        <w:autoSpaceDN w:val="0"/>
        <w:adjustRightInd w:val="0"/>
        <w:spacing w:line="440" w:lineRule="atLeast"/>
        <w:jc w:val="left"/>
        <w:rPr>
          <w:rFonts w:ascii="Times" w:hAnsi="Times" w:cs="Times"/>
          <w:b/>
          <w:kern w:val="0"/>
          <w:sz w:val="28"/>
          <w:szCs w:val="28"/>
        </w:rPr>
      </w:pPr>
      <w:r>
        <w:rPr>
          <w:rFonts w:ascii="Times" w:hAnsi="Times" w:cs="Times"/>
          <w:b/>
          <w:kern w:val="0"/>
          <w:sz w:val="28"/>
          <w:szCs w:val="28"/>
        </w:rPr>
        <w:t>4</w:t>
      </w:r>
      <w:r w:rsidR="00EA7D67" w:rsidRPr="00B44826">
        <w:rPr>
          <w:rFonts w:ascii="Times" w:hAnsi="Times" w:cs="Times"/>
          <w:b/>
          <w:kern w:val="0"/>
          <w:sz w:val="28"/>
          <w:szCs w:val="28"/>
        </w:rPr>
        <w:t>.</w:t>
      </w:r>
      <w:r w:rsidRPr="00B44826">
        <w:rPr>
          <w:rFonts w:ascii="Times" w:hAnsi="Times" w:cs="Times" w:hint="eastAsia"/>
          <w:b/>
          <w:kern w:val="0"/>
          <w:sz w:val="28"/>
          <w:szCs w:val="28"/>
        </w:rPr>
        <w:t>2</w:t>
      </w:r>
      <w:r w:rsidR="00EA7D67" w:rsidRPr="00B44826">
        <w:rPr>
          <w:rFonts w:ascii="Times" w:hAnsi="Times" w:cs="Times" w:hint="eastAsia"/>
          <w:b/>
          <w:kern w:val="0"/>
          <w:sz w:val="28"/>
          <w:szCs w:val="28"/>
        </w:rPr>
        <w:t xml:space="preserve"> </w:t>
      </w:r>
      <w:r w:rsidR="00F75977" w:rsidRPr="00B44826">
        <w:rPr>
          <w:rFonts w:ascii="Times" w:hAnsi="Times" w:cs="Times" w:hint="eastAsia"/>
          <w:b/>
          <w:kern w:val="0"/>
          <w:sz w:val="28"/>
          <w:szCs w:val="28"/>
        </w:rPr>
        <w:t>“经济互助委员会”</w:t>
      </w:r>
      <w:r w:rsidR="00FE0D13" w:rsidRPr="00B44826">
        <w:rPr>
          <w:rFonts w:ascii="Times" w:hAnsi="Times" w:cs="Times" w:hint="eastAsia"/>
          <w:b/>
          <w:kern w:val="0"/>
          <w:sz w:val="28"/>
          <w:szCs w:val="28"/>
        </w:rPr>
        <w:t>成立前后</w:t>
      </w:r>
      <w:r w:rsidR="002F72E4" w:rsidRPr="00B44826">
        <w:rPr>
          <w:rFonts w:ascii="Times" w:hAnsi="Times" w:cs="Times" w:hint="eastAsia"/>
          <w:b/>
          <w:kern w:val="0"/>
          <w:sz w:val="28"/>
          <w:szCs w:val="28"/>
        </w:rPr>
        <w:t>（</w:t>
      </w:r>
      <w:r w:rsidR="002F72E4" w:rsidRPr="00B44826">
        <w:rPr>
          <w:rFonts w:ascii="Times" w:hAnsi="Times" w:cs="Times" w:hint="eastAsia"/>
          <w:b/>
          <w:kern w:val="0"/>
          <w:sz w:val="28"/>
          <w:szCs w:val="28"/>
        </w:rPr>
        <w:t>1949-1991</w:t>
      </w:r>
      <w:r w:rsidR="002F72E4" w:rsidRPr="00B44826">
        <w:rPr>
          <w:rFonts w:ascii="Times" w:hAnsi="Times" w:cs="Times" w:hint="eastAsia"/>
          <w:b/>
          <w:kern w:val="0"/>
          <w:sz w:val="28"/>
          <w:szCs w:val="28"/>
        </w:rPr>
        <w:t>）</w:t>
      </w:r>
    </w:p>
    <w:p w14:paraId="1854A5F4" w14:textId="6B27A757" w:rsidR="00157212" w:rsidRPr="007A78C8" w:rsidRDefault="000F17C0" w:rsidP="00AB1A55">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“经济互助委员会”成立于</w:t>
      </w:r>
      <w:r w:rsidR="00301BD7">
        <w:rPr>
          <w:rFonts w:ascii="Times" w:hAnsi="Times" w:cs="Times" w:hint="eastAsia"/>
          <w:kern w:val="0"/>
        </w:rPr>
        <w:t>1</w:t>
      </w:r>
      <w:r w:rsidR="00301BD7">
        <w:rPr>
          <w:rFonts w:ascii="Times" w:hAnsi="Times" w:cs="Times"/>
          <w:kern w:val="0"/>
        </w:rPr>
        <w:t>949</w:t>
      </w:r>
      <w:r w:rsidR="00301BD7">
        <w:rPr>
          <w:rFonts w:ascii="Times" w:hAnsi="Times" w:cs="Times" w:hint="eastAsia"/>
          <w:kern w:val="0"/>
        </w:rPr>
        <w:t>年</w:t>
      </w:r>
      <w:r w:rsidR="00301BD7">
        <w:rPr>
          <w:rFonts w:ascii="Times" w:hAnsi="Times" w:cs="Times"/>
          <w:kern w:val="0"/>
        </w:rPr>
        <w:t>，</w:t>
      </w:r>
      <w:r w:rsidR="003F0A98">
        <w:rPr>
          <w:rFonts w:ascii="Times" w:hAnsi="Times" w:cs="Times" w:hint="eastAsia"/>
          <w:kern w:val="0"/>
        </w:rPr>
        <w:t>成立之初</w:t>
      </w:r>
      <w:r w:rsidR="003F0A98">
        <w:rPr>
          <w:rFonts w:ascii="Times" w:hAnsi="Times" w:cs="Times"/>
          <w:kern w:val="0"/>
        </w:rPr>
        <w:t>“</w:t>
      </w:r>
      <w:r w:rsidR="003F0A98">
        <w:rPr>
          <w:rFonts w:ascii="Times" w:hAnsi="Times" w:cs="Times" w:hint="eastAsia"/>
          <w:kern w:val="0"/>
        </w:rPr>
        <w:t>经济互助委员会</w:t>
      </w:r>
      <w:r w:rsidR="003F0A98">
        <w:rPr>
          <w:rFonts w:ascii="Times" w:hAnsi="Times" w:cs="Times"/>
          <w:kern w:val="0"/>
        </w:rPr>
        <w:t>”</w:t>
      </w:r>
      <w:r w:rsidR="003F0A98">
        <w:rPr>
          <w:rFonts w:ascii="Times" w:hAnsi="Times" w:cs="Times" w:hint="eastAsia"/>
          <w:kern w:val="0"/>
        </w:rPr>
        <w:t>只是</w:t>
      </w:r>
      <w:r w:rsidR="003F0A98">
        <w:rPr>
          <w:rFonts w:ascii="Times" w:hAnsi="Times" w:cs="Times"/>
          <w:kern w:val="0"/>
        </w:rPr>
        <w:t>一个</w:t>
      </w:r>
      <w:r w:rsidR="003F0A98">
        <w:rPr>
          <w:rFonts w:ascii="Times" w:hAnsi="Times" w:cs="Times" w:hint="eastAsia"/>
          <w:kern w:val="0"/>
        </w:rPr>
        <w:t>主要</w:t>
      </w:r>
      <w:r w:rsidR="003F0A98">
        <w:rPr>
          <w:rFonts w:ascii="Times" w:hAnsi="Times" w:cs="Times"/>
          <w:kern w:val="0"/>
        </w:rPr>
        <w:t>由东欧国家</w:t>
      </w:r>
      <w:r w:rsidR="003F0A98">
        <w:rPr>
          <w:rFonts w:ascii="Times" w:hAnsi="Times" w:cs="Times" w:hint="eastAsia"/>
          <w:kern w:val="0"/>
        </w:rPr>
        <w:t>组成</w:t>
      </w:r>
      <w:r w:rsidR="003F0A98">
        <w:rPr>
          <w:rFonts w:ascii="Times" w:hAnsi="Times" w:cs="Times"/>
          <w:kern w:val="0"/>
        </w:rPr>
        <w:t>的</w:t>
      </w:r>
      <w:r w:rsidR="003F0A98">
        <w:rPr>
          <w:rFonts w:ascii="Times" w:hAnsi="Times" w:cs="Times" w:hint="eastAsia"/>
          <w:kern w:val="0"/>
        </w:rPr>
        <w:t>经济</w:t>
      </w:r>
      <w:r w:rsidR="003F0A98">
        <w:rPr>
          <w:rFonts w:ascii="Times" w:hAnsi="Times" w:cs="Times"/>
          <w:kern w:val="0"/>
        </w:rPr>
        <w:t>、政治以</w:t>
      </w:r>
      <w:r w:rsidR="003F0A98">
        <w:rPr>
          <w:rFonts w:ascii="Times" w:hAnsi="Times" w:cs="Times" w:hint="eastAsia"/>
          <w:kern w:val="0"/>
        </w:rPr>
        <w:t>军事</w:t>
      </w:r>
      <w:r w:rsidR="003F0A98">
        <w:rPr>
          <w:rFonts w:ascii="Times" w:hAnsi="Times" w:cs="Times"/>
          <w:kern w:val="0"/>
        </w:rPr>
        <w:t>联合体</w:t>
      </w:r>
      <w:r w:rsidR="005D44EF">
        <w:rPr>
          <w:rFonts w:ascii="Times" w:hAnsi="Times" w:cs="Times" w:hint="eastAsia"/>
          <w:kern w:val="0"/>
        </w:rPr>
        <w:t>。</w:t>
      </w:r>
      <w:r w:rsidR="003F0A98">
        <w:rPr>
          <w:rFonts w:ascii="Times" w:hAnsi="Times" w:cs="Times"/>
          <w:kern w:val="0"/>
        </w:rPr>
        <w:t>1962</w:t>
      </w:r>
      <w:r w:rsidR="003F0A98">
        <w:rPr>
          <w:rFonts w:ascii="Times" w:hAnsi="Times" w:cs="Times"/>
          <w:kern w:val="0"/>
        </w:rPr>
        <w:t>年该组织吸收蒙古民主主义共和国加盟，从而将其</w:t>
      </w:r>
      <w:r w:rsidR="003F0A98">
        <w:rPr>
          <w:rFonts w:ascii="Times" w:hAnsi="Times" w:cs="Times" w:hint="eastAsia"/>
          <w:kern w:val="0"/>
        </w:rPr>
        <w:t>正式</w:t>
      </w:r>
      <w:r w:rsidR="003F0A98">
        <w:rPr>
          <w:rFonts w:ascii="Times" w:hAnsi="Times" w:cs="Times"/>
          <w:kern w:val="0"/>
        </w:rPr>
        <w:t>成员国</w:t>
      </w:r>
      <w:r w:rsidR="003F0A98">
        <w:rPr>
          <w:rFonts w:ascii="Times" w:hAnsi="Times" w:cs="Times" w:hint="eastAsia"/>
          <w:kern w:val="0"/>
        </w:rPr>
        <w:t>拓展</w:t>
      </w:r>
      <w:r w:rsidR="003F0A98">
        <w:rPr>
          <w:rFonts w:ascii="Times" w:hAnsi="Times" w:cs="Times"/>
          <w:kern w:val="0"/>
        </w:rPr>
        <w:t>到了欧洲以外</w:t>
      </w:r>
      <w:r w:rsidR="003F0A98">
        <w:rPr>
          <w:rFonts w:ascii="Times" w:hAnsi="Times" w:cs="Times" w:hint="eastAsia"/>
          <w:kern w:val="0"/>
        </w:rPr>
        <w:t>的</w:t>
      </w:r>
      <w:r w:rsidR="003F0A98">
        <w:rPr>
          <w:rFonts w:ascii="Times" w:hAnsi="Times" w:cs="Times"/>
          <w:kern w:val="0"/>
        </w:rPr>
        <w:t>国家。</w:t>
      </w:r>
      <w:r w:rsidR="003F0A98">
        <w:rPr>
          <w:rFonts w:ascii="Times" w:hAnsi="Times" w:cs="Times" w:hint="eastAsia"/>
          <w:kern w:val="0"/>
        </w:rPr>
        <w:t>到了</w:t>
      </w:r>
      <w:r w:rsidR="003F0A98">
        <w:rPr>
          <w:rFonts w:ascii="Times" w:hAnsi="Times" w:cs="Times"/>
          <w:kern w:val="0"/>
        </w:rPr>
        <w:t>20</w:t>
      </w:r>
      <w:r w:rsidR="003F0A98">
        <w:rPr>
          <w:rFonts w:ascii="Times" w:hAnsi="Times" w:cs="Times"/>
          <w:kern w:val="0"/>
        </w:rPr>
        <w:t>世纪</w:t>
      </w:r>
      <w:r w:rsidR="003F0A98">
        <w:rPr>
          <w:rFonts w:ascii="Times" w:hAnsi="Times" w:cs="Times"/>
          <w:kern w:val="0"/>
        </w:rPr>
        <w:t>80</w:t>
      </w:r>
      <w:r w:rsidR="003F0A98">
        <w:rPr>
          <w:rFonts w:ascii="Times" w:hAnsi="Times" w:cs="Times"/>
          <w:kern w:val="0"/>
        </w:rPr>
        <w:t>年代</w:t>
      </w:r>
      <w:r w:rsidR="003F0A98">
        <w:rPr>
          <w:rFonts w:ascii="Times" w:hAnsi="Times" w:cs="Times"/>
          <w:kern w:val="0"/>
        </w:rPr>
        <w:lastRenderedPageBreak/>
        <w:t>末期，</w:t>
      </w:r>
      <w:r w:rsidR="003F0A98">
        <w:rPr>
          <w:rFonts w:ascii="Times" w:hAnsi="Times" w:cs="Times"/>
          <w:kern w:val="0"/>
        </w:rPr>
        <w:t>“</w:t>
      </w:r>
      <w:r w:rsidR="003F0A98">
        <w:rPr>
          <w:rFonts w:ascii="Times" w:hAnsi="Times" w:cs="Times" w:hint="eastAsia"/>
          <w:kern w:val="0"/>
        </w:rPr>
        <w:t>经济互助委员会</w:t>
      </w:r>
      <w:r w:rsidR="003F0A98">
        <w:rPr>
          <w:rFonts w:ascii="Times" w:hAnsi="Times" w:cs="Times"/>
          <w:kern w:val="0"/>
        </w:rPr>
        <w:t>”</w:t>
      </w:r>
      <w:r w:rsidR="003F0A98">
        <w:rPr>
          <w:rFonts w:ascii="Times" w:hAnsi="Times" w:cs="Times" w:hint="eastAsia"/>
          <w:kern w:val="0"/>
        </w:rPr>
        <w:t>发展成为</w:t>
      </w:r>
      <w:r w:rsidR="003F0A98">
        <w:rPr>
          <w:rFonts w:ascii="Times" w:hAnsi="Times" w:cs="Times"/>
          <w:kern w:val="0"/>
        </w:rPr>
        <w:t>一个拥有</w:t>
      </w:r>
      <w:r w:rsidR="004D6541">
        <w:rPr>
          <w:rFonts w:ascii="Times" w:hAnsi="Times" w:cs="Times" w:hint="eastAsia"/>
          <w:kern w:val="0"/>
        </w:rPr>
        <w:t>十一</w:t>
      </w:r>
      <w:r w:rsidR="00135122">
        <w:rPr>
          <w:rFonts w:ascii="Times" w:hAnsi="Times" w:cs="Times" w:hint="eastAsia"/>
          <w:kern w:val="0"/>
        </w:rPr>
        <w:t>个</w:t>
      </w:r>
      <w:r w:rsidR="003F0A98">
        <w:rPr>
          <w:rFonts w:ascii="Times" w:hAnsi="Times" w:cs="Times"/>
          <w:kern w:val="0"/>
        </w:rPr>
        <w:t>成员</w:t>
      </w:r>
      <w:r w:rsidR="003F0A98">
        <w:rPr>
          <w:rFonts w:ascii="Times" w:hAnsi="Times" w:cs="Times" w:hint="eastAsia"/>
          <w:kern w:val="0"/>
        </w:rPr>
        <w:t>国，</w:t>
      </w:r>
      <w:r w:rsidR="003F0A98">
        <w:rPr>
          <w:rFonts w:ascii="Times" w:hAnsi="Times" w:cs="Times"/>
          <w:kern w:val="0"/>
        </w:rPr>
        <w:t>并且</w:t>
      </w:r>
      <w:r w:rsidR="003F0A98">
        <w:rPr>
          <w:rFonts w:ascii="Times" w:hAnsi="Times" w:cs="Times" w:hint="eastAsia"/>
          <w:kern w:val="0"/>
        </w:rPr>
        <w:t>横跨</w:t>
      </w:r>
      <w:r w:rsidR="003F0A98">
        <w:rPr>
          <w:rFonts w:ascii="Times" w:hAnsi="Times" w:cs="Times"/>
          <w:kern w:val="0"/>
        </w:rPr>
        <w:t>欧洲</w:t>
      </w:r>
      <w:r w:rsidR="003F0A98">
        <w:rPr>
          <w:rFonts w:ascii="Times" w:hAnsi="Times" w:cs="Times" w:hint="eastAsia"/>
          <w:kern w:val="0"/>
        </w:rPr>
        <w:t>、</w:t>
      </w:r>
      <w:r w:rsidR="003F0A98">
        <w:rPr>
          <w:rFonts w:ascii="Times" w:hAnsi="Times" w:cs="Times"/>
          <w:kern w:val="0"/>
        </w:rPr>
        <w:t>亚洲、非洲以及南美洲的一个一体化组织。</w:t>
      </w:r>
      <w:r w:rsidR="007849F4">
        <w:rPr>
          <w:rFonts w:ascii="Times" w:hAnsi="Times" w:cs="Times" w:hint="eastAsia"/>
          <w:kern w:val="0"/>
        </w:rPr>
        <w:t>“经济互助委员会</w:t>
      </w:r>
      <w:r w:rsidR="007849F4">
        <w:rPr>
          <w:rFonts w:ascii="Times" w:hAnsi="Times" w:cs="Times"/>
          <w:kern w:val="0"/>
        </w:rPr>
        <w:t>”</w:t>
      </w:r>
      <w:r w:rsidR="007849F4">
        <w:rPr>
          <w:rFonts w:ascii="Times" w:hAnsi="Times" w:cs="Times" w:hint="eastAsia"/>
          <w:kern w:val="0"/>
        </w:rPr>
        <w:t>是</w:t>
      </w:r>
      <w:r w:rsidR="007849F4">
        <w:rPr>
          <w:rFonts w:ascii="Times" w:hAnsi="Times" w:cs="Times"/>
          <w:kern w:val="0"/>
        </w:rPr>
        <w:t>在共产主义意识形态下所进行的一次</w:t>
      </w:r>
      <w:r w:rsidR="007849F4">
        <w:rPr>
          <w:rFonts w:ascii="Times" w:hAnsi="Times" w:cs="Times" w:hint="eastAsia"/>
          <w:kern w:val="0"/>
        </w:rPr>
        <w:t>经济以及</w:t>
      </w:r>
      <w:r w:rsidR="007849F4">
        <w:rPr>
          <w:rFonts w:ascii="Times" w:hAnsi="Times" w:cs="Times"/>
          <w:kern w:val="0"/>
        </w:rPr>
        <w:t>科技合作的一体化</w:t>
      </w:r>
      <w:r w:rsidR="007849F4">
        <w:rPr>
          <w:rFonts w:ascii="Times" w:hAnsi="Times" w:cs="Times" w:hint="eastAsia"/>
          <w:kern w:val="0"/>
        </w:rPr>
        <w:t>尝试。和</w:t>
      </w:r>
      <w:r w:rsidR="007849F4">
        <w:rPr>
          <w:rFonts w:ascii="Times" w:hAnsi="Times" w:cs="Times"/>
          <w:kern w:val="0"/>
        </w:rPr>
        <w:t>“</w:t>
      </w:r>
      <w:r w:rsidR="007849F4">
        <w:rPr>
          <w:rFonts w:ascii="Times" w:hAnsi="Times" w:cs="Times" w:hint="eastAsia"/>
          <w:kern w:val="0"/>
        </w:rPr>
        <w:t>欧洲</w:t>
      </w:r>
      <w:r w:rsidR="007849F4">
        <w:rPr>
          <w:rFonts w:ascii="Times" w:hAnsi="Times" w:cs="Times"/>
          <w:kern w:val="0"/>
        </w:rPr>
        <w:t>共同体</w:t>
      </w:r>
      <w:r w:rsidR="007849F4">
        <w:rPr>
          <w:rFonts w:ascii="Times" w:hAnsi="Times" w:cs="Times"/>
          <w:kern w:val="0"/>
        </w:rPr>
        <w:t>”</w:t>
      </w:r>
      <w:r w:rsidR="007849F4">
        <w:rPr>
          <w:rFonts w:ascii="Times" w:hAnsi="Times" w:cs="Times" w:hint="eastAsia"/>
          <w:kern w:val="0"/>
        </w:rPr>
        <w:t>类似</w:t>
      </w:r>
      <w:r w:rsidR="007849F4">
        <w:rPr>
          <w:rFonts w:ascii="Times" w:hAnsi="Times" w:cs="Times"/>
          <w:kern w:val="0"/>
        </w:rPr>
        <w:t>，</w:t>
      </w:r>
      <w:r w:rsidR="007849F4">
        <w:rPr>
          <w:rFonts w:ascii="Times" w:hAnsi="Times" w:cs="Times"/>
          <w:kern w:val="0"/>
        </w:rPr>
        <w:t>“</w:t>
      </w:r>
      <w:r w:rsidR="007849F4">
        <w:rPr>
          <w:rFonts w:ascii="Times" w:hAnsi="Times" w:cs="Times" w:hint="eastAsia"/>
          <w:kern w:val="0"/>
        </w:rPr>
        <w:t>经济互助委员会</w:t>
      </w:r>
      <w:r w:rsidR="007849F4">
        <w:rPr>
          <w:rFonts w:ascii="Times" w:hAnsi="Times" w:cs="Times"/>
          <w:kern w:val="0"/>
        </w:rPr>
        <w:t>”</w:t>
      </w:r>
      <w:r w:rsidR="007849F4">
        <w:rPr>
          <w:rFonts w:ascii="Times" w:hAnsi="Times" w:cs="Times" w:hint="eastAsia"/>
          <w:kern w:val="0"/>
        </w:rPr>
        <w:t>在</w:t>
      </w:r>
      <w:r w:rsidR="007849F4">
        <w:rPr>
          <w:rFonts w:ascii="Times" w:hAnsi="Times" w:cs="Times"/>
          <w:kern w:val="0"/>
        </w:rPr>
        <w:t>成立之初便</w:t>
      </w:r>
      <w:r w:rsidR="007849F4">
        <w:rPr>
          <w:rFonts w:ascii="Times" w:hAnsi="Times" w:cs="Times" w:hint="eastAsia"/>
          <w:kern w:val="0"/>
        </w:rPr>
        <w:t>遇到了</w:t>
      </w:r>
      <w:r w:rsidR="007849F4">
        <w:rPr>
          <w:rFonts w:ascii="Times" w:hAnsi="Times" w:cs="Times"/>
          <w:kern w:val="0"/>
        </w:rPr>
        <w:t>挫折，</w:t>
      </w:r>
      <w:r w:rsidR="007849F4">
        <w:rPr>
          <w:rFonts w:ascii="Times" w:hAnsi="Times" w:cs="Times" w:hint="eastAsia"/>
          <w:kern w:val="0"/>
        </w:rPr>
        <w:t>成员国之间也围绕着主权</w:t>
      </w:r>
      <w:r w:rsidR="007849F4">
        <w:rPr>
          <w:rFonts w:ascii="Times" w:hAnsi="Times" w:cs="Times"/>
          <w:kern w:val="0"/>
        </w:rPr>
        <w:t>的独立性</w:t>
      </w:r>
      <w:r w:rsidR="007849F4">
        <w:rPr>
          <w:rFonts w:ascii="Times" w:hAnsi="Times" w:cs="Times" w:hint="eastAsia"/>
          <w:kern w:val="0"/>
        </w:rPr>
        <w:t>以及</w:t>
      </w:r>
      <w:r w:rsidR="007849F4">
        <w:rPr>
          <w:rFonts w:ascii="Times" w:hAnsi="Times" w:cs="Times"/>
          <w:kern w:val="0"/>
        </w:rPr>
        <w:t>一体化合作等议题产生了矛盾，但是这并不妨碍</w:t>
      </w:r>
      <w:r w:rsidR="007849F4">
        <w:rPr>
          <w:rFonts w:ascii="Times" w:hAnsi="Times" w:cs="Times"/>
          <w:kern w:val="0"/>
        </w:rPr>
        <w:t>“</w:t>
      </w:r>
      <w:r w:rsidR="007849F4">
        <w:rPr>
          <w:rFonts w:ascii="Times" w:hAnsi="Times" w:cs="Times" w:hint="eastAsia"/>
          <w:kern w:val="0"/>
        </w:rPr>
        <w:t>经济互助委员会</w:t>
      </w:r>
      <w:r w:rsidR="007849F4">
        <w:rPr>
          <w:rFonts w:ascii="Times" w:hAnsi="Times" w:cs="Times"/>
          <w:kern w:val="0"/>
        </w:rPr>
        <w:t>”</w:t>
      </w:r>
      <w:r w:rsidR="007849F4">
        <w:rPr>
          <w:rFonts w:ascii="Times" w:hAnsi="Times" w:cs="Times" w:hint="eastAsia"/>
          <w:kern w:val="0"/>
        </w:rPr>
        <w:t>成为人类历史上</w:t>
      </w:r>
      <w:r w:rsidR="007849F4">
        <w:rPr>
          <w:rFonts w:ascii="Times" w:hAnsi="Times" w:cs="Times"/>
          <w:kern w:val="0"/>
        </w:rPr>
        <w:t>最重要的一体化组织之一的地位。</w:t>
      </w:r>
      <w:r w:rsidR="007849F4">
        <w:rPr>
          <w:rFonts w:ascii="Times" w:hAnsi="Times" w:cs="Times" w:hint="eastAsia"/>
          <w:kern w:val="0"/>
        </w:rPr>
        <w:t>1</w:t>
      </w:r>
      <w:r w:rsidR="007849F4">
        <w:rPr>
          <w:rFonts w:ascii="Times" w:hAnsi="Times" w:cs="Times"/>
          <w:kern w:val="0"/>
        </w:rPr>
        <w:t>985</w:t>
      </w:r>
      <w:r w:rsidR="007849F4">
        <w:rPr>
          <w:rFonts w:ascii="Times" w:hAnsi="Times" w:cs="Times"/>
          <w:kern w:val="0"/>
        </w:rPr>
        <w:t>年</w:t>
      </w:r>
      <w:r w:rsidR="007A78C8">
        <w:rPr>
          <w:rFonts w:ascii="Times" w:hAnsi="Times" w:cs="Times" w:hint="eastAsia"/>
          <w:kern w:val="0"/>
        </w:rPr>
        <w:t>，</w:t>
      </w:r>
      <w:r w:rsidR="007A78C8">
        <w:rPr>
          <w:rFonts w:ascii="Times" w:hAnsi="Times" w:cs="Times"/>
          <w:kern w:val="0"/>
        </w:rPr>
        <w:t>戈尔巴乔夫提出了</w:t>
      </w:r>
      <w:r w:rsidR="007A78C8">
        <w:rPr>
          <w:rFonts w:ascii="Times" w:hAnsi="Times" w:cs="Times"/>
          <w:kern w:val="0"/>
        </w:rPr>
        <w:t>“</w:t>
      </w:r>
      <w:r w:rsidR="007A78C8">
        <w:rPr>
          <w:rFonts w:ascii="Times" w:hAnsi="Times" w:cs="Times" w:hint="eastAsia"/>
          <w:kern w:val="0"/>
        </w:rPr>
        <w:t>社会主义科学技术</w:t>
      </w:r>
      <w:r w:rsidR="007A78C8">
        <w:rPr>
          <w:rFonts w:ascii="Times" w:hAnsi="Times" w:cs="Times"/>
          <w:kern w:val="0"/>
        </w:rPr>
        <w:t>综合规划</w:t>
      </w:r>
      <w:r w:rsidR="007A78C8">
        <w:rPr>
          <w:rFonts w:ascii="Times" w:hAnsi="Times" w:cs="Times"/>
          <w:kern w:val="0"/>
        </w:rPr>
        <w:t>”</w:t>
      </w:r>
      <w:r w:rsidR="007A78C8">
        <w:rPr>
          <w:rFonts w:ascii="Times" w:hAnsi="Times" w:cs="Times" w:hint="eastAsia"/>
          <w:kern w:val="0"/>
        </w:rPr>
        <w:t>，进行了超国家的社会主义一体化</w:t>
      </w:r>
      <w:r w:rsidR="007A78C8">
        <w:rPr>
          <w:rFonts w:ascii="Times" w:hAnsi="Times" w:cs="Times"/>
          <w:kern w:val="0"/>
        </w:rPr>
        <w:t>机构的</w:t>
      </w:r>
      <w:r w:rsidR="007A78C8">
        <w:rPr>
          <w:rFonts w:ascii="Times" w:hAnsi="Times" w:cs="Times" w:hint="eastAsia"/>
          <w:kern w:val="0"/>
        </w:rPr>
        <w:t>尝试</w:t>
      </w:r>
      <w:r w:rsidR="007A78C8">
        <w:rPr>
          <w:rFonts w:ascii="Times" w:hAnsi="Times" w:cs="Times"/>
          <w:kern w:val="0"/>
        </w:rPr>
        <w:t>。</w:t>
      </w:r>
      <w:r w:rsidR="00550219">
        <w:rPr>
          <w:rFonts w:ascii="Times" w:hAnsi="Times" w:cs="Times" w:hint="eastAsia"/>
          <w:kern w:val="0"/>
        </w:rPr>
        <w:t>尽管这次</w:t>
      </w:r>
      <w:r w:rsidR="00550219">
        <w:rPr>
          <w:rFonts w:ascii="Times" w:hAnsi="Times" w:cs="Times"/>
          <w:kern w:val="0"/>
        </w:rPr>
        <w:t>一体化尝试显得雄心勃勃，</w:t>
      </w:r>
      <w:r w:rsidR="007A78C8">
        <w:rPr>
          <w:rFonts w:ascii="Times" w:hAnsi="Times" w:cs="Times"/>
          <w:kern w:val="0"/>
        </w:rPr>
        <w:t>然而</w:t>
      </w:r>
      <w:r w:rsidR="007A78C8">
        <w:rPr>
          <w:rFonts w:ascii="Times" w:hAnsi="Times" w:cs="Times" w:hint="eastAsia"/>
          <w:kern w:val="0"/>
        </w:rPr>
        <w:t>这次</w:t>
      </w:r>
      <w:r w:rsidR="007A78C8">
        <w:rPr>
          <w:rFonts w:ascii="Times" w:hAnsi="Times" w:cs="Times"/>
          <w:kern w:val="0"/>
        </w:rPr>
        <w:t>尝试并不成功</w:t>
      </w:r>
      <w:r w:rsidR="007A78C8">
        <w:rPr>
          <w:rFonts w:ascii="Times" w:hAnsi="Times" w:cs="Times" w:hint="eastAsia"/>
          <w:kern w:val="0"/>
        </w:rPr>
        <w:t>，随着</w:t>
      </w:r>
      <w:r w:rsidR="007A78C8">
        <w:rPr>
          <w:rFonts w:ascii="Times" w:hAnsi="Times" w:cs="Times"/>
          <w:kern w:val="0"/>
        </w:rPr>
        <w:t>随后发生的</w:t>
      </w:r>
      <w:r w:rsidR="007A78C8">
        <w:rPr>
          <w:rFonts w:ascii="Times" w:hAnsi="Times" w:cs="Times"/>
          <w:kern w:val="0"/>
        </w:rPr>
        <w:t>“</w:t>
      </w:r>
      <w:r w:rsidR="007A78C8">
        <w:rPr>
          <w:rFonts w:ascii="Times" w:hAnsi="Times" w:cs="Times" w:hint="eastAsia"/>
          <w:kern w:val="0"/>
        </w:rPr>
        <w:t>东欧剧变</w:t>
      </w:r>
      <w:r w:rsidR="007A78C8">
        <w:rPr>
          <w:rFonts w:ascii="Times" w:hAnsi="Times" w:cs="Times"/>
          <w:kern w:val="0"/>
        </w:rPr>
        <w:t>”</w:t>
      </w:r>
      <w:r w:rsidR="007A78C8">
        <w:rPr>
          <w:rFonts w:ascii="Times" w:hAnsi="Times" w:cs="Times" w:hint="eastAsia"/>
          <w:kern w:val="0"/>
        </w:rPr>
        <w:t>，</w:t>
      </w:r>
      <w:r w:rsidR="007A78C8">
        <w:rPr>
          <w:rFonts w:ascii="Times" w:hAnsi="Times" w:cs="Times"/>
          <w:kern w:val="0"/>
        </w:rPr>
        <w:t>“</w:t>
      </w:r>
      <w:r w:rsidR="007A78C8">
        <w:rPr>
          <w:rFonts w:ascii="Times" w:hAnsi="Times" w:cs="Times" w:hint="eastAsia"/>
          <w:kern w:val="0"/>
        </w:rPr>
        <w:t>经济互助委员会</w:t>
      </w:r>
      <w:r w:rsidR="007A78C8">
        <w:rPr>
          <w:rFonts w:ascii="Times" w:hAnsi="Times" w:cs="Times"/>
          <w:kern w:val="0"/>
        </w:rPr>
        <w:t>”</w:t>
      </w:r>
      <w:r w:rsidR="00550219">
        <w:rPr>
          <w:rFonts w:ascii="Times" w:hAnsi="Times" w:cs="Times" w:hint="eastAsia"/>
          <w:kern w:val="0"/>
        </w:rPr>
        <w:t>名存实亡。</w:t>
      </w:r>
      <w:r w:rsidR="00550219">
        <w:rPr>
          <w:rFonts w:ascii="Times" w:hAnsi="Times" w:cs="Times"/>
          <w:kern w:val="0"/>
        </w:rPr>
        <w:t>1990</w:t>
      </w:r>
      <w:r w:rsidR="00550219">
        <w:rPr>
          <w:rFonts w:ascii="Times" w:hAnsi="Times" w:cs="Times" w:hint="eastAsia"/>
          <w:kern w:val="0"/>
        </w:rPr>
        <w:t>年</w:t>
      </w:r>
      <w:r w:rsidR="00550219">
        <w:rPr>
          <w:rFonts w:ascii="Times" w:hAnsi="Times" w:cs="Times"/>
          <w:kern w:val="0"/>
        </w:rPr>
        <w:t>苏联</w:t>
      </w:r>
      <w:r w:rsidR="00550219">
        <w:rPr>
          <w:rFonts w:ascii="Times" w:hAnsi="Times" w:cs="Times" w:hint="eastAsia"/>
          <w:kern w:val="0"/>
        </w:rPr>
        <w:t>失去了对</w:t>
      </w:r>
      <w:r w:rsidR="00550219">
        <w:rPr>
          <w:rFonts w:ascii="Times" w:hAnsi="Times" w:cs="Times"/>
          <w:kern w:val="0"/>
        </w:rPr>
        <w:t>“</w:t>
      </w:r>
      <w:r w:rsidR="00550219">
        <w:rPr>
          <w:rFonts w:ascii="Times" w:hAnsi="Times" w:cs="Times" w:hint="eastAsia"/>
          <w:kern w:val="0"/>
        </w:rPr>
        <w:t>经济互助委员会</w:t>
      </w:r>
      <w:r w:rsidR="00550219">
        <w:rPr>
          <w:rFonts w:ascii="Times" w:hAnsi="Times" w:cs="Times"/>
          <w:kern w:val="0"/>
        </w:rPr>
        <w:t>”</w:t>
      </w:r>
      <w:r w:rsidR="00550219">
        <w:rPr>
          <w:rFonts w:ascii="Times" w:hAnsi="Times" w:cs="Times" w:hint="eastAsia"/>
          <w:kern w:val="0"/>
        </w:rPr>
        <w:t>成员国</w:t>
      </w:r>
      <w:r w:rsidR="00550219">
        <w:rPr>
          <w:rFonts w:ascii="Times" w:hAnsi="Times" w:cs="Times"/>
          <w:kern w:val="0"/>
        </w:rPr>
        <w:t>的控制，</w:t>
      </w:r>
      <w:r w:rsidR="00550219">
        <w:rPr>
          <w:rFonts w:ascii="Times" w:hAnsi="Times" w:cs="Times" w:hint="eastAsia"/>
          <w:kern w:val="0"/>
        </w:rPr>
        <w:t>两德合并</w:t>
      </w:r>
      <w:r w:rsidR="00550219">
        <w:rPr>
          <w:rFonts w:ascii="Times" w:hAnsi="Times" w:cs="Times"/>
          <w:kern w:val="0"/>
        </w:rPr>
        <w:t>之后民主德国</w:t>
      </w:r>
      <w:r w:rsidR="00550219">
        <w:rPr>
          <w:rFonts w:ascii="Times" w:hAnsi="Times" w:cs="Times" w:hint="eastAsia"/>
          <w:kern w:val="0"/>
        </w:rPr>
        <w:t>退出</w:t>
      </w:r>
      <w:r w:rsidR="00550219">
        <w:rPr>
          <w:rFonts w:ascii="Times" w:hAnsi="Times" w:cs="Times"/>
          <w:kern w:val="0"/>
        </w:rPr>
        <w:t>“</w:t>
      </w:r>
      <w:r w:rsidR="00550219">
        <w:rPr>
          <w:rFonts w:ascii="Times" w:hAnsi="Times" w:cs="Times" w:hint="eastAsia"/>
          <w:kern w:val="0"/>
        </w:rPr>
        <w:t>经济互助委员会</w:t>
      </w:r>
      <w:r w:rsidR="00550219">
        <w:rPr>
          <w:rFonts w:ascii="Times" w:hAnsi="Times" w:cs="Times"/>
          <w:kern w:val="0"/>
        </w:rPr>
        <w:t>”</w:t>
      </w:r>
      <w:r w:rsidR="00550219">
        <w:rPr>
          <w:rFonts w:ascii="Times" w:hAnsi="Times" w:cs="Times" w:hint="eastAsia"/>
          <w:kern w:val="0"/>
        </w:rPr>
        <w:t>。</w:t>
      </w:r>
      <w:r w:rsidR="00550219">
        <w:rPr>
          <w:rFonts w:ascii="Times" w:hAnsi="Times" w:cs="Times"/>
          <w:kern w:val="0"/>
        </w:rPr>
        <w:t>1991</w:t>
      </w:r>
      <w:r w:rsidR="00550219">
        <w:rPr>
          <w:rFonts w:ascii="Times" w:hAnsi="Times" w:cs="Times"/>
          <w:kern w:val="0"/>
        </w:rPr>
        <w:t>年</w:t>
      </w:r>
      <w:r w:rsidR="00550219">
        <w:rPr>
          <w:rFonts w:ascii="Times" w:hAnsi="Times" w:cs="Times"/>
          <w:kern w:val="0"/>
        </w:rPr>
        <w:t>6</w:t>
      </w:r>
      <w:r w:rsidR="00550219">
        <w:rPr>
          <w:rFonts w:ascii="Times" w:hAnsi="Times" w:cs="Times"/>
          <w:kern w:val="0"/>
        </w:rPr>
        <w:t>月</w:t>
      </w:r>
      <w:r w:rsidR="00DE4D54">
        <w:rPr>
          <w:rFonts w:ascii="Times" w:hAnsi="Times" w:cs="Times" w:hint="eastAsia"/>
          <w:kern w:val="0"/>
        </w:rPr>
        <w:t>2</w:t>
      </w:r>
      <w:r w:rsidR="00DE4D54">
        <w:rPr>
          <w:rFonts w:ascii="Times" w:hAnsi="Times" w:cs="Times"/>
          <w:kern w:val="0"/>
        </w:rPr>
        <w:t>8</w:t>
      </w:r>
      <w:r w:rsidR="00DE4D54">
        <w:rPr>
          <w:rFonts w:ascii="Times" w:hAnsi="Times" w:cs="Times"/>
          <w:kern w:val="0"/>
        </w:rPr>
        <w:t>日，</w:t>
      </w:r>
      <w:r w:rsidR="00DE4D54">
        <w:rPr>
          <w:rFonts w:ascii="Times" w:hAnsi="Times" w:cs="Times"/>
          <w:kern w:val="0"/>
        </w:rPr>
        <w:t>“</w:t>
      </w:r>
      <w:r w:rsidR="00DE4D54">
        <w:rPr>
          <w:rFonts w:ascii="Times" w:hAnsi="Times" w:cs="Times" w:hint="eastAsia"/>
          <w:kern w:val="0"/>
        </w:rPr>
        <w:t>经济互助委员会</w:t>
      </w:r>
      <w:r w:rsidR="00DE4D54">
        <w:rPr>
          <w:rFonts w:ascii="Times" w:hAnsi="Times" w:cs="Times"/>
          <w:kern w:val="0"/>
        </w:rPr>
        <w:t>”</w:t>
      </w:r>
      <w:r w:rsidR="00DE4D54">
        <w:rPr>
          <w:rFonts w:ascii="Times" w:hAnsi="Times" w:cs="Times" w:hint="eastAsia"/>
          <w:kern w:val="0"/>
        </w:rPr>
        <w:t>在匈牙利</w:t>
      </w:r>
      <w:r w:rsidR="00DE4D54">
        <w:rPr>
          <w:rFonts w:ascii="Times" w:hAnsi="Times" w:cs="Times"/>
          <w:kern w:val="0"/>
        </w:rPr>
        <w:t>布达佩斯</w:t>
      </w:r>
      <w:r w:rsidR="00DE4D54">
        <w:rPr>
          <w:rFonts w:ascii="Times" w:hAnsi="Times" w:cs="Times" w:hint="eastAsia"/>
          <w:kern w:val="0"/>
        </w:rPr>
        <w:t>召开了</w:t>
      </w:r>
      <w:r w:rsidR="00DE4D54">
        <w:rPr>
          <w:rFonts w:ascii="Times" w:hAnsi="Times" w:cs="Times"/>
          <w:kern w:val="0"/>
        </w:rPr>
        <w:t>最后一次会议，</w:t>
      </w:r>
      <w:r w:rsidR="00DE4D54">
        <w:rPr>
          <w:rFonts w:ascii="Times" w:hAnsi="Times" w:cs="Times" w:hint="eastAsia"/>
          <w:kern w:val="0"/>
        </w:rPr>
        <w:t>宣布</w:t>
      </w:r>
      <w:r w:rsidR="00DE4D54">
        <w:rPr>
          <w:rFonts w:ascii="Times" w:hAnsi="Times" w:cs="Times"/>
          <w:kern w:val="0"/>
        </w:rPr>
        <w:t>解散。</w:t>
      </w:r>
    </w:p>
    <w:p w14:paraId="17BBDCC4" w14:textId="77777777" w:rsidR="007849F4" w:rsidRDefault="007849F4" w:rsidP="00157212">
      <w:pPr>
        <w:widowControl/>
        <w:autoSpaceDE w:val="0"/>
        <w:autoSpaceDN w:val="0"/>
        <w:adjustRightInd w:val="0"/>
        <w:spacing w:line="440" w:lineRule="atLeast"/>
        <w:jc w:val="left"/>
        <w:rPr>
          <w:rFonts w:ascii="Times" w:hAnsi="Times" w:cs="Times"/>
          <w:kern w:val="0"/>
        </w:rPr>
      </w:pPr>
    </w:p>
    <w:p w14:paraId="62C057DF" w14:textId="4C9E6472" w:rsidR="00157212" w:rsidRPr="00C80C64" w:rsidRDefault="00B44826" w:rsidP="00157212">
      <w:pPr>
        <w:widowControl/>
        <w:autoSpaceDE w:val="0"/>
        <w:autoSpaceDN w:val="0"/>
        <w:adjustRightInd w:val="0"/>
        <w:spacing w:line="440" w:lineRule="atLeast"/>
        <w:jc w:val="left"/>
        <w:rPr>
          <w:rFonts w:ascii="Times" w:hAnsi="Times" w:cs="Times"/>
          <w:b/>
          <w:kern w:val="0"/>
        </w:rPr>
      </w:pPr>
      <w:r>
        <w:rPr>
          <w:rFonts w:ascii="Times" w:hAnsi="Times" w:cs="Times"/>
          <w:b/>
          <w:kern w:val="0"/>
        </w:rPr>
        <w:t>4</w:t>
      </w:r>
      <w:r w:rsidR="00EA7D67">
        <w:rPr>
          <w:rFonts w:ascii="Times" w:hAnsi="Times" w:cs="Times"/>
          <w:b/>
          <w:kern w:val="0"/>
        </w:rPr>
        <w:t>.</w:t>
      </w:r>
      <w:r>
        <w:rPr>
          <w:rFonts w:ascii="Times" w:hAnsi="Times" w:cs="Times" w:hint="eastAsia"/>
          <w:b/>
          <w:kern w:val="0"/>
        </w:rPr>
        <w:t>2</w:t>
      </w:r>
      <w:r w:rsidR="00157212" w:rsidRPr="00C80C64">
        <w:rPr>
          <w:rFonts w:ascii="Times" w:hAnsi="Times" w:cs="Times" w:hint="eastAsia"/>
          <w:b/>
          <w:kern w:val="0"/>
        </w:rPr>
        <w:t xml:space="preserve">.1 </w:t>
      </w:r>
      <w:r w:rsidR="00157212" w:rsidRPr="00C80C64">
        <w:rPr>
          <w:rFonts w:ascii="Times" w:hAnsi="Times" w:cs="Times" w:hint="eastAsia"/>
          <w:b/>
          <w:kern w:val="0"/>
        </w:rPr>
        <w:t>“经济互助委员会”失败的先天条件</w:t>
      </w:r>
    </w:p>
    <w:p w14:paraId="242E3422" w14:textId="3012911D" w:rsidR="00DE4D54" w:rsidRDefault="00DE4D54" w:rsidP="00157212">
      <w:pPr>
        <w:widowControl/>
        <w:autoSpaceDE w:val="0"/>
        <w:autoSpaceDN w:val="0"/>
        <w:adjustRightInd w:val="0"/>
        <w:spacing w:line="440" w:lineRule="atLeast"/>
        <w:jc w:val="left"/>
        <w:rPr>
          <w:rFonts w:ascii="Times" w:hAnsi="Times" w:cs="Times"/>
          <w:kern w:val="0"/>
        </w:rPr>
      </w:pPr>
      <w:r>
        <w:rPr>
          <w:rFonts w:ascii="Times" w:hAnsi="Times" w:cs="Times"/>
          <w:kern w:val="0"/>
        </w:rPr>
        <w:tab/>
        <w:t>“</w:t>
      </w:r>
      <w:r>
        <w:rPr>
          <w:rFonts w:ascii="Times" w:hAnsi="Times" w:cs="Times" w:hint="eastAsia"/>
          <w:kern w:val="0"/>
        </w:rPr>
        <w:t>经济互助委员会</w:t>
      </w:r>
      <w:r>
        <w:rPr>
          <w:rFonts w:ascii="Times" w:hAnsi="Times" w:cs="Times"/>
          <w:kern w:val="0"/>
        </w:rPr>
        <w:t>”</w:t>
      </w:r>
      <w:r>
        <w:rPr>
          <w:rFonts w:ascii="Times" w:hAnsi="Times" w:cs="Times" w:hint="eastAsia"/>
          <w:kern w:val="0"/>
        </w:rPr>
        <w:t>从</w:t>
      </w:r>
      <w:r>
        <w:rPr>
          <w:rFonts w:ascii="Times" w:hAnsi="Times" w:cs="Times"/>
          <w:kern w:val="0"/>
        </w:rPr>
        <w:t>成立之初就预示着</w:t>
      </w:r>
      <w:r>
        <w:rPr>
          <w:rFonts w:ascii="Times" w:hAnsi="Times" w:cs="Times" w:hint="eastAsia"/>
          <w:kern w:val="0"/>
        </w:rPr>
        <w:t>其成员国</w:t>
      </w:r>
      <w:r>
        <w:rPr>
          <w:rFonts w:ascii="Times" w:hAnsi="Times" w:cs="Times"/>
          <w:kern w:val="0"/>
        </w:rPr>
        <w:t>无法建立一种相互信赖的安全合作关系。</w:t>
      </w:r>
      <w:r>
        <w:rPr>
          <w:rFonts w:ascii="Times" w:hAnsi="Times" w:cs="Times" w:hint="eastAsia"/>
          <w:kern w:val="0"/>
        </w:rPr>
        <w:t>成员国</w:t>
      </w:r>
      <w:r>
        <w:rPr>
          <w:rFonts w:ascii="Times" w:hAnsi="Times" w:cs="Times"/>
          <w:kern w:val="0"/>
        </w:rPr>
        <w:t>之间相对破碎的地缘位置</w:t>
      </w:r>
      <w:r>
        <w:rPr>
          <w:rFonts w:ascii="Times" w:hAnsi="Times" w:cs="Times" w:hint="eastAsia"/>
          <w:kern w:val="0"/>
        </w:rPr>
        <w:t>；成员国</w:t>
      </w:r>
      <w:r>
        <w:rPr>
          <w:rFonts w:ascii="Times" w:hAnsi="Times" w:cs="Times"/>
          <w:kern w:val="0"/>
        </w:rPr>
        <w:t>之间围绕着历史</w:t>
      </w:r>
      <w:r>
        <w:rPr>
          <w:rFonts w:ascii="Times" w:hAnsi="Times" w:cs="Times" w:hint="eastAsia"/>
          <w:kern w:val="0"/>
        </w:rPr>
        <w:t>上深刻矛盾</w:t>
      </w:r>
      <w:r>
        <w:rPr>
          <w:rFonts w:ascii="Times" w:hAnsi="Times" w:cs="Times"/>
          <w:kern w:val="0"/>
        </w:rPr>
        <w:t>的</w:t>
      </w:r>
      <w:r>
        <w:rPr>
          <w:rFonts w:ascii="Times" w:hAnsi="Times" w:cs="Times" w:hint="eastAsia"/>
          <w:kern w:val="0"/>
        </w:rPr>
        <w:t>持续相互怀疑；</w:t>
      </w:r>
      <w:r>
        <w:rPr>
          <w:rFonts w:ascii="Times" w:hAnsi="Times" w:cs="Times"/>
          <w:kern w:val="0"/>
        </w:rPr>
        <w:t>甚至</w:t>
      </w:r>
      <w:r>
        <w:rPr>
          <w:rFonts w:ascii="Times" w:hAnsi="Times" w:cs="Times" w:hint="eastAsia"/>
          <w:kern w:val="0"/>
        </w:rPr>
        <w:t>成员国</w:t>
      </w:r>
      <w:r>
        <w:rPr>
          <w:rFonts w:ascii="Times" w:hAnsi="Times" w:cs="Times"/>
          <w:kern w:val="0"/>
        </w:rPr>
        <w:t>在共产主义意识形态上</w:t>
      </w:r>
      <w:r w:rsidR="004D6541">
        <w:rPr>
          <w:rFonts w:ascii="Times" w:hAnsi="Times" w:cs="Times" w:hint="eastAsia"/>
          <w:kern w:val="0"/>
        </w:rPr>
        <w:t>不同理想</w:t>
      </w:r>
      <w:r w:rsidR="004D6541">
        <w:rPr>
          <w:rFonts w:ascii="Times" w:hAnsi="Times" w:cs="Times"/>
          <w:kern w:val="0"/>
        </w:rPr>
        <w:t>上的深刻冲突，</w:t>
      </w:r>
      <w:r>
        <w:rPr>
          <w:rFonts w:ascii="Times" w:hAnsi="Times" w:cs="Times"/>
          <w:kern w:val="0"/>
        </w:rPr>
        <w:t>都在逐渐侵蚀着</w:t>
      </w:r>
      <w:r>
        <w:rPr>
          <w:rFonts w:ascii="Times" w:hAnsi="Times" w:cs="Times"/>
          <w:kern w:val="0"/>
        </w:rPr>
        <w:t>“</w:t>
      </w:r>
      <w:r>
        <w:rPr>
          <w:rFonts w:ascii="Times" w:hAnsi="Times" w:cs="Times" w:hint="eastAsia"/>
          <w:kern w:val="0"/>
        </w:rPr>
        <w:t>经济互助</w:t>
      </w:r>
      <w:r>
        <w:rPr>
          <w:rFonts w:ascii="Times" w:hAnsi="Times" w:cs="Times"/>
          <w:kern w:val="0"/>
        </w:rPr>
        <w:t>委员会</w:t>
      </w:r>
      <w:r>
        <w:rPr>
          <w:rFonts w:ascii="Times" w:hAnsi="Times" w:cs="Times"/>
          <w:kern w:val="0"/>
        </w:rPr>
        <w:t>”</w:t>
      </w:r>
      <w:r>
        <w:rPr>
          <w:rFonts w:ascii="Times" w:hAnsi="Times" w:cs="Times" w:hint="eastAsia"/>
          <w:kern w:val="0"/>
        </w:rPr>
        <w:t>这个</w:t>
      </w:r>
      <w:r>
        <w:rPr>
          <w:rFonts w:ascii="Times" w:hAnsi="Times" w:cs="Times"/>
          <w:kern w:val="0"/>
        </w:rPr>
        <w:t>由相同共产主义意识形态所组建出来的国家联合体</w:t>
      </w:r>
      <w:r w:rsidR="004D6541">
        <w:rPr>
          <w:rFonts w:ascii="Times" w:hAnsi="Times" w:cs="Times" w:hint="eastAsia"/>
          <w:kern w:val="0"/>
        </w:rPr>
        <w:t>，</w:t>
      </w:r>
      <w:r w:rsidR="004D6541">
        <w:rPr>
          <w:rFonts w:ascii="Times" w:hAnsi="Times" w:cs="Times"/>
          <w:kern w:val="0"/>
        </w:rPr>
        <w:t>也为</w:t>
      </w:r>
      <w:r w:rsidR="004D6541">
        <w:rPr>
          <w:rFonts w:ascii="Times" w:hAnsi="Times" w:cs="Times"/>
          <w:kern w:val="0"/>
        </w:rPr>
        <w:t>“</w:t>
      </w:r>
      <w:r w:rsidR="004D6541">
        <w:rPr>
          <w:rFonts w:ascii="Times" w:hAnsi="Times" w:cs="Times" w:hint="eastAsia"/>
          <w:kern w:val="0"/>
        </w:rPr>
        <w:t>经济互助委员会</w:t>
      </w:r>
      <w:r w:rsidR="004D6541">
        <w:rPr>
          <w:rFonts w:ascii="Times" w:hAnsi="Times" w:cs="Times"/>
          <w:kern w:val="0"/>
        </w:rPr>
        <w:t>”</w:t>
      </w:r>
      <w:r w:rsidR="004D6541">
        <w:rPr>
          <w:rFonts w:ascii="Times" w:hAnsi="Times" w:cs="Times" w:hint="eastAsia"/>
          <w:kern w:val="0"/>
        </w:rPr>
        <w:t>未来</w:t>
      </w:r>
      <w:r w:rsidR="004D6541">
        <w:rPr>
          <w:rFonts w:ascii="Times" w:hAnsi="Times" w:cs="Times"/>
          <w:kern w:val="0"/>
        </w:rPr>
        <w:t>走向</w:t>
      </w:r>
      <w:r w:rsidR="004D6541">
        <w:rPr>
          <w:rFonts w:ascii="Times" w:hAnsi="Times" w:cs="Times" w:hint="eastAsia"/>
          <w:kern w:val="0"/>
        </w:rPr>
        <w:t>崩溃</w:t>
      </w:r>
      <w:r w:rsidR="004D6541">
        <w:rPr>
          <w:rFonts w:ascii="Times" w:hAnsi="Times" w:cs="Times"/>
          <w:kern w:val="0"/>
        </w:rPr>
        <w:t>埋下了伏笔</w:t>
      </w:r>
      <w:r>
        <w:rPr>
          <w:rFonts w:ascii="Times" w:hAnsi="Times" w:cs="Times"/>
          <w:kern w:val="0"/>
        </w:rPr>
        <w:t>。</w:t>
      </w:r>
    </w:p>
    <w:p w14:paraId="5355D8DB" w14:textId="77777777" w:rsidR="004D6541" w:rsidRPr="00AB1A55" w:rsidRDefault="004D6541" w:rsidP="00157212">
      <w:pPr>
        <w:widowControl/>
        <w:autoSpaceDE w:val="0"/>
        <w:autoSpaceDN w:val="0"/>
        <w:adjustRightInd w:val="0"/>
        <w:spacing w:line="440" w:lineRule="atLeast"/>
        <w:jc w:val="left"/>
        <w:rPr>
          <w:rFonts w:ascii="Times" w:hAnsi="Times" w:cs="Times"/>
          <w:kern w:val="0"/>
        </w:rPr>
      </w:pPr>
    </w:p>
    <w:p w14:paraId="25B33068" w14:textId="2D4ACCC8" w:rsidR="00157212" w:rsidRPr="00C80C64" w:rsidRDefault="00B44826" w:rsidP="00157212">
      <w:pPr>
        <w:widowControl/>
        <w:autoSpaceDE w:val="0"/>
        <w:autoSpaceDN w:val="0"/>
        <w:adjustRightInd w:val="0"/>
        <w:spacing w:line="440" w:lineRule="atLeast"/>
        <w:jc w:val="left"/>
        <w:rPr>
          <w:rFonts w:ascii="Times" w:hAnsi="Times" w:cs="Times"/>
          <w:b/>
          <w:kern w:val="0"/>
        </w:rPr>
      </w:pPr>
      <w:r>
        <w:rPr>
          <w:rFonts w:ascii="Times" w:hAnsi="Times" w:cs="Times"/>
          <w:b/>
          <w:kern w:val="0"/>
        </w:rPr>
        <w:t>4</w:t>
      </w:r>
      <w:r w:rsidR="00EA7D67">
        <w:rPr>
          <w:rFonts w:ascii="Times" w:hAnsi="Times" w:cs="Times"/>
          <w:b/>
          <w:kern w:val="0"/>
        </w:rPr>
        <w:t>.</w:t>
      </w:r>
      <w:r>
        <w:rPr>
          <w:rFonts w:ascii="Times" w:hAnsi="Times" w:cs="Times" w:hint="eastAsia"/>
          <w:b/>
          <w:kern w:val="0"/>
        </w:rPr>
        <w:t>2</w:t>
      </w:r>
      <w:r w:rsidR="00AB1A55" w:rsidRPr="00C80C64">
        <w:rPr>
          <w:rFonts w:ascii="Times" w:hAnsi="Times" w:cs="Times" w:hint="eastAsia"/>
          <w:b/>
          <w:kern w:val="0"/>
        </w:rPr>
        <w:t>.1.1</w:t>
      </w:r>
      <w:r w:rsidR="00157212" w:rsidRPr="00C80C64">
        <w:rPr>
          <w:rFonts w:ascii="Times" w:hAnsi="Times" w:cs="Times" w:hint="eastAsia"/>
          <w:b/>
          <w:kern w:val="0"/>
        </w:rPr>
        <w:t xml:space="preserve"> </w:t>
      </w:r>
      <w:r w:rsidR="007C591B">
        <w:rPr>
          <w:rFonts w:ascii="Times" w:hAnsi="Times" w:cs="Times" w:hint="eastAsia"/>
          <w:b/>
          <w:kern w:val="0"/>
        </w:rPr>
        <w:t>相对</w:t>
      </w:r>
      <w:r w:rsidR="004D39B2" w:rsidRPr="00C80C64">
        <w:rPr>
          <w:rFonts w:ascii="Times" w:hAnsi="Times" w:cs="Times" w:hint="eastAsia"/>
          <w:b/>
          <w:kern w:val="0"/>
        </w:rPr>
        <w:t>碎裂的地缘区位</w:t>
      </w:r>
    </w:p>
    <w:p w14:paraId="3801629F" w14:textId="748A0CC8" w:rsidR="004D6541" w:rsidRPr="009D202B" w:rsidRDefault="004D6541" w:rsidP="009D202B">
      <w:pPr>
        <w:widowControl/>
        <w:autoSpaceDE w:val="0"/>
        <w:autoSpaceDN w:val="0"/>
        <w:adjustRightInd w:val="0"/>
        <w:spacing w:line="440" w:lineRule="atLeast"/>
        <w:jc w:val="left"/>
        <w:rPr>
          <w:rFonts w:ascii="Times" w:hAnsi="Times" w:cs="Times"/>
          <w:kern w:val="0"/>
        </w:rPr>
      </w:pPr>
      <w:r>
        <w:rPr>
          <w:rFonts w:ascii="Times" w:hAnsi="Times" w:cs="Times"/>
          <w:kern w:val="0"/>
        </w:rPr>
        <w:tab/>
      </w:r>
      <w:r>
        <w:rPr>
          <w:rFonts w:ascii="Times" w:hAnsi="Times" w:cs="Times" w:hint="eastAsia"/>
          <w:kern w:val="0"/>
        </w:rPr>
        <w:t>成员国之间相对</w:t>
      </w:r>
      <w:r>
        <w:rPr>
          <w:rFonts w:ascii="Times" w:hAnsi="Times" w:cs="Times"/>
          <w:kern w:val="0"/>
        </w:rPr>
        <w:t>隔离的地缘区位不利于国家之间形成</w:t>
      </w:r>
      <w:r>
        <w:rPr>
          <w:rFonts w:ascii="Times" w:hAnsi="Times" w:cs="Times" w:hint="eastAsia"/>
          <w:kern w:val="0"/>
        </w:rPr>
        <w:t>相互依赖</w:t>
      </w:r>
      <w:r>
        <w:rPr>
          <w:rFonts w:ascii="Times" w:hAnsi="Times" w:cs="Times"/>
          <w:kern w:val="0"/>
        </w:rPr>
        <w:t>的安全关系。</w:t>
      </w:r>
      <w:r>
        <w:rPr>
          <w:rFonts w:ascii="Times" w:hAnsi="Times" w:cs="Times" w:hint="eastAsia"/>
          <w:kern w:val="0"/>
        </w:rPr>
        <w:t>尽管</w:t>
      </w:r>
      <w:r>
        <w:rPr>
          <w:rFonts w:ascii="Times" w:hAnsi="Times" w:cs="Times"/>
          <w:kern w:val="0"/>
        </w:rPr>
        <w:t>“</w:t>
      </w:r>
      <w:r>
        <w:rPr>
          <w:rFonts w:ascii="Times" w:hAnsi="Times" w:cs="Times" w:hint="eastAsia"/>
          <w:kern w:val="0"/>
        </w:rPr>
        <w:t>经济互助委员会</w:t>
      </w:r>
      <w:r>
        <w:rPr>
          <w:rFonts w:ascii="Times" w:hAnsi="Times" w:cs="Times"/>
          <w:kern w:val="0"/>
        </w:rPr>
        <w:t>”</w:t>
      </w:r>
      <w:r w:rsidR="00227161">
        <w:rPr>
          <w:rFonts w:ascii="Times" w:hAnsi="Times" w:cs="Times" w:hint="eastAsia"/>
          <w:kern w:val="0"/>
        </w:rPr>
        <w:t>十</w:t>
      </w:r>
      <w:r>
        <w:rPr>
          <w:rFonts w:ascii="Times" w:hAnsi="Times" w:cs="Times" w:hint="eastAsia"/>
          <w:kern w:val="0"/>
        </w:rPr>
        <w:t>一个</w:t>
      </w:r>
      <w:r>
        <w:rPr>
          <w:rFonts w:ascii="Times" w:hAnsi="Times" w:cs="Times"/>
          <w:kern w:val="0"/>
        </w:rPr>
        <w:t>成员国绝大部分都分布在欧洲大陆，</w:t>
      </w:r>
      <w:r w:rsidR="004D39B2">
        <w:rPr>
          <w:rFonts w:ascii="Times" w:hAnsi="Times" w:cs="Times" w:hint="eastAsia"/>
          <w:kern w:val="0"/>
        </w:rPr>
        <w:t>但是</w:t>
      </w:r>
      <w:r w:rsidR="004D39B2">
        <w:rPr>
          <w:rFonts w:ascii="Times" w:hAnsi="Times" w:cs="Times"/>
          <w:kern w:val="0"/>
        </w:rPr>
        <w:t>该组织在地域上的无节制扩张</w:t>
      </w:r>
      <w:r w:rsidR="004D39B2">
        <w:rPr>
          <w:rFonts w:ascii="Times" w:hAnsi="Times" w:cs="Times" w:hint="eastAsia"/>
          <w:kern w:val="0"/>
        </w:rPr>
        <w:t>使得</w:t>
      </w:r>
      <w:r w:rsidR="004D39B2">
        <w:rPr>
          <w:rFonts w:ascii="Times" w:hAnsi="Times" w:cs="Times"/>
          <w:kern w:val="0"/>
        </w:rPr>
        <w:t>“</w:t>
      </w:r>
      <w:r w:rsidR="004D39B2">
        <w:rPr>
          <w:rFonts w:ascii="Times" w:hAnsi="Times" w:cs="Times" w:hint="eastAsia"/>
          <w:kern w:val="0"/>
        </w:rPr>
        <w:t>经济互助委员会</w:t>
      </w:r>
      <w:r w:rsidR="004D39B2">
        <w:rPr>
          <w:rFonts w:ascii="Times" w:hAnsi="Times" w:cs="Times"/>
          <w:kern w:val="0"/>
        </w:rPr>
        <w:t>”</w:t>
      </w:r>
      <w:r w:rsidR="004D39B2">
        <w:rPr>
          <w:rFonts w:ascii="Times" w:hAnsi="Times" w:cs="Times" w:hint="eastAsia"/>
          <w:kern w:val="0"/>
        </w:rPr>
        <w:t>的成员国和</w:t>
      </w:r>
      <w:r w:rsidR="004D39B2">
        <w:rPr>
          <w:rFonts w:ascii="Times" w:hAnsi="Times" w:cs="Times"/>
          <w:kern w:val="0"/>
        </w:rPr>
        <w:t>观察员国几乎</w:t>
      </w:r>
      <w:r w:rsidR="004D39B2">
        <w:rPr>
          <w:rFonts w:ascii="Times" w:hAnsi="Times" w:cs="Times" w:hint="eastAsia"/>
          <w:kern w:val="0"/>
        </w:rPr>
        <w:t>横跨了</w:t>
      </w:r>
      <w:r w:rsidR="004D39B2">
        <w:rPr>
          <w:rFonts w:ascii="Times" w:hAnsi="Times" w:cs="Times"/>
          <w:kern w:val="0"/>
        </w:rPr>
        <w:t>各个</w:t>
      </w:r>
      <w:r w:rsidR="004D39B2">
        <w:rPr>
          <w:rFonts w:ascii="Times" w:hAnsi="Times" w:cs="Times" w:hint="eastAsia"/>
          <w:kern w:val="0"/>
        </w:rPr>
        <w:t>大洲</w:t>
      </w:r>
      <w:r w:rsidR="00F571DA">
        <w:rPr>
          <w:rFonts w:ascii="Times" w:hAnsi="Times" w:cs="Times" w:hint="eastAsia"/>
          <w:kern w:val="0"/>
        </w:rPr>
        <w:t>（</w:t>
      </w:r>
      <w:r w:rsidR="009D202B">
        <w:rPr>
          <w:rFonts w:ascii="Times" w:hAnsi="Times" w:cs="Times" w:hint="eastAsia"/>
          <w:b/>
          <w:kern w:val="0"/>
        </w:rPr>
        <w:t>附录</w:t>
      </w:r>
      <w:r w:rsidR="009D202B">
        <w:rPr>
          <w:rFonts w:ascii="Times" w:hAnsi="Times" w:cs="Times" w:hint="eastAsia"/>
          <w:b/>
          <w:kern w:val="0"/>
        </w:rPr>
        <w:t>E</w:t>
      </w:r>
      <w:r w:rsidR="00F571DA">
        <w:rPr>
          <w:rFonts w:ascii="Times" w:hAnsi="Times" w:cs="Times" w:hint="eastAsia"/>
          <w:kern w:val="0"/>
        </w:rPr>
        <w:t>）</w:t>
      </w:r>
      <w:r w:rsidR="004D39B2">
        <w:rPr>
          <w:rFonts w:ascii="Times" w:hAnsi="Times" w:cs="Times"/>
          <w:kern w:val="0"/>
        </w:rPr>
        <w:t>。</w:t>
      </w:r>
      <w:r w:rsidR="004D39B2">
        <w:rPr>
          <w:rFonts w:ascii="Times" w:hAnsi="Times" w:cs="Times" w:hint="eastAsia"/>
          <w:kern w:val="0"/>
        </w:rPr>
        <w:t>这就意味着</w:t>
      </w:r>
      <w:r w:rsidR="004D39B2">
        <w:rPr>
          <w:rFonts w:ascii="Times" w:hAnsi="Times" w:cs="Times"/>
          <w:kern w:val="0"/>
        </w:rPr>
        <w:t>成员国之间无法形成一个在地缘上相互认同的共同体</w:t>
      </w:r>
      <w:r w:rsidR="004D39B2">
        <w:rPr>
          <w:rFonts w:ascii="Times" w:hAnsi="Times" w:cs="Times" w:hint="eastAsia"/>
          <w:kern w:val="0"/>
        </w:rPr>
        <w:t>，</w:t>
      </w:r>
      <w:r w:rsidR="004D39B2">
        <w:rPr>
          <w:rFonts w:ascii="Times" w:hAnsi="Times" w:cs="Times"/>
          <w:kern w:val="0"/>
        </w:rPr>
        <w:t>在进行一些核心问题的</w:t>
      </w:r>
      <w:r w:rsidR="004D39B2">
        <w:rPr>
          <w:rFonts w:ascii="Times" w:hAnsi="Times" w:cs="Times" w:hint="eastAsia"/>
          <w:kern w:val="0"/>
        </w:rPr>
        <w:t>集体决策时所涉及</w:t>
      </w:r>
      <w:r w:rsidR="004D39B2">
        <w:rPr>
          <w:rFonts w:ascii="Times" w:hAnsi="Times" w:cs="Times"/>
          <w:kern w:val="0"/>
        </w:rPr>
        <w:t>的问题也更加复杂化</w:t>
      </w:r>
      <w:r w:rsidR="004D39B2">
        <w:rPr>
          <w:rFonts w:ascii="Times" w:hAnsi="Times" w:cs="Times" w:hint="eastAsia"/>
          <w:kern w:val="0"/>
        </w:rPr>
        <w:t>。同时</w:t>
      </w:r>
      <w:r w:rsidR="004D39B2">
        <w:rPr>
          <w:rFonts w:ascii="Times" w:hAnsi="Times" w:cs="Times"/>
          <w:kern w:val="0"/>
        </w:rPr>
        <w:t>，</w:t>
      </w:r>
      <w:r w:rsidR="004D39B2">
        <w:rPr>
          <w:rFonts w:ascii="Times" w:hAnsi="Times" w:cs="Times" w:hint="eastAsia"/>
          <w:kern w:val="0"/>
        </w:rPr>
        <w:t>“经济互助委员会</w:t>
      </w:r>
      <w:r w:rsidR="004D39B2">
        <w:rPr>
          <w:rFonts w:ascii="Times" w:hAnsi="Times" w:cs="Times"/>
          <w:kern w:val="0"/>
        </w:rPr>
        <w:t>”</w:t>
      </w:r>
      <w:r w:rsidR="004D39B2">
        <w:rPr>
          <w:rFonts w:ascii="Times" w:hAnsi="Times" w:cs="Times" w:hint="eastAsia"/>
          <w:kern w:val="0"/>
        </w:rPr>
        <w:t>的</w:t>
      </w:r>
      <w:r w:rsidR="004D39B2">
        <w:rPr>
          <w:rFonts w:ascii="Times" w:hAnsi="Times" w:cs="Times"/>
          <w:kern w:val="0"/>
        </w:rPr>
        <w:t>核心成员</w:t>
      </w:r>
      <w:r w:rsidR="003A3195">
        <w:rPr>
          <w:rFonts w:ascii="Times" w:hAnsi="Times" w:cs="Times" w:hint="eastAsia"/>
          <w:kern w:val="0"/>
        </w:rPr>
        <w:t>多数</w:t>
      </w:r>
      <w:r w:rsidR="003A3195">
        <w:rPr>
          <w:rFonts w:ascii="Times" w:hAnsi="Times" w:cs="Times"/>
          <w:kern w:val="0"/>
        </w:rPr>
        <w:t>位于东欧，</w:t>
      </w:r>
      <w:r w:rsidR="00F571DA">
        <w:rPr>
          <w:rFonts w:ascii="Times" w:hAnsi="Times" w:cs="Times" w:hint="eastAsia"/>
          <w:kern w:val="0"/>
        </w:rPr>
        <w:t>且</w:t>
      </w:r>
      <w:r w:rsidR="00F571DA">
        <w:rPr>
          <w:rFonts w:ascii="Times" w:hAnsi="Times" w:cs="Times"/>
          <w:kern w:val="0"/>
        </w:rPr>
        <w:t>多数</w:t>
      </w:r>
      <w:r w:rsidR="00F571DA">
        <w:rPr>
          <w:rFonts w:ascii="Times" w:hAnsi="Times" w:cs="Times" w:hint="eastAsia"/>
          <w:kern w:val="0"/>
        </w:rPr>
        <w:t>国家</w:t>
      </w:r>
      <w:r w:rsidR="00F571DA">
        <w:rPr>
          <w:rFonts w:ascii="Times" w:hAnsi="Times" w:cs="Times"/>
          <w:kern w:val="0"/>
        </w:rPr>
        <w:t>国土面积狭小，与苏联有着漫长的边境线</w:t>
      </w:r>
      <w:r w:rsidR="00F571DA">
        <w:rPr>
          <w:rFonts w:ascii="Times" w:hAnsi="Times" w:cs="Times" w:hint="eastAsia"/>
          <w:kern w:val="0"/>
        </w:rPr>
        <w:t>。</w:t>
      </w:r>
      <w:r w:rsidR="00F571DA">
        <w:rPr>
          <w:rFonts w:ascii="Times" w:hAnsi="Times" w:cs="Times"/>
          <w:kern w:val="0"/>
        </w:rPr>
        <w:t>苏联的国土面积过于庞大，且综合实力远超过其他成员国</w:t>
      </w:r>
      <w:r w:rsidR="00F571DA">
        <w:rPr>
          <w:rFonts w:ascii="Times" w:hAnsi="Times" w:cs="Times" w:hint="eastAsia"/>
          <w:kern w:val="0"/>
        </w:rPr>
        <w:t>，与</w:t>
      </w:r>
      <w:r w:rsidR="00F571DA">
        <w:rPr>
          <w:rFonts w:ascii="Times" w:hAnsi="Times" w:cs="Times"/>
          <w:kern w:val="0"/>
        </w:rPr>
        <w:t>苏联有着漫长的边境线就意味着这些国家必须承担</w:t>
      </w:r>
      <w:r w:rsidR="00F571DA">
        <w:rPr>
          <w:rFonts w:ascii="Times" w:hAnsi="Times" w:cs="Times" w:hint="eastAsia"/>
          <w:kern w:val="0"/>
        </w:rPr>
        <w:t>来自</w:t>
      </w:r>
      <w:r w:rsidR="00F571DA">
        <w:rPr>
          <w:rFonts w:ascii="Times" w:hAnsi="Times" w:cs="Times"/>
          <w:kern w:val="0"/>
        </w:rPr>
        <w:t>苏联</w:t>
      </w:r>
      <w:r w:rsidR="00F571DA">
        <w:rPr>
          <w:rFonts w:ascii="Times" w:hAnsi="Times" w:cs="Times" w:hint="eastAsia"/>
          <w:kern w:val="0"/>
        </w:rPr>
        <w:t>的</w:t>
      </w:r>
      <w:r w:rsidR="00F571DA">
        <w:rPr>
          <w:rFonts w:ascii="Times" w:hAnsi="Times" w:cs="Times"/>
          <w:kern w:val="0"/>
        </w:rPr>
        <w:t>安全压力</w:t>
      </w:r>
      <w:r w:rsidR="002A46E3">
        <w:rPr>
          <w:rStyle w:val="a6"/>
          <w:rFonts w:ascii="Times" w:hAnsi="Times" w:cs="Times"/>
          <w:kern w:val="0"/>
        </w:rPr>
        <w:footnoteReference w:id="79"/>
      </w:r>
      <w:r w:rsidR="00F571DA">
        <w:rPr>
          <w:rFonts w:ascii="Times" w:hAnsi="Times" w:cs="Times"/>
          <w:kern w:val="0"/>
        </w:rPr>
        <w:t>。</w:t>
      </w:r>
      <w:r w:rsidR="00F571DA">
        <w:rPr>
          <w:rFonts w:ascii="Times" w:hAnsi="Times" w:cs="Times" w:hint="eastAsia"/>
          <w:kern w:val="0"/>
        </w:rPr>
        <w:t>1</w:t>
      </w:r>
      <w:r w:rsidR="00F571DA">
        <w:rPr>
          <w:rFonts w:ascii="Times" w:hAnsi="Times" w:cs="Times"/>
          <w:kern w:val="0"/>
        </w:rPr>
        <w:t>968</w:t>
      </w:r>
      <w:r w:rsidR="00F571DA">
        <w:rPr>
          <w:rFonts w:ascii="Times" w:hAnsi="Times" w:cs="Times"/>
          <w:kern w:val="0"/>
        </w:rPr>
        <w:lastRenderedPageBreak/>
        <w:t>年</w:t>
      </w:r>
      <w:r w:rsidR="00F571DA">
        <w:rPr>
          <w:rFonts w:ascii="Times" w:hAnsi="Times" w:cs="Times"/>
          <w:kern w:val="0"/>
        </w:rPr>
        <w:t>1</w:t>
      </w:r>
      <w:r w:rsidR="00F571DA">
        <w:rPr>
          <w:rFonts w:ascii="Times" w:hAnsi="Times" w:cs="Times"/>
          <w:kern w:val="0"/>
        </w:rPr>
        <w:t>月，</w:t>
      </w:r>
      <w:r w:rsidR="00F571DA">
        <w:rPr>
          <w:rFonts w:ascii="Times" w:hAnsi="Times" w:cs="Times" w:hint="eastAsia"/>
          <w:kern w:val="0"/>
        </w:rPr>
        <w:t>捷克斯洛伐克</w:t>
      </w:r>
      <w:r w:rsidR="00F571DA">
        <w:rPr>
          <w:rFonts w:ascii="Times" w:hAnsi="Times" w:cs="Times"/>
          <w:kern w:val="0"/>
        </w:rPr>
        <w:t>发生了政治民主化运动，</w:t>
      </w:r>
      <w:r w:rsidR="00F571DA">
        <w:rPr>
          <w:rFonts w:ascii="Times" w:hAnsi="Times" w:cs="Times" w:hint="eastAsia"/>
          <w:kern w:val="0"/>
        </w:rPr>
        <w:t>同年</w:t>
      </w:r>
      <w:r w:rsidR="00F571DA">
        <w:rPr>
          <w:rFonts w:ascii="Times" w:hAnsi="Times" w:cs="Times" w:hint="eastAsia"/>
          <w:kern w:val="0"/>
        </w:rPr>
        <w:t>8</w:t>
      </w:r>
      <w:r w:rsidR="00F571DA">
        <w:rPr>
          <w:rFonts w:ascii="Times" w:hAnsi="Times" w:cs="Times"/>
          <w:kern w:val="0"/>
        </w:rPr>
        <w:t>月</w:t>
      </w:r>
      <w:r w:rsidR="00F571DA">
        <w:rPr>
          <w:rFonts w:ascii="Times" w:hAnsi="Times" w:cs="Times" w:hint="eastAsia"/>
          <w:kern w:val="0"/>
        </w:rPr>
        <w:t>，以</w:t>
      </w:r>
      <w:r w:rsidR="00F571DA">
        <w:rPr>
          <w:rFonts w:ascii="Times" w:hAnsi="Times" w:cs="Times"/>
          <w:kern w:val="0"/>
        </w:rPr>
        <w:t>苏联为首的</w:t>
      </w:r>
      <w:r w:rsidR="00F571DA">
        <w:rPr>
          <w:rFonts w:ascii="Times" w:hAnsi="Times" w:cs="Times" w:hint="eastAsia"/>
          <w:kern w:val="0"/>
        </w:rPr>
        <w:t>“华约”组织军队</w:t>
      </w:r>
      <w:r w:rsidR="00F571DA">
        <w:rPr>
          <w:rFonts w:ascii="Times" w:hAnsi="Times" w:cs="Times"/>
          <w:kern w:val="0"/>
        </w:rPr>
        <w:t>使用了很短时间便</w:t>
      </w:r>
      <w:r w:rsidR="00F571DA">
        <w:rPr>
          <w:rFonts w:ascii="Times" w:hAnsi="Times" w:cs="Times" w:hint="eastAsia"/>
          <w:kern w:val="0"/>
        </w:rPr>
        <w:t>占领了</w:t>
      </w:r>
      <w:r w:rsidR="00F571DA">
        <w:rPr>
          <w:rFonts w:ascii="Times" w:hAnsi="Times" w:cs="Times"/>
          <w:kern w:val="0"/>
        </w:rPr>
        <w:t>捷克斯洛伐克首都布拉格</w:t>
      </w:r>
      <w:r w:rsidR="00F571DA">
        <w:rPr>
          <w:rFonts w:ascii="Times" w:hAnsi="Times" w:cs="Times" w:hint="eastAsia"/>
          <w:kern w:val="0"/>
        </w:rPr>
        <w:t>，</w:t>
      </w:r>
      <w:r w:rsidR="00F571DA">
        <w:rPr>
          <w:rFonts w:ascii="Times" w:hAnsi="Times" w:cs="Times"/>
          <w:kern w:val="0"/>
        </w:rPr>
        <w:t>武力镇压了捷克斯洛伐克</w:t>
      </w:r>
      <w:r w:rsidR="00F571DA">
        <w:rPr>
          <w:rFonts w:ascii="Times" w:hAnsi="Times" w:cs="Times" w:hint="eastAsia"/>
          <w:kern w:val="0"/>
        </w:rPr>
        <w:t>境内</w:t>
      </w:r>
      <w:r w:rsidR="00F571DA">
        <w:rPr>
          <w:rFonts w:ascii="Times" w:hAnsi="Times" w:cs="Times"/>
          <w:kern w:val="0"/>
        </w:rPr>
        <w:t>的政治</w:t>
      </w:r>
      <w:r w:rsidR="00F571DA">
        <w:rPr>
          <w:rFonts w:ascii="Times" w:hAnsi="Times" w:cs="Times" w:hint="eastAsia"/>
          <w:kern w:val="0"/>
        </w:rPr>
        <w:t>民主化运动</w:t>
      </w:r>
      <w:r w:rsidR="00F571DA">
        <w:rPr>
          <w:rFonts w:ascii="Times" w:hAnsi="Times" w:cs="Times"/>
          <w:kern w:val="0"/>
        </w:rPr>
        <w:t>。</w:t>
      </w:r>
      <w:r w:rsidR="00F571DA">
        <w:rPr>
          <w:rFonts w:ascii="Times" w:hAnsi="Times" w:cs="Times" w:hint="eastAsia"/>
          <w:kern w:val="0"/>
        </w:rPr>
        <w:t>与</w:t>
      </w:r>
      <w:r w:rsidR="00F571DA">
        <w:rPr>
          <w:rFonts w:ascii="Times" w:hAnsi="Times" w:cs="Times"/>
          <w:kern w:val="0"/>
        </w:rPr>
        <w:t>苏联这个控制欲很强</w:t>
      </w:r>
      <w:r w:rsidR="00F571DA">
        <w:rPr>
          <w:rFonts w:ascii="Times" w:hAnsi="Times" w:cs="Times" w:hint="eastAsia"/>
          <w:kern w:val="0"/>
        </w:rPr>
        <w:t>的</w:t>
      </w:r>
      <w:r w:rsidR="00F571DA">
        <w:rPr>
          <w:rFonts w:ascii="Times" w:hAnsi="Times" w:cs="Times"/>
          <w:kern w:val="0"/>
        </w:rPr>
        <w:t>超级大国</w:t>
      </w:r>
      <w:r w:rsidR="00F571DA">
        <w:rPr>
          <w:rFonts w:ascii="Times" w:hAnsi="Times" w:cs="Times" w:hint="eastAsia"/>
          <w:kern w:val="0"/>
        </w:rPr>
        <w:t>为邻</w:t>
      </w:r>
      <w:r w:rsidR="00F571DA">
        <w:rPr>
          <w:rFonts w:ascii="Times" w:hAnsi="Times" w:cs="Times"/>
          <w:kern w:val="0"/>
        </w:rPr>
        <w:t>，</w:t>
      </w:r>
      <w:r w:rsidR="00F571DA">
        <w:rPr>
          <w:rFonts w:ascii="Times" w:hAnsi="Times" w:cs="Times"/>
          <w:kern w:val="0"/>
        </w:rPr>
        <w:t>“</w:t>
      </w:r>
      <w:r w:rsidR="00F571DA">
        <w:rPr>
          <w:rFonts w:ascii="Times" w:hAnsi="Times" w:cs="Times" w:hint="eastAsia"/>
          <w:kern w:val="0"/>
        </w:rPr>
        <w:t>经济互助委员会</w:t>
      </w:r>
      <w:r w:rsidR="00F571DA">
        <w:rPr>
          <w:rFonts w:ascii="Times" w:hAnsi="Times" w:cs="Times"/>
          <w:kern w:val="0"/>
        </w:rPr>
        <w:t>”</w:t>
      </w:r>
      <w:r w:rsidR="00F571DA">
        <w:rPr>
          <w:rFonts w:ascii="Times" w:hAnsi="Times" w:cs="Times" w:hint="eastAsia"/>
          <w:kern w:val="0"/>
        </w:rPr>
        <w:t>成员国</w:t>
      </w:r>
      <w:r w:rsidR="00F571DA">
        <w:rPr>
          <w:rFonts w:ascii="Times" w:hAnsi="Times" w:cs="Times"/>
          <w:kern w:val="0"/>
        </w:rPr>
        <w:t>不得不</w:t>
      </w:r>
      <w:r w:rsidR="00F571DA">
        <w:rPr>
          <w:rFonts w:ascii="Times" w:hAnsi="Times" w:cs="Times" w:hint="eastAsia"/>
          <w:kern w:val="0"/>
        </w:rPr>
        <w:t>在安全上</w:t>
      </w:r>
      <w:r w:rsidR="00F571DA">
        <w:rPr>
          <w:rFonts w:ascii="Times" w:hAnsi="Times" w:cs="Times"/>
          <w:kern w:val="0"/>
        </w:rPr>
        <w:t>提防苏联，</w:t>
      </w:r>
      <w:r w:rsidR="00F571DA">
        <w:rPr>
          <w:rFonts w:ascii="Times" w:hAnsi="Times" w:cs="Times" w:hint="eastAsia"/>
          <w:kern w:val="0"/>
        </w:rPr>
        <w:t>不利于</w:t>
      </w:r>
      <w:r w:rsidR="00F571DA">
        <w:rPr>
          <w:rFonts w:ascii="Times" w:hAnsi="Times" w:cs="Times"/>
          <w:kern w:val="0"/>
        </w:rPr>
        <w:t>安全信任关系的构建。</w:t>
      </w:r>
    </w:p>
    <w:p w14:paraId="3711E1FF" w14:textId="77777777" w:rsidR="000361DE" w:rsidRDefault="000361DE" w:rsidP="00157212">
      <w:pPr>
        <w:widowControl/>
        <w:autoSpaceDE w:val="0"/>
        <w:autoSpaceDN w:val="0"/>
        <w:adjustRightInd w:val="0"/>
        <w:spacing w:line="440" w:lineRule="atLeast"/>
        <w:jc w:val="left"/>
        <w:rPr>
          <w:rFonts w:ascii="Times" w:hAnsi="Times" w:cs="Times"/>
          <w:b/>
          <w:kern w:val="0"/>
        </w:rPr>
      </w:pPr>
    </w:p>
    <w:p w14:paraId="44F94BF3" w14:textId="006012F8" w:rsidR="00157212" w:rsidRPr="00C80C64" w:rsidRDefault="00B44826" w:rsidP="00157212">
      <w:pPr>
        <w:widowControl/>
        <w:autoSpaceDE w:val="0"/>
        <w:autoSpaceDN w:val="0"/>
        <w:adjustRightInd w:val="0"/>
        <w:spacing w:line="440" w:lineRule="atLeast"/>
        <w:jc w:val="left"/>
        <w:rPr>
          <w:rFonts w:ascii="Times" w:hAnsi="Times" w:cs="Times"/>
          <w:b/>
          <w:kern w:val="0"/>
        </w:rPr>
      </w:pPr>
      <w:r>
        <w:rPr>
          <w:rFonts w:ascii="Times" w:hAnsi="Times" w:cs="Times"/>
          <w:b/>
          <w:kern w:val="0"/>
        </w:rPr>
        <w:t>4</w:t>
      </w:r>
      <w:r w:rsidR="00EA7D67">
        <w:rPr>
          <w:rFonts w:ascii="Times" w:hAnsi="Times" w:cs="Times"/>
          <w:b/>
          <w:kern w:val="0"/>
        </w:rPr>
        <w:t>.</w:t>
      </w:r>
      <w:r>
        <w:rPr>
          <w:rFonts w:ascii="Times" w:hAnsi="Times" w:cs="Times" w:hint="eastAsia"/>
          <w:b/>
          <w:kern w:val="0"/>
        </w:rPr>
        <w:t>2</w:t>
      </w:r>
      <w:r w:rsidR="00AB1A55" w:rsidRPr="00C80C64">
        <w:rPr>
          <w:rFonts w:ascii="Times" w:hAnsi="Times" w:cs="Times" w:hint="eastAsia"/>
          <w:b/>
          <w:kern w:val="0"/>
        </w:rPr>
        <w:t>.1.2</w:t>
      </w:r>
      <w:r w:rsidR="00157212" w:rsidRPr="00C80C64">
        <w:rPr>
          <w:rFonts w:ascii="Times" w:hAnsi="Times" w:cs="Times" w:hint="eastAsia"/>
          <w:b/>
          <w:kern w:val="0"/>
        </w:rPr>
        <w:t xml:space="preserve"> </w:t>
      </w:r>
      <w:r w:rsidR="00157212" w:rsidRPr="00C80C64">
        <w:rPr>
          <w:rFonts w:ascii="Times" w:hAnsi="Times" w:cs="Times" w:hint="eastAsia"/>
          <w:b/>
          <w:kern w:val="0"/>
        </w:rPr>
        <w:t>惨痛的历史记忆</w:t>
      </w:r>
    </w:p>
    <w:p w14:paraId="438E3F51" w14:textId="54BEAF9B" w:rsidR="00545A79" w:rsidRPr="00545A79" w:rsidRDefault="007D041C" w:rsidP="00545A79">
      <w:pPr>
        <w:widowControl/>
        <w:autoSpaceDE w:val="0"/>
        <w:autoSpaceDN w:val="0"/>
        <w:adjustRightInd w:val="0"/>
        <w:spacing w:line="440" w:lineRule="atLeast"/>
        <w:ind w:firstLine="420"/>
        <w:jc w:val="left"/>
        <w:rPr>
          <w:rFonts w:ascii="Times" w:hAnsi="Times" w:cs="Times"/>
          <w:kern w:val="0"/>
          <w:szCs w:val="28"/>
        </w:rPr>
      </w:pPr>
      <w:r>
        <w:rPr>
          <w:rFonts w:ascii="Times" w:hAnsi="Times" w:cs="Times" w:hint="eastAsia"/>
          <w:kern w:val="0"/>
        </w:rPr>
        <w:t>战争一直伴随着</w:t>
      </w:r>
      <w:r w:rsidR="00F571DA">
        <w:rPr>
          <w:rFonts w:ascii="Times" w:hAnsi="Times" w:cs="Times" w:hint="eastAsia"/>
          <w:kern w:val="0"/>
        </w:rPr>
        <w:t>东欧国家的</w:t>
      </w:r>
      <w:r>
        <w:rPr>
          <w:rFonts w:ascii="Times" w:hAnsi="Times" w:cs="Times" w:hint="eastAsia"/>
          <w:kern w:val="0"/>
        </w:rPr>
        <w:t>历史记忆。由于</w:t>
      </w:r>
      <w:r w:rsidR="00555AEB">
        <w:rPr>
          <w:rFonts w:ascii="Times" w:hAnsi="Times" w:cs="Times" w:hint="eastAsia"/>
          <w:kern w:val="0"/>
        </w:rPr>
        <w:t>其</w:t>
      </w:r>
      <w:r>
        <w:rPr>
          <w:rFonts w:ascii="Times" w:hAnsi="Times" w:cs="Times" w:hint="eastAsia"/>
          <w:kern w:val="0"/>
        </w:rPr>
        <w:t>地理位置的特殊性，东欧成为</w:t>
      </w:r>
      <w:r w:rsidR="009872F1">
        <w:rPr>
          <w:rFonts w:ascii="Times" w:hAnsi="Times" w:cs="Times" w:hint="eastAsia"/>
          <w:kern w:val="0"/>
        </w:rPr>
        <w:t>列强</w:t>
      </w:r>
      <w:r w:rsidR="00555AEB">
        <w:rPr>
          <w:rFonts w:ascii="Times" w:hAnsi="Times" w:cs="Times" w:hint="eastAsia"/>
          <w:kern w:val="0"/>
        </w:rPr>
        <w:t>，特别是俄国争夺权力与资源</w:t>
      </w:r>
      <w:r w:rsidR="009872F1">
        <w:rPr>
          <w:rFonts w:ascii="Times" w:hAnsi="Times" w:cs="Times" w:hint="eastAsia"/>
          <w:kern w:val="0"/>
        </w:rPr>
        <w:t>的主要战场。</w:t>
      </w:r>
      <w:r w:rsidR="004F3090" w:rsidRPr="00E807D7">
        <w:rPr>
          <w:rFonts w:ascii="Times" w:hAnsi="Times" w:cs="Times" w:hint="eastAsia"/>
          <w:kern w:val="0"/>
          <w:szCs w:val="28"/>
        </w:rPr>
        <w:t>俄罗斯民族</w:t>
      </w:r>
      <w:r w:rsidR="0098008C">
        <w:rPr>
          <w:rFonts w:ascii="Times" w:hAnsi="Times" w:cs="Times" w:hint="eastAsia"/>
          <w:kern w:val="0"/>
          <w:szCs w:val="28"/>
        </w:rPr>
        <w:t>早</w:t>
      </w:r>
      <w:r w:rsidR="004F3090" w:rsidRPr="00E807D7">
        <w:rPr>
          <w:rFonts w:ascii="Times" w:hAnsi="Times" w:cs="Times" w:hint="eastAsia"/>
          <w:kern w:val="0"/>
          <w:szCs w:val="28"/>
        </w:rPr>
        <w:t>在沙皇时期就有着不少领土扩张的不良记录，而这一民族记忆，影响着东欧国家在对待俄罗斯时的态度</w:t>
      </w:r>
      <w:r w:rsidR="00555AEB">
        <w:rPr>
          <w:rStyle w:val="a6"/>
          <w:rFonts w:ascii="Times" w:hAnsi="Times" w:cs="Times"/>
          <w:kern w:val="0"/>
          <w:szCs w:val="28"/>
        </w:rPr>
        <w:footnoteReference w:id="80"/>
      </w:r>
      <w:r w:rsidR="0098008C">
        <w:rPr>
          <w:rFonts w:ascii="Times" w:hAnsi="Times" w:cs="Times" w:hint="eastAsia"/>
          <w:kern w:val="0"/>
          <w:szCs w:val="28"/>
        </w:rPr>
        <w:t>。</w:t>
      </w:r>
      <w:r w:rsidR="004B7821">
        <w:rPr>
          <w:rFonts w:ascii="Times" w:hAnsi="Times" w:cs="Times" w:hint="eastAsia"/>
          <w:kern w:val="0"/>
          <w:szCs w:val="28"/>
        </w:rPr>
        <w:t>在第一次世界大战到第二次世界大战期间</w:t>
      </w:r>
      <w:r w:rsidR="004F3090" w:rsidRPr="00E807D7">
        <w:rPr>
          <w:rFonts w:ascii="Times" w:hAnsi="Times" w:cs="Times" w:hint="eastAsia"/>
          <w:kern w:val="0"/>
          <w:szCs w:val="28"/>
        </w:rPr>
        <w:t>，苏联</w:t>
      </w:r>
      <w:r w:rsidR="002B0CB1">
        <w:rPr>
          <w:rFonts w:ascii="Times" w:hAnsi="Times" w:cs="Times" w:hint="eastAsia"/>
          <w:kern w:val="0"/>
          <w:szCs w:val="28"/>
        </w:rPr>
        <w:t>为了保证本国的安全利益，建立同西方军事大国之间的战争缓冲地带，并吞了大量东欧</w:t>
      </w:r>
      <w:r w:rsidR="000B449B">
        <w:rPr>
          <w:rFonts w:ascii="Times" w:hAnsi="Times" w:cs="Times" w:hint="eastAsia"/>
          <w:kern w:val="0"/>
          <w:szCs w:val="28"/>
        </w:rPr>
        <w:t>领土。</w:t>
      </w:r>
      <w:r w:rsidR="00545A79">
        <w:rPr>
          <w:rFonts w:ascii="Times" w:hAnsi="Times" w:cs="Times" w:hint="eastAsia"/>
          <w:kern w:val="0"/>
          <w:szCs w:val="28"/>
        </w:rPr>
        <w:t>随后又并吞了</w:t>
      </w:r>
      <w:r w:rsidR="000B449B">
        <w:rPr>
          <w:rFonts w:ascii="Times" w:hAnsi="Times" w:cs="Times" w:hint="eastAsia"/>
          <w:kern w:val="0"/>
          <w:szCs w:val="28"/>
        </w:rPr>
        <w:t>包括西乌克兰地区，西白俄罗斯地区，拉脱维亚和立陶宛地区，罗马尼亚的比萨拉比亚和布科维纳地区等</w:t>
      </w:r>
      <w:r w:rsidR="00545A79">
        <w:rPr>
          <w:rFonts w:ascii="Times" w:hAnsi="Times" w:cs="Times" w:hint="eastAsia"/>
          <w:kern w:val="0"/>
          <w:szCs w:val="28"/>
        </w:rPr>
        <w:t>地区</w:t>
      </w:r>
      <w:r w:rsidR="000B449B">
        <w:rPr>
          <w:rFonts w:ascii="Times" w:hAnsi="Times" w:cs="Times" w:hint="eastAsia"/>
          <w:kern w:val="0"/>
          <w:szCs w:val="28"/>
        </w:rPr>
        <w:t>，</w:t>
      </w:r>
      <w:r w:rsidR="002B0CB1">
        <w:rPr>
          <w:rFonts w:ascii="Times" w:hAnsi="Times" w:cs="Times" w:hint="eastAsia"/>
          <w:kern w:val="0"/>
          <w:szCs w:val="28"/>
        </w:rPr>
        <w:t>并吞面积达</w:t>
      </w:r>
      <w:r w:rsidR="002B0CB1">
        <w:rPr>
          <w:rFonts w:ascii="Times" w:hAnsi="Times" w:cs="Times" w:hint="eastAsia"/>
          <w:kern w:val="0"/>
          <w:szCs w:val="28"/>
        </w:rPr>
        <w:t>48</w:t>
      </w:r>
      <w:r w:rsidR="002B0CB1">
        <w:rPr>
          <w:rFonts w:ascii="Times" w:hAnsi="Times" w:cs="Times" w:hint="eastAsia"/>
          <w:kern w:val="0"/>
          <w:szCs w:val="28"/>
        </w:rPr>
        <w:t>万平方公里。</w:t>
      </w:r>
      <w:r w:rsidR="007652AC">
        <w:rPr>
          <w:rFonts w:ascii="Times" w:hAnsi="Times" w:cs="Times" w:hint="eastAsia"/>
          <w:kern w:val="0"/>
          <w:szCs w:val="28"/>
        </w:rPr>
        <w:t>这一段侵略与被侵略的历史实际上会在国家之间建立互信关系产生非常消极的影响。</w:t>
      </w:r>
      <w:r w:rsidR="00545A79">
        <w:rPr>
          <w:rFonts w:ascii="Times" w:hAnsi="Times" w:cs="Times" w:hint="eastAsia"/>
          <w:kern w:val="0"/>
          <w:szCs w:val="28"/>
        </w:rPr>
        <w:t>此外，</w:t>
      </w:r>
      <w:r w:rsidR="007652AC">
        <w:rPr>
          <w:rFonts w:ascii="Times" w:hAnsi="Times" w:cs="Times" w:hint="eastAsia"/>
          <w:kern w:val="0"/>
          <w:szCs w:val="28"/>
        </w:rPr>
        <w:t>所谓“大俄罗斯”思想</w:t>
      </w:r>
      <w:r w:rsidR="00545A79">
        <w:rPr>
          <w:rFonts w:ascii="Times" w:hAnsi="Times" w:cs="Times" w:hint="eastAsia"/>
          <w:kern w:val="0"/>
          <w:szCs w:val="28"/>
        </w:rPr>
        <w:t>也深入到</w:t>
      </w:r>
      <w:r w:rsidR="007652AC">
        <w:rPr>
          <w:rFonts w:ascii="Times" w:hAnsi="Times" w:cs="Times" w:hint="eastAsia"/>
          <w:kern w:val="0"/>
          <w:szCs w:val="28"/>
        </w:rPr>
        <w:t>俄罗斯</w:t>
      </w:r>
      <w:r w:rsidR="00545A79">
        <w:rPr>
          <w:rFonts w:ascii="Times" w:hAnsi="Times" w:cs="Times" w:hint="eastAsia"/>
          <w:kern w:val="0"/>
          <w:szCs w:val="28"/>
        </w:rPr>
        <w:t>人的骨髓当中。</w:t>
      </w:r>
      <w:r w:rsidR="007652AC">
        <w:rPr>
          <w:rFonts w:ascii="Times" w:hAnsi="Times" w:cs="Times" w:hint="eastAsia"/>
          <w:kern w:val="0"/>
          <w:szCs w:val="28"/>
        </w:rPr>
        <w:t>在俄罗斯人看来莫斯科就是“第三罗马”</w:t>
      </w:r>
      <w:r w:rsidR="00132B78">
        <w:rPr>
          <w:rFonts w:ascii="Times" w:hAnsi="Times" w:cs="Times" w:hint="eastAsia"/>
          <w:kern w:val="0"/>
          <w:szCs w:val="28"/>
        </w:rPr>
        <w:t>，</w:t>
      </w:r>
      <w:r w:rsidR="00545A79">
        <w:rPr>
          <w:rFonts w:ascii="Times" w:hAnsi="Times" w:cs="Times" w:hint="eastAsia"/>
          <w:kern w:val="0"/>
          <w:szCs w:val="28"/>
        </w:rPr>
        <w:t>“帝国”</w:t>
      </w:r>
      <w:r w:rsidR="00F24731">
        <w:rPr>
          <w:rFonts w:ascii="Times" w:hAnsi="Times" w:cs="Times" w:hint="eastAsia"/>
          <w:kern w:val="0"/>
          <w:szCs w:val="28"/>
        </w:rPr>
        <w:t>思想</w:t>
      </w:r>
      <w:r w:rsidR="00545A79">
        <w:rPr>
          <w:rFonts w:ascii="Times" w:hAnsi="Times" w:cs="Times" w:hint="eastAsia"/>
          <w:kern w:val="0"/>
          <w:szCs w:val="28"/>
        </w:rPr>
        <w:t>成为了俄罗斯国家认同的最重要组成部分，</w:t>
      </w:r>
      <w:r w:rsidR="00132B78">
        <w:rPr>
          <w:rFonts w:ascii="Times" w:hAnsi="Times" w:cs="Times" w:hint="eastAsia"/>
          <w:kern w:val="0"/>
          <w:szCs w:val="28"/>
        </w:rPr>
        <w:t>其使命就是要发扬基督教文明，并且将虚幻腐朽的欧洲推翻</w:t>
      </w:r>
      <w:r w:rsidR="00132B78">
        <w:rPr>
          <w:rStyle w:val="a6"/>
          <w:rFonts w:ascii="Times" w:hAnsi="Times" w:cs="Times"/>
          <w:kern w:val="0"/>
          <w:szCs w:val="28"/>
        </w:rPr>
        <w:footnoteReference w:id="81"/>
      </w:r>
      <w:r w:rsidR="00132B78">
        <w:rPr>
          <w:rFonts w:ascii="Times" w:hAnsi="Times" w:cs="Times" w:hint="eastAsia"/>
          <w:kern w:val="0"/>
          <w:szCs w:val="28"/>
        </w:rPr>
        <w:t>。</w:t>
      </w:r>
      <w:r w:rsidR="00545A79">
        <w:rPr>
          <w:rFonts w:ascii="Times" w:hAnsi="Times" w:cs="Times" w:hint="eastAsia"/>
          <w:kern w:val="0"/>
          <w:szCs w:val="28"/>
        </w:rPr>
        <w:t>这种强烈的宗教选民逻辑成为了俄罗斯民族大规模扩张思想的基础，也在支撑着俄罗斯人不断寻求领土的拓展以及实现绝对的国家安全。</w:t>
      </w:r>
      <w:r w:rsidR="00246CB4">
        <w:rPr>
          <w:rFonts w:ascii="Times" w:hAnsi="Times" w:cs="Times" w:hint="eastAsia"/>
          <w:kern w:val="0"/>
          <w:szCs w:val="28"/>
        </w:rPr>
        <w:t>这种侵略和被侵略的历史成了东欧国家寻求安全上相互理解的最大障碍，“安全信任”关系的构建更为艰难。</w:t>
      </w:r>
    </w:p>
    <w:p w14:paraId="02E7918C" w14:textId="77777777" w:rsidR="00B356E0" w:rsidRPr="00545A79" w:rsidRDefault="00B356E0" w:rsidP="00157212">
      <w:pPr>
        <w:widowControl/>
        <w:autoSpaceDE w:val="0"/>
        <w:autoSpaceDN w:val="0"/>
        <w:adjustRightInd w:val="0"/>
        <w:spacing w:line="440" w:lineRule="atLeast"/>
        <w:jc w:val="left"/>
        <w:rPr>
          <w:rFonts w:ascii="Times" w:hAnsi="Times" w:cs="Times"/>
          <w:kern w:val="0"/>
        </w:rPr>
      </w:pPr>
    </w:p>
    <w:p w14:paraId="383991A2" w14:textId="09EB7C09" w:rsidR="00157212" w:rsidRPr="00C80C64" w:rsidRDefault="00B44826" w:rsidP="00157212">
      <w:pPr>
        <w:widowControl/>
        <w:autoSpaceDE w:val="0"/>
        <w:autoSpaceDN w:val="0"/>
        <w:adjustRightInd w:val="0"/>
        <w:spacing w:line="440" w:lineRule="atLeast"/>
        <w:jc w:val="left"/>
        <w:rPr>
          <w:rFonts w:ascii="Times" w:hAnsi="Times" w:cs="Times"/>
          <w:b/>
          <w:kern w:val="0"/>
        </w:rPr>
      </w:pPr>
      <w:r>
        <w:rPr>
          <w:rFonts w:ascii="Times" w:hAnsi="Times" w:cs="Times"/>
          <w:b/>
          <w:kern w:val="0"/>
        </w:rPr>
        <w:t>4</w:t>
      </w:r>
      <w:r w:rsidR="00EA7D67">
        <w:rPr>
          <w:rFonts w:ascii="Times" w:hAnsi="Times" w:cs="Times"/>
          <w:b/>
          <w:kern w:val="0"/>
        </w:rPr>
        <w:t>.</w:t>
      </w:r>
      <w:r>
        <w:rPr>
          <w:rFonts w:ascii="Times" w:hAnsi="Times" w:cs="Times" w:hint="eastAsia"/>
          <w:b/>
          <w:kern w:val="0"/>
        </w:rPr>
        <w:t>2</w:t>
      </w:r>
      <w:r w:rsidR="00EA7D67">
        <w:rPr>
          <w:rFonts w:ascii="Times" w:hAnsi="Times" w:cs="Times" w:hint="eastAsia"/>
          <w:b/>
          <w:kern w:val="0"/>
        </w:rPr>
        <w:t>.</w:t>
      </w:r>
      <w:r w:rsidR="003E1693">
        <w:rPr>
          <w:rFonts w:ascii="Times" w:hAnsi="Times" w:cs="Times"/>
          <w:b/>
          <w:kern w:val="0"/>
        </w:rPr>
        <w:t>2</w:t>
      </w:r>
      <w:r w:rsidR="00157212" w:rsidRPr="00C80C64">
        <w:rPr>
          <w:rFonts w:ascii="Times" w:hAnsi="Times" w:cs="Times" w:hint="eastAsia"/>
          <w:b/>
          <w:kern w:val="0"/>
        </w:rPr>
        <w:t xml:space="preserve"> </w:t>
      </w:r>
      <w:r w:rsidR="00157212" w:rsidRPr="00C80C64">
        <w:rPr>
          <w:rFonts w:ascii="Times" w:hAnsi="Times" w:cs="Times" w:hint="eastAsia"/>
          <w:b/>
          <w:kern w:val="0"/>
        </w:rPr>
        <w:t>“经济互助委员会”的崩溃</w:t>
      </w:r>
    </w:p>
    <w:p w14:paraId="7D1B9B5A" w14:textId="02106E55" w:rsidR="00B356E0" w:rsidRDefault="00B356E0" w:rsidP="0058790F">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“经济互助委员会</w:t>
      </w:r>
      <w:r>
        <w:rPr>
          <w:rFonts w:ascii="Times" w:hAnsi="Times" w:cs="Times"/>
          <w:kern w:val="0"/>
        </w:rPr>
        <w:t>”</w:t>
      </w:r>
      <w:r>
        <w:rPr>
          <w:rFonts w:ascii="Times" w:hAnsi="Times" w:cs="Times" w:hint="eastAsia"/>
          <w:kern w:val="0"/>
        </w:rPr>
        <w:t>成员国</w:t>
      </w:r>
      <w:r>
        <w:rPr>
          <w:rFonts w:ascii="Times" w:hAnsi="Times" w:cs="Times"/>
          <w:kern w:val="0"/>
        </w:rPr>
        <w:t>之间</w:t>
      </w:r>
      <w:r>
        <w:rPr>
          <w:rFonts w:ascii="Times" w:hAnsi="Times" w:cs="Times" w:hint="eastAsia"/>
          <w:kern w:val="0"/>
        </w:rPr>
        <w:t>相对</w:t>
      </w:r>
      <w:r>
        <w:rPr>
          <w:rFonts w:ascii="Times" w:hAnsi="Times" w:cs="Times"/>
          <w:kern w:val="0"/>
        </w:rPr>
        <w:t>破碎的地缘区位</w:t>
      </w:r>
      <w:r>
        <w:rPr>
          <w:rFonts w:ascii="Times" w:hAnsi="Times" w:cs="Times" w:hint="eastAsia"/>
          <w:kern w:val="0"/>
        </w:rPr>
        <w:t>；围绕历史问题而</w:t>
      </w:r>
      <w:r>
        <w:rPr>
          <w:rFonts w:ascii="Times" w:hAnsi="Times" w:cs="Times"/>
          <w:kern w:val="0"/>
        </w:rPr>
        <w:t>产生</w:t>
      </w:r>
      <w:r>
        <w:rPr>
          <w:rFonts w:ascii="Times" w:hAnsi="Times" w:cs="Times" w:hint="eastAsia"/>
          <w:kern w:val="0"/>
        </w:rPr>
        <w:t>的</w:t>
      </w:r>
      <w:r w:rsidRPr="00B356E0">
        <w:rPr>
          <w:rFonts w:ascii="Times" w:hAnsi="Times" w:cs="Times" w:hint="eastAsia"/>
          <w:kern w:val="0"/>
        </w:rPr>
        <w:t>龃龉</w:t>
      </w:r>
      <w:r>
        <w:rPr>
          <w:rFonts w:ascii="Times" w:hAnsi="Times" w:cs="Times" w:hint="eastAsia"/>
          <w:kern w:val="0"/>
        </w:rPr>
        <w:t>；</w:t>
      </w:r>
      <w:r>
        <w:rPr>
          <w:rFonts w:ascii="Times" w:hAnsi="Times" w:cs="Times"/>
          <w:kern w:val="0"/>
        </w:rPr>
        <w:t>再加上成员国之间在共产主义理想上的矛盾导致了</w:t>
      </w:r>
      <w:r>
        <w:rPr>
          <w:rFonts w:ascii="Times" w:hAnsi="Times" w:cs="Times"/>
          <w:kern w:val="0"/>
        </w:rPr>
        <w:t>“</w:t>
      </w:r>
      <w:r>
        <w:rPr>
          <w:rFonts w:ascii="Times" w:hAnsi="Times" w:cs="Times" w:hint="eastAsia"/>
          <w:kern w:val="0"/>
        </w:rPr>
        <w:t>经济互助委员会</w:t>
      </w:r>
      <w:r>
        <w:rPr>
          <w:rFonts w:ascii="Times" w:hAnsi="Times" w:cs="Times"/>
          <w:kern w:val="0"/>
        </w:rPr>
        <w:t>”</w:t>
      </w:r>
      <w:r>
        <w:rPr>
          <w:rFonts w:ascii="Times" w:hAnsi="Times" w:cs="Times" w:hint="eastAsia"/>
          <w:kern w:val="0"/>
        </w:rPr>
        <w:t>这一</w:t>
      </w:r>
      <w:r w:rsidR="000E46DE">
        <w:rPr>
          <w:rFonts w:ascii="Times" w:hAnsi="Times" w:cs="Times" w:hint="eastAsia"/>
          <w:kern w:val="0"/>
        </w:rPr>
        <w:t>一体化</w:t>
      </w:r>
      <w:r>
        <w:rPr>
          <w:rFonts w:ascii="Times" w:hAnsi="Times" w:cs="Times"/>
          <w:kern w:val="0"/>
        </w:rPr>
        <w:t>组织不</w:t>
      </w:r>
      <w:r>
        <w:rPr>
          <w:rFonts w:ascii="Times" w:hAnsi="Times" w:cs="Times" w:hint="eastAsia"/>
          <w:kern w:val="0"/>
        </w:rPr>
        <w:t>可能</w:t>
      </w:r>
      <w:r>
        <w:rPr>
          <w:rFonts w:ascii="Times" w:hAnsi="Times" w:cs="Times"/>
          <w:kern w:val="0"/>
        </w:rPr>
        <w:t>形成一个</w:t>
      </w:r>
      <w:r>
        <w:rPr>
          <w:rFonts w:ascii="Times" w:hAnsi="Times" w:cs="Times" w:hint="eastAsia"/>
          <w:kern w:val="0"/>
        </w:rPr>
        <w:t>有利于</w:t>
      </w:r>
      <w:r>
        <w:rPr>
          <w:rFonts w:ascii="Times" w:hAnsi="Times" w:cs="Times"/>
          <w:kern w:val="0"/>
        </w:rPr>
        <w:t>成员国之间构筑</w:t>
      </w:r>
      <w:r>
        <w:rPr>
          <w:rFonts w:ascii="Times" w:hAnsi="Times" w:cs="Times" w:hint="eastAsia"/>
          <w:kern w:val="0"/>
        </w:rPr>
        <w:t>安全上</w:t>
      </w:r>
      <w:r>
        <w:rPr>
          <w:rFonts w:ascii="Times" w:hAnsi="Times" w:cs="Times"/>
          <w:kern w:val="0"/>
        </w:rPr>
        <w:t>相互信任的</w:t>
      </w:r>
      <w:r>
        <w:rPr>
          <w:rFonts w:ascii="Times" w:hAnsi="Times" w:cs="Times" w:hint="eastAsia"/>
          <w:kern w:val="0"/>
        </w:rPr>
        <w:t>合作</w:t>
      </w:r>
      <w:r>
        <w:rPr>
          <w:rFonts w:ascii="Times" w:hAnsi="Times" w:cs="Times"/>
          <w:kern w:val="0"/>
        </w:rPr>
        <w:t>关系</w:t>
      </w:r>
      <w:r>
        <w:rPr>
          <w:rFonts w:ascii="Times" w:hAnsi="Times" w:cs="Times" w:hint="eastAsia"/>
          <w:kern w:val="0"/>
        </w:rPr>
        <w:t>。在</w:t>
      </w:r>
      <w:r>
        <w:rPr>
          <w:rFonts w:ascii="Times" w:hAnsi="Times" w:cs="Times"/>
          <w:kern w:val="0"/>
        </w:rPr>
        <w:t>“</w:t>
      </w:r>
      <w:r>
        <w:rPr>
          <w:rFonts w:ascii="Times" w:hAnsi="Times" w:cs="Times" w:hint="eastAsia"/>
          <w:kern w:val="0"/>
        </w:rPr>
        <w:t>经济互助委员会</w:t>
      </w:r>
      <w:r>
        <w:rPr>
          <w:rFonts w:ascii="Times" w:hAnsi="Times" w:cs="Times"/>
          <w:kern w:val="0"/>
        </w:rPr>
        <w:t>”</w:t>
      </w:r>
      <w:r>
        <w:rPr>
          <w:rFonts w:ascii="Times" w:hAnsi="Times" w:cs="Times" w:hint="eastAsia"/>
          <w:kern w:val="0"/>
        </w:rPr>
        <w:t>成立初期</w:t>
      </w:r>
      <w:r>
        <w:rPr>
          <w:rFonts w:ascii="Times" w:hAnsi="Times" w:cs="Times"/>
          <w:kern w:val="0"/>
        </w:rPr>
        <w:t>的各种举措实际上</w:t>
      </w:r>
      <w:r>
        <w:rPr>
          <w:rFonts w:ascii="Times" w:hAnsi="Times" w:cs="Times" w:hint="eastAsia"/>
          <w:kern w:val="0"/>
        </w:rPr>
        <w:t>进一步加深了</w:t>
      </w:r>
      <w:r>
        <w:rPr>
          <w:rFonts w:ascii="Times" w:hAnsi="Times" w:cs="Times"/>
          <w:kern w:val="0"/>
        </w:rPr>
        <w:t>成员国之间</w:t>
      </w:r>
      <w:r>
        <w:rPr>
          <w:rFonts w:ascii="Times" w:hAnsi="Times" w:cs="Times"/>
          <w:kern w:val="0"/>
        </w:rPr>
        <w:lastRenderedPageBreak/>
        <w:t>在安全以及合作等问题上的不信任感，</w:t>
      </w:r>
      <w:r>
        <w:rPr>
          <w:rFonts w:ascii="Times" w:hAnsi="Times" w:cs="Times" w:hint="eastAsia"/>
          <w:kern w:val="0"/>
        </w:rPr>
        <w:t>从而</w:t>
      </w:r>
      <w:r>
        <w:rPr>
          <w:rFonts w:ascii="Times" w:hAnsi="Times" w:cs="Times"/>
          <w:kern w:val="0"/>
        </w:rPr>
        <w:t>进一步</w:t>
      </w:r>
      <w:r>
        <w:rPr>
          <w:rFonts w:ascii="Times" w:hAnsi="Times" w:cs="Times" w:hint="eastAsia"/>
          <w:kern w:val="0"/>
        </w:rPr>
        <w:t>导致</w:t>
      </w:r>
      <w:r>
        <w:rPr>
          <w:rFonts w:ascii="Times" w:hAnsi="Times" w:cs="Times"/>
          <w:kern w:val="0"/>
        </w:rPr>
        <w:t>了</w:t>
      </w:r>
      <w:r>
        <w:rPr>
          <w:rFonts w:ascii="Times" w:hAnsi="Times" w:cs="Times" w:hint="eastAsia"/>
          <w:kern w:val="0"/>
        </w:rPr>
        <w:t>整个</w:t>
      </w:r>
      <w:r>
        <w:rPr>
          <w:rFonts w:ascii="Times" w:hAnsi="Times" w:cs="Times"/>
          <w:kern w:val="0"/>
        </w:rPr>
        <w:t>一体化合作</w:t>
      </w:r>
      <w:r>
        <w:rPr>
          <w:rFonts w:ascii="Times" w:hAnsi="Times" w:cs="Times" w:hint="eastAsia"/>
          <w:kern w:val="0"/>
        </w:rPr>
        <w:t>体系</w:t>
      </w:r>
      <w:r>
        <w:rPr>
          <w:rFonts w:ascii="Times" w:hAnsi="Times" w:cs="Times"/>
          <w:kern w:val="0"/>
        </w:rPr>
        <w:t>的崩溃。</w:t>
      </w:r>
    </w:p>
    <w:p w14:paraId="2A378618" w14:textId="77777777" w:rsidR="001E4E52" w:rsidRDefault="001E4E52" w:rsidP="00157212">
      <w:pPr>
        <w:widowControl/>
        <w:autoSpaceDE w:val="0"/>
        <w:autoSpaceDN w:val="0"/>
        <w:adjustRightInd w:val="0"/>
        <w:spacing w:line="440" w:lineRule="atLeast"/>
        <w:jc w:val="left"/>
        <w:rPr>
          <w:rFonts w:ascii="Times" w:hAnsi="Times" w:cs="Times"/>
          <w:kern w:val="0"/>
        </w:rPr>
      </w:pPr>
    </w:p>
    <w:p w14:paraId="63C9EE61" w14:textId="18F4998F" w:rsidR="00157212" w:rsidRPr="00561F12" w:rsidRDefault="00B44826" w:rsidP="00157212">
      <w:pPr>
        <w:widowControl/>
        <w:autoSpaceDE w:val="0"/>
        <w:autoSpaceDN w:val="0"/>
        <w:adjustRightInd w:val="0"/>
        <w:spacing w:line="440" w:lineRule="atLeast"/>
        <w:jc w:val="left"/>
        <w:rPr>
          <w:rFonts w:ascii="Times" w:hAnsi="Times" w:cs="Times"/>
          <w:b/>
          <w:kern w:val="0"/>
        </w:rPr>
      </w:pPr>
      <w:r>
        <w:rPr>
          <w:rFonts w:ascii="Times" w:hAnsi="Times" w:cs="Times"/>
          <w:b/>
          <w:kern w:val="0"/>
        </w:rPr>
        <w:t>4</w:t>
      </w:r>
      <w:r w:rsidR="00EA7D67">
        <w:rPr>
          <w:rFonts w:ascii="Times" w:hAnsi="Times" w:cs="Times"/>
          <w:b/>
          <w:kern w:val="0"/>
        </w:rPr>
        <w:t>.</w:t>
      </w:r>
      <w:r>
        <w:rPr>
          <w:rFonts w:ascii="Times" w:hAnsi="Times" w:cs="Times" w:hint="eastAsia"/>
          <w:b/>
          <w:kern w:val="0"/>
        </w:rPr>
        <w:t>2</w:t>
      </w:r>
      <w:r w:rsidR="00EA7D67">
        <w:rPr>
          <w:rFonts w:ascii="Times" w:hAnsi="Times" w:cs="Times" w:hint="eastAsia"/>
          <w:b/>
          <w:kern w:val="0"/>
        </w:rPr>
        <w:t>.2</w:t>
      </w:r>
      <w:r w:rsidR="003E1693">
        <w:rPr>
          <w:rFonts w:ascii="Times" w:hAnsi="Times" w:cs="Times" w:hint="eastAsia"/>
          <w:b/>
          <w:kern w:val="0"/>
        </w:rPr>
        <w:t>.1</w:t>
      </w:r>
      <w:r w:rsidR="00AB1A55" w:rsidRPr="00561F12">
        <w:rPr>
          <w:rFonts w:ascii="Times" w:hAnsi="Times" w:cs="Times" w:hint="eastAsia"/>
          <w:b/>
          <w:kern w:val="0"/>
        </w:rPr>
        <w:t xml:space="preserve"> </w:t>
      </w:r>
      <w:r w:rsidR="003642AC">
        <w:rPr>
          <w:rFonts w:ascii="Times" w:hAnsi="Times" w:cs="Times" w:hint="eastAsia"/>
          <w:b/>
          <w:kern w:val="0"/>
        </w:rPr>
        <w:t>安全</w:t>
      </w:r>
      <w:r w:rsidR="005D44EF">
        <w:rPr>
          <w:rFonts w:ascii="Times" w:hAnsi="Times" w:cs="Times" w:hint="eastAsia"/>
          <w:b/>
          <w:kern w:val="0"/>
        </w:rPr>
        <w:t>不信任的起源</w:t>
      </w:r>
    </w:p>
    <w:p w14:paraId="76E6E4AD" w14:textId="3A4847A0" w:rsidR="007C591B" w:rsidRDefault="000E46DE" w:rsidP="00120CBC">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一体化</w:t>
      </w:r>
      <w:r w:rsidR="00C966BE">
        <w:rPr>
          <w:rFonts w:ascii="Times" w:hAnsi="Times" w:cs="Times"/>
          <w:kern w:val="0"/>
        </w:rPr>
        <w:t>合作的初期阶段</w:t>
      </w:r>
      <w:r w:rsidR="00C966BE">
        <w:rPr>
          <w:rFonts w:ascii="Times" w:hAnsi="Times" w:cs="Times" w:hint="eastAsia"/>
          <w:kern w:val="0"/>
        </w:rPr>
        <w:t>“</w:t>
      </w:r>
      <w:r w:rsidR="00C966BE">
        <w:rPr>
          <w:rFonts w:ascii="Times" w:hAnsi="Times" w:cs="Times"/>
          <w:kern w:val="0"/>
        </w:rPr>
        <w:t>安全信任</w:t>
      </w:r>
      <w:r w:rsidR="00C966BE">
        <w:rPr>
          <w:rFonts w:ascii="Times" w:hAnsi="Times" w:cs="Times" w:hint="eastAsia"/>
          <w:kern w:val="0"/>
        </w:rPr>
        <w:t>”</w:t>
      </w:r>
      <w:r w:rsidR="00C966BE">
        <w:rPr>
          <w:rFonts w:ascii="Times" w:hAnsi="Times" w:cs="Times"/>
          <w:kern w:val="0"/>
        </w:rPr>
        <w:t>关系的构建</w:t>
      </w:r>
      <w:r w:rsidR="00246CB4">
        <w:rPr>
          <w:rFonts w:ascii="Times" w:hAnsi="Times" w:cs="Times" w:hint="eastAsia"/>
          <w:kern w:val="0"/>
        </w:rPr>
        <w:t>，</w:t>
      </w:r>
      <w:r w:rsidR="00C966BE">
        <w:rPr>
          <w:rFonts w:ascii="Times" w:hAnsi="Times" w:cs="Times" w:hint="eastAsia"/>
          <w:kern w:val="0"/>
        </w:rPr>
        <w:t>对</w:t>
      </w:r>
      <w:r>
        <w:rPr>
          <w:rFonts w:ascii="Times" w:hAnsi="Times" w:cs="Times" w:hint="eastAsia"/>
          <w:kern w:val="0"/>
        </w:rPr>
        <w:t>一体化</w:t>
      </w:r>
      <w:r w:rsidR="00C966BE">
        <w:rPr>
          <w:rFonts w:ascii="Times" w:hAnsi="Times" w:cs="Times"/>
          <w:kern w:val="0"/>
        </w:rPr>
        <w:t>组织未来的发展至关重要</w:t>
      </w:r>
      <w:r w:rsidR="00C966BE">
        <w:rPr>
          <w:rFonts w:ascii="Times" w:hAnsi="Times" w:cs="Times" w:hint="eastAsia"/>
          <w:kern w:val="0"/>
        </w:rPr>
        <w:t>。</w:t>
      </w:r>
      <w:r w:rsidR="00994A3F">
        <w:rPr>
          <w:rFonts w:ascii="Times" w:hAnsi="Times" w:cs="Times" w:hint="eastAsia"/>
          <w:kern w:val="0"/>
        </w:rPr>
        <w:t>与</w:t>
      </w:r>
      <w:r w:rsidR="00994A3F">
        <w:rPr>
          <w:rFonts w:ascii="Times" w:hAnsi="Times" w:cs="Times"/>
          <w:kern w:val="0"/>
        </w:rPr>
        <w:t>“</w:t>
      </w:r>
      <w:r w:rsidR="00994A3F">
        <w:rPr>
          <w:rFonts w:ascii="Times" w:hAnsi="Times" w:cs="Times" w:hint="eastAsia"/>
          <w:kern w:val="0"/>
        </w:rPr>
        <w:t>欧洲共同体</w:t>
      </w:r>
      <w:r w:rsidR="00994A3F">
        <w:rPr>
          <w:rFonts w:ascii="Times" w:hAnsi="Times" w:cs="Times"/>
          <w:kern w:val="0"/>
        </w:rPr>
        <w:t>”</w:t>
      </w:r>
      <w:r w:rsidR="00994A3F">
        <w:rPr>
          <w:rFonts w:ascii="Times" w:hAnsi="Times" w:cs="Times" w:hint="eastAsia"/>
          <w:kern w:val="0"/>
        </w:rPr>
        <w:t>不同</w:t>
      </w:r>
      <w:r w:rsidR="00994A3F">
        <w:rPr>
          <w:rFonts w:ascii="Times" w:hAnsi="Times" w:cs="Times"/>
          <w:kern w:val="0"/>
        </w:rPr>
        <w:t>，</w:t>
      </w:r>
      <w:r w:rsidR="00994A3F">
        <w:rPr>
          <w:rFonts w:ascii="Times" w:hAnsi="Times" w:cs="Times"/>
          <w:kern w:val="0"/>
        </w:rPr>
        <w:t>“</w:t>
      </w:r>
      <w:r w:rsidR="00994A3F">
        <w:rPr>
          <w:rFonts w:ascii="Times" w:hAnsi="Times" w:cs="Times" w:hint="eastAsia"/>
          <w:kern w:val="0"/>
        </w:rPr>
        <w:t>经济互助委员会</w:t>
      </w:r>
      <w:r w:rsidR="00994A3F">
        <w:rPr>
          <w:rFonts w:ascii="Times" w:hAnsi="Times" w:cs="Times"/>
          <w:kern w:val="0"/>
        </w:rPr>
        <w:t>”</w:t>
      </w:r>
      <w:r w:rsidR="00994A3F">
        <w:rPr>
          <w:rFonts w:ascii="Times" w:hAnsi="Times" w:cs="Times" w:hint="eastAsia"/>
          <w:kern w:val="0"/>
        </w:rPr>
        <w:t>最初</w:t>
      </w:r>
      <w:r w:rsidR="00994A3F">
        <w:rPr>
          <w:rFonts w:ascii="Times" w:hAnsi="Times" w:cs="Times"/>
          <w:kern w:val="0"/>
        </w:rPr>
        <w:t>成立的目标不是建立一个</w:t>
      </w:r>
      <w:r w:rsidR="00994A3F">
        <w:rPr>
          <w:rFonts w:ascii="Times" w:hAnsi="Times" w:cs="Times" w:hint="eastAsia"/>
          <w:kern w:val="0"/>
        </w:rPr>
        <w:t>战略资源</w:t>
      </w:r>
      <w:r w:rsidR="00994A3F">
        <w:rPr>
          <w:rFonts w:ascii="Times" w:hAnsi="Times" w:cs="Times"/>
          <w:kern w:val="0"/>
        </w:rPr>
        <w:t>相互协调</w:t>
      </w:r>
      <w:r w:rsidR="00994A3F">
        <w:rPr>
          <w:rFonts w:ascii="Times" w:hAnsi="Times" w:cs="Times" w:hint="eastAsia"/>
          <w:kern w:val="0"/>
        </w:rPr>
        <w:t>超国家机构</w:t>
      </w:r>
      <w:r w:rsidR="00994A3F">
        <w:rPr>
          <w:rFonts w:ascii="Times" w:hAnsi="Times" w:cs="Times"/>
          <w:kern w:val="0"/>
        </w:rPr>
        <w:t>，而是通过建立</w:t>
      </w:r>
      <w:r w:rsidR="00994A3F">
        <w:rPr>
          <w:rFonts w:ascii="Times" w:hAnsi="Times" w:cs="Times"/>
          <w:kern w:val="0"/>
        </w:rPr>
        <w:t>“</w:t>
      </w:r>
      <w:r w:rsidR="00994A3F">
        <w:rPr>
          <w:rFonts w:ascii="Times" w:hAnsi="Times" w:cs="Times" w:hint="eastAsia"/>
          <w:kern w:val="0"/>
        </w:rPr>
        <w:t>经济互助委员会</w:t>
      </w:r>
      <w:r w:rsidR="00994A3F">
        <w:rPr>
          <w:rFonts w:ascii="Times" w:hAnsi="Times" w:cs="Times"/>
          <w:kern w:val="0"/>
        </w:rPr>
        <w:t>”</w:t>
      </w:r>
      <w:r w:rsidR="00994A3F">
        <w:rPr>
          <w:rFonts w:ascii="Times" w:hAnsi="Times" w:cs="Times" w:hint="eastAsia"/>
          <w:kern w:val="0"/>
        </w:rPr>
        <w:t>实现和</w:t>
      </w:r>
      <w:r w:rsidR="00994A3F">
        <w:rPr>
          <w:rFonts w:ascii="Times" w:hAnsi="Times" w:cs="Times"/>
          <w:kern w:val="0"/>
        </w:rPr>
        <w:t>加强苏联</w:t>
      </w:r>
      <w:r w:rsidR="00994A3F">
        <w:rPr>
          <w:rFonts w:ascii="Times" w:hAnsi="Times" w:cs="Times" w:hint="eastAsia"/>
          <w:kern w:val="0"/>
        </w:rPr>
        <w:t>计划经济</w:t>
      </w:r>
      <w:r w:rsidR="00994A3F">
        <w:rPr>
          <w:rFonts w:ascii="Times" w:hAnsi="Times" w:cs="Times"/>
          <w:kern w:val="0"/>
        </w:rPr>
        <w:t>模式的</w:t>
      </w:r>
      <w:r w:rsidR="00994A3F">
        <w:rPr>
          <w:rFonts w:ascii="Times" w:hAnsi="Times" w:cs="Times" w:hint="eastAsia"/>
          <w:kern w:val="0"/>
        </w:rPr>
        <w:t>影响</w:t>
      </w:r>
      <w:r w:rsidR="00994A3F">
        <w:rPr>
          <w:rFonts w:ascii="Times" w:hAnsi="Times" w:cs="Times"/>
          <w:kern w:val="0"/>
        </w:rPr>
        <w:t>和扩张</w:t>
      </w:r>
      <w:r w:rsidR="001C2866">
        <w:rPr>
          <w:rStyle w:val="a6"/>
          <w:rFonts w:ascii="Times" w:hAnsi="Times" w:cs="Times"/>
          <w:kern w:val="0"/>
        </w:rPr>
        <w:footnoteReference w:id="82"/>
      </w:r>
      <w:r w:rsidR="00994A3F">
        <w:rPr>
          <w:rFonts w:ascii="Times" w:hAnsi="Times" w:cs="Times"/>
          <w:kern w:val="0"/>
        </w:rPr>
        <w:t>。</w:t>
      </w:r>
      <w:r w:rsidR="007C591B">
        <w:rPr>
          <w:rFonts w:ascii="Times" w:hAnsi="Times" w:cs="Times" w:hint="eastAsia"/>
          <w:kern w:val="0"/>
        </w:rPr>
        <w:t>事实上</w:t>
      </w:r>
      <w:r w:rsidR="007C591B">
        <w:rPr>
          <w:rFonts w:ascii="Times" w:hAnsi="Times" w:cs="Times"/>
          <w:kern w:val="0"/>
        </w:rPr>
        <w:t>，</w:t>
      </w:r>
      <w:r w:rsidR="007C591B">
        <w:rPr>
          <w:rFonts w:ascii="Times" w:hAnsi="Times" w:cs="Times" w:hint="eastAsia"/>
          <w:kern w:val="0"/>
        </w:rPr>
        <w:t>从斯大林</w:t>
      </w:r>
      <w:r w:rsidR="007C591B">
        <w:rPr>
          <w:rFonts w:ascii="Times" w:hAnsi="Times" w:cs="Times"/>
          <w:kern w:val="0"/>
        </w:rPr>
        <w:t>对</w:t>
      </w:r>
      <w:r w:rsidR="007C591B">
        <w:rPr>
          <w:rFonts w:ascii="Times" w:hAnsi="Times" w:cs="Times"/>
          <w:kern w:val="0"/>
        </w:rPr>
        <w:t>“</w:t>
      </w:r>
      <w:r w:rsidR="007C591B">
        <w:rPr>
          <w:rFonts w:ascii="Times" w:hAnsi="Times" w:cs="Times" w:hint="eastAsia"/>
          <w:kern w:val="0"/>
        </w:rPr>
        <w:t>经济互助委员会</w:t>
      </w:r>
      <w:r w:rsidR="007C591B">
        <w:rPr>
          <w:rFonts w:ascii="Times" w:hAnsi="Times" w:cs="Times"/>
          <w:kern w:val="0"/>
        </w:rPr>
        <w:t>”</w:t>
      </w:r>
      <w:r w:rsidR="007C591B">
        <w:rPr>
          <w:rFonts w:ascii="Times" w:hAnsi="Times" w:cs="Times" w:hint="eastAsia"/>
          <w:kern w:val="0"/>
        </w:rPr>
        <w:t>成立之初</w:t>
      </w:r>
      <w:r w:rsidR="007C591B">
        <w:rPr>
          <w:rFonts w:ascii="Times" w:hAnsi="Times" w:cs="Times"/>
          <w:kern w:val="0"/>
        </w:rPr>
        <w:t>的设想</w:t>
      </w:r>
      <w:r w:rsidR="007C591B">
        <w:rPr>
          <w:rFonts w:ascii="Times" w:hAnsi="Times" w:cs="Times" w:hint="eastAsia"/>
          <w:kern w:val="0"/>
        </w:rPr>
        <w:t>，</w:t>
      </w:r>
      <w:r w:rsidR="007C591B">
        <w:rPr>
          <w:rFonts w:ascii="Times" w:hAnsi="Times" w:cs="Times"/>
          <w:kern w:val="0"/>
        </w:rPr>
        <w:t>有一部分原因是想将</w:t>
      </w:r>
      <w:r w:rsidR="007C591B">
        <w:rPr>
          <w:rFonts w:ascii="Times" w:hAnsi="Times" w:cs="Times"/>
          <w:kern w:val="0"/>
        </w:rPr>
        <w:t>“</w:t>
      </w:r>
      <w:r w:rsidR="007C591B">
        <w:rPr>
          <w:rFonts w:ascii="Times" w:hAnsi="Times" w:cs="Times" w:hint="eastAsia"/>
          <w:kern w:val="0"/>
        </w:rPr>
        <w:t>经济互助委员会</w:t>
      </w:r>
      <w:r w:rsidR="007C591B">
        <w:rPr>
          <w:rFonts w:ascii="Times" w:hAnsi="Times" w:cs="Times"/>
          <w:kern w:val="0"/>
        </w:rPr>
        <w:t>”</w:t>
      </w:r>
      <w:r w:rsidR="007C591B">
        <w:rPr>
          <w:rFonts w:ascii="Times" w:hAnsi="Times" w:cs="Times" w:hint="eastAsia"/>
          <w:kern w:val="0"/>
        </w:rPr>
        <w:t>建成</w:t>
      </w:r>
      <w:r w:rsidR="007C591B">
        <w:rPr>
          <w:rFonts w:ascii="Times" w:hAnsi="Times" w:cs="Times"/>
          <w:kern w:val="0"/>
        </w:rPr>
        <w:t>一个</w:t>
      </w:r>
      <w:r w:rsidR="007C591B">
        <w:rPr>
          <w:rFonts w:ascii="Times" w:hAnsi="Times" w:cs="Times" w:hint="eastAsia"/>
          <w:kern w:val="0"/>
        </w:rPr>
        <w:t>类似于“共产主义情报局</w:t>
      </w:r>
      <w:r w:rsidR="007C591B">
        <w:rPr>
          <w:rFonts w:ascii="Times" w:hAnsi="Times" w:cs="Times"/>
          <w:kern w:val="0"/>
        </w:rPr>
        <w:t>”</w:t>
      </w:r>
      <w:r w:rsidR="007C591B">
        <w:rPr>
          <w:rFonts w:ascii="Times" w:hAnsi="Times" w:cs="Times" w:hint="eastAsia"/>
          <w:kern w:val="0"/>
        </w:rPr>
        <w:t>的</w:t>
      </w:r>
      <w:r w:rsidR="007C591B">
        <w:rPr>
          <w:rFonts w:ascii="Times" w:hAnsi="Times" w:cs="Times"/>
          <w:kern w:val="0"/>
        </w:rPr>
        <w:t>经济</w:t>
      </w:r>
      <w:r w:rsidR="007C591B">
        <w:rPr>
          <w:rFonts w:ascii="Times" w:hAnsi="Times" w:cs="Times" w:hint="eastAsia"/>
          <w:kern w:val="0"/>
        </w:rPr>
        <w:t>合作</w:t>
      </w:r>
      <w:r w:rsidR="007C591B">
        <w:rPr>
          <w:rFonts w:ascii="Times" w:hAnsi="Times" w:cs="Times"/>
          <w:kern w:val="0"/>
        </w:rPr>
        <w:t>版本</w:t>
      </w:r>
      <w:r w:rsidR="007C591B">
        <w:rPr>
          <w:rFonts w:ascii="Times" w:hAnsi="Times" w:cs="Times" w:hint="eastAsia"/>
          <w:kern w:val="0"/>
        </w:rPr>
        <w:t>。</w:t>
      </w:r>
      <w:r w:rsidR="007C591B">
        <w:rPr>
          <w:rFonts w:ascii="Times" w:hAnsi="Times" w:cs="Times" w:hint="eastAsia"/>
          <w:kern w:val="0"/>
        </w:rPr>
        <w:t>1</w:t>
      </w:r>
      <w:r w:rsidR="007C591B">
        <w:rPr>
          <w:rFonts w:ascii="Times" w:hAnsi="Times" w:cs="Times"/>
          <w:kern w:val="0"/>
        </w:rPr>
        <w:t>947</w:t>
      </w:r>
      <w:r w:rsidR="007C591B">
        <w:rPr>
          <w:rFonts w:ascii="Times" w:hAnsi="Times" w:cs="Times"/>
          <w:kern w:val="0"/>
        </w:rPr>
        <w:t>年成立的</w:t>
      </w:r>
      <w:r w:rsidR="007C591B">
        <w:rPr>
          <w:rFonts w:ascii="Times" w:hAnsi="Times" w:cs="Times"/>
          <w:kern w:val="0"/>
        </w:rPr>
        <w:t>“</w:t>
      </w:r>
      <w:r w:rsidR="007C591B">
        <w:rPr>
          <w:rFonts w:ascii="Times" w:hAnsi="Times" w:cs="Times" w:hint="eastAsia"/>
          <w:kern w:val="0"/>
        </w:rPr>
        <w:t>共产主义</w:t>
      </w:r>
      <w:r w:rsidR="007C591B">
        <w:rPr>
          <w:rFonts w:ascii="Times" w:hAnsi="Times" w:cs="Times"/>
          <w:kern w:val="0"/>
        </w:rPr>
        <w:t>情报局</w:t>
      </w:r>
      <w:r w:rsidR="007C591B">
        <w:rPr>
          <w:rFonts w:ascii="Times" w:hAnsi="Times" w:cs="Times"/>
          <w:kern w:val="0"/>
        </w:rPr>
        <w:t>”</w:t>
      </w:r>
      <w:r w:rsidR="007C591B">
        <w:rPr>
          <w:rFonts w:ascii="Times" w:hAnsi="Times" w:cs="Times" w:hint="eastAsia"/>
          <w:kern w:val="0"/>
        </w:rPr>
        <w:t>主要目标</w:t>
      </w:r>
      <w:r w:rsidR="007C591B">
        <w:rPr>
          <w:rFonts w:ascii="Times" w:hAnsi="Times" w:cs="Times"/>
          <w:kern w:val="0"/>
        </w:rPr>
        <w:t>是</w:t>
      </w:r>
      <w:r w:rsidR="007C591B">
        <w:rPr>
          <w:rFonts w:ascii="Times" w:hAnsi="Times" w:cs="Times" w:hint="eastAsia"/>
          <w:kern w:val="0"/>
        </w:rPr>
        <w:t>对外输出</w:t>
      </w:r>
      <w:r w:rsidR="007C591B">
        <w:rPr>
          <w:rFonts w:ascii="Times" w:hAnsi="Times" w:cs="Times"/>
          <w:kern w:val="0"/>
        </w:rPr>
        <w:t>共产主义意识形态，斯大林认为如果能够</w:t>
      </w:r>
      <w:r w:rsidR="007C591B">
        <w:rPr>
          <w:rFonts w:ascii="Times" w:hAnsi="Times" w:cs="Times" w:hint="eastAsia"/>
          <w:kern w:val="0"/>
        </w:rPr>
        <w:t>在</w:t>
      </w:r>
      <w:r w:rsidR="007C591B">
        <w:rPr>
          <w:rFonts w:ascii="Times" w:hAnsi="Times" w:cs="Times"/>
          <w:kern w:val="0"/>
        </w:rPr>
        <w:t>经济上</w:t>
      </w:r>
      <w:r w:rsidR="007C591B">
        <w:rPr>
          <w:rFonts w:ascii="Times" w:hAnsi="Times" w:cs="Times" w:hint="eastAsia"/>
          <w:kern w:val="0"/>
        </w:rPr>
        <w:t>也能</w:t>
      </w:r>
      <w:r w:rsidR="007C591B">
        <w:rPr>
          <w:rFonts w:ascii="Times" w:hAnsi="Times" w:cs="Times"/>
          <w:kern w:val="0"/>
        </w:rPr>
        <w:t>通过某种形式</w:t>
      </w:r>
      <w:r w:rsidR="007C591B">
        <w:rPr>
          <w:rFonts w:ascii="Times" w:hAnsi="Times" w:cs="Times" w:hint="eastAsia"/>
          <w:kern w:val="0"/>
        </w:rPr>
        <w:t>的</w:t>
      </w:r>
      <w:r w:rsidR="007C591B">
        <w:rPr>
          <w:rFonts w:ascii="Times" w:hAnsi="Times" w:cs="Times"/>
          <w:kern w:val="0"/>
        </w:rPr>
        <w:t>意识</w:t>
      </w:r>
      <w:r w:rsidR="007C591B">
        <w:rPr>
          <w:rFonts w:ascii="Times" w:hAnsi="Times" w:cs="Times" w:hint="eastAsia"/>
          <w:kern w:val="0"/>
        </w:rPr>
        <w:t>形态</w:t>
      </w:r>
      <w:r w:rsidR="007C591B">
        <w:rPr>
          <w:rFonts w:ascii="Times" w:hAnsi="Times" w:cs="Times"/>
          <w:kern w:val="0"/>
        </w:rPr>
        <w:t>输出，那么</w:t>
      </w:r>
      <w:r w:rsidR="007C591B">
        <w:rPr>
          <w:rFonts w:ascii="Times" w:hAnsi="Times" w:cs="Times" w:hint="eastAsia"/>
          <w:kern w:val="0"/>
        </w:rPr>
        <w:t>苏联</w:t>
      </w:r>
      <w:r w:rsidR="007C591B">
        <w:rPr>
          <w:rFonts w:ascii="Times" w:hAnsi="Times" w:cs="Times"/>
          <w:kern w:val="0"/>
        </w:rPr>
        <w:t>就能够实现对</w:t>
      </w:r>
      <w:r w:rsidR="007C591B">
        <w:rPr>
          <w:rFonts w:ascii="Times" w:hAnsi="Times" w:cs="Times" w:hint="eastAsia"/>
          <w:kern w:val="0"/>
        </w:rPr>
        <w:t>东欧国家在</w:t>
      </w:r>
      <w:r w:rsidR="007C591B">
        <w:rPr>
          <w:rFonts w:ascii="Times" w:hAnsi="Times" w:cs="Times"/>
          <w:kern w:val="0"/>
        </w:rPr>
        <w:t>经济和</w:t>
      </w:r>
      <w:r w:rsidR="007C591B">
        <w:rPr>
          <w:rFonts w:ascii="Times" w:hAnsi="Times" w:cs="Times" w:hint="eastAsia"/>
          <w:kern w:val="0"/>
        </w:rPr>
        <w:t>政治上</w:t>
      </w:r>
      <w:r w:rsidR="007C591B">
        <w:rPr>
          <w:rFonts w:ascii="Times" w:hAnsi="Times" w:cs="Times"/>
          <w:kern w:val="0"/>
        </w:rPr>
        <w:t>的双重控制</w:t>
      </w:r>
      <w:r w:rsidR="007C591B">
        <w:rPr>
          <w:rFonts w:ascii="Times" w:hAnsi="Times" w:cs="Times" w:hint="eastAsia"/>
          <w:kern w:val="0"/>
        </w:rPr>
        <w:t>，</w:t>
      </w:r>
      <w:r w:rsidR="00B01361">
        <w:rPr>
          <w:rFonts w:ascii="Times" w:hAnsi="Times" w:cs="Times"/>
          <w:kern w:val="0"/>
        </w:rPr>
        <w:t>从而赢得被控制国家对苏联政策的支持。</w:t>
      </w:r>
    </w:p>
    <w:p w14:paraId="08E3A948" w14:textId="05B64AED" w:rsidR="004A12BE" w:rsidRDefault="00504DA2" w:rsidP="00F24731">
      <w:pPr>
        <w:widowControl/>
        <w:autoSpaceDE w:val="0"/>
        <w:autoSpaceDN w:val="0"/>
        <w:adjustRightInd w:val="0"/>
        <w:spacing w:line="440" w:lineRule="atLeast"/>
        <w:ind w:firstLine="420"/>
        <w:jc w:val="left"/>
        <w:rPr>
          <w:rFonts w:ascii="Times" w:hAnsi="Times" w:cs="Times"/>
          <w:kern w:val="0"/>
        </w:rPr>
      </w:pPr>
      <w:r>
        <w:rPr>
          <w:rFonts w:ascii="Times" w:hAnsi="Times" w:cs="Times"/>
          <w:kern w:val="0"/>
        </w:rPr>
        <w:t>在</w:t>
      </w:r>
      <w:r>
        <w:rPr>
          <w:rFonts w:ascii="Times" w:hAnsi="Times" w:cs="Times" w:hint="eastAsia"/>
          <w:kern w:val="0"/>
        </w:rPr>
        <w:t>“经济互助委员会</w:t>
      </w:r>
      <w:r>
        <w:rPr>
          <w:rFonts w:ascii="Times" w:hAnsi="Times" w:cs="Times"/>
          <w:kern w:val="0"/>
        </w:rPr>
        <w:t>”</w:t>
      </w:r>
      <w:r>
        <w:rPr>
          <w:rFonts w:ascii="Times" w:hAnsi="Times" w:cs="Times" w:hint="eastAsia"/>
          <w:kern w:val="0"/>
        </w:rPr>
        <w:t>开始筹备之初，斯大林就</w:t>
      </w:r>
      <w:r>
        <w:rPr>
          <w:rFonts w:ascii="Times" w:hAnsi="Times" w:cs="Times"/>
          <w:kern w:val="0"/>
        </w:rPr>
        <w:t>不愿意</w:t>
      </w:r>
      <w:r>
        <w:rPr>
          <w:rFonts w:ascii="Times" w:hAnsi="Times" w:cs="Times" w:hint="eastAsia"/>
          <w:kern w:val="0"/>
        </w:rPr>
        <w:t>构建一个超国家</w:t>
      </w:r>
      <w:r>
        <w:rPr>
          <w:rFonts w:ascii="Times" w:hAnsi="Times" w:cs="Times"/>
          <w:kern w:val="0"/>
        </w:rPr>
        <w:t>的</w:t>
      </w:r>
      <w:r w:rsidR="000E46DE">
        <w:rPr>
          <w:rFonts w:ascii="Times" w:hAnsi="Times" w:cs="Times" w:hint="eastAsia"/>
          <w:kern w:val="0"/>
        </w:rPr>
        <w:t>一体化</w:t>
      </w:r>
      <w:r>
        <w:rPr>
          <w:rFonts w:ascii="Times" w:hAnsi="Times" w:cs="Times" w:hint="eastAsia"/>
          <w:kern w:val="0"/>
        </w:rPr>
        <w:t>组织，</w:t>
      </w:r>
      <w:r>
        <w:rPr>
          <w:rFonts w:ascii="Times" w:hAnsi="Times" w:cs="Times"/>
          <w:kern w:val="0"/>
        </w:rPr>
        <w:t>因为斯大林不愿意</w:t>
      </w:r>
      <w:r w:rsidR="00575614">
        <w:rPr>
          <w:rFonts w:ascii="Times" w:hAnsi="Times" w:cs="Times" w:hint="eastAsia"/>
          <w:kern w:val="0"/>
        </w:rPr>
        <w:t>看到</w:t>
      </w:r>
      <w:r w:rsidR="00575614">
        <w:rPr>
          <w:rFonts w:ascii="Times" w:hAnsi="Times" w:cs="Times"/>
          <w:kern w:val="0"/>
        </w:rPr>
        <w:t>成员国团结在一起反对</w:t>
      </w:r>
      <w:r w:rsidR="00575614">
        <w:rPr>
          <w:rFonts w:ascii="Times" w:hAnsi="Times" w:cs="Times" w:hint="eastAsia"/>
          <w:kern w:val="0"/>
        </w:rPr>
        <w:t>苏联的情况发生</w:t>
      </w:r>
      <w:r w:rsidR="00575614">
        <w:rPr>
          <w:rFonts w:ascii="Times" w:hAnsi="Times" w:cs="Times"/>
          <w:kern w:val="0"/>
        </w:rPr>
        <w:t>。</w:t>
      </w:r>
      <w:r w:rsidR="00575614">
        <w:rPr>
          <w:rFonts w:ascii="Times" w:hAnsi="Times" w:cs="Times" w:hint="eastAsia"/>
          <w:kern w:val="0"/>
        </w:rPr>
        <w:t>为了防止这一局面，</w:t>
      </w:r>
      <w:r w:rsidR="003F1885">
        <w:rPr>
          <w:rFonts w:ascii="Times" w:hAnsi="Times" w:cs="Times" w:hint="eastAsia"/>
          <w:kern w:val="0"/>
        </w:rPr>
        <w:t>斯大林</w:t>
      </w:r>
      <w:r w:rsidR="00D76B05">
        <w:rPr>
          <w:rFonts w:ascii="Times" w:hAnsi="Times" w:cs="Times" w:hint="eastAsia"/>
          <w:kern w:val="0"/>
        </w:rPr>
        <w:t>不鼓励成员国之间的相互贸易，这就在经济上切断了“经济互助委员会”成员国之间构筑相互信任的可能性。除了在经济上</w:t>
      </w:r>
      <w:r w:rsidR="00F24731">
        <w:rPr>
          <w:rFonts w:ascii="Times" w:hAnsi="Times" w:cs="Times" w:hint="eastAsia"/>
          <w:kern w:val="0"/>
        </w:rPr>
        <w:t>切断国家之间的联系之外，还密切注意“经济互助委员会”成员国在思想和意识形态上分离的可能性。</w:t>
      </w:r>
      <w:r w:rsidR="00755AFF">
        <w:rPr>
          <w:rFonts w:ascii="Times" w:hAnsi="Times" w:cs="Times" w:hint="eastAsia"/>
          <w:kern w:val="0"/>
        </w:rPr>
        <w:t>有学者</w:t>
      </w:r>
      <w:r w:rsidR="00755AFF">
        <w:rPr>
          <w:rFonts w:ascii="Times" w:hAnsi="Times" w:cs="Times"/>
          <w:kern w:val="0"/>
        </w:rPr>
        <w:t>认为，</w:t>
      </w:r>
      <w:r w:rsidR="00755AFF">
        <w:rPr>
          <w:rFonts w:ascii="Times" w:hAnsi="Times" w:cs="Times" w:hint="eastAsia"/>
          <w:kern w:val="0"/>
        </w:rPr>
        <w:t>1</w:t>
      </w:r>
      <w:r w:rsidR="00755AFF">
        <w:rPr>
          <w:rFonts w:ascii="Times" w:hAnsi="Times" w:cs="Times"/>
          <w:kern w:val="0"/>
        </w:rPr>
        <w:t>968</w:t>
      </w:r>
      <w:r w:rsidR="00755AFF">
        <w:rPr>
          <w:rFonts w:ascii="Times" w:hAnsi="Times" w:cs="Times" w:hint="eastAsia"/>
          <w:kern w:val="0"/>
        </w:rPr>
        <w:t>年</w:t>
      </w:r>
      <w:r w:rsidR="00755AFF">
        <w:rPr>
          <w:rFonts w:ascii="Times" w:hAnsi="Times" w:cs="Times"/>
          <w:kern w:val="0"/>
        </w:rPr>
        <w:t>所发生</w:t>
      </w:r>
      <w:r w:rsidR="00755AFF">
        <w:rPr>
          <w:rFonts w:ascii="Times" w:hAnsi="Times" w:cs="Times" w:hint="eastAsia"/>
          <w:kern w:val="0"/>
        </w:rPr>
        <w:t>的</w:t>
      </w:r>
      <w:r w:rsidR="00755AFF">
        <w:rPr>
          <w:rFonts w:ascii="Times" w:hAnsi="Times" w:cs="Times"/>
          <w:kern w:val="0"/>
        </w:rPr>
        <w:t>苏联入侵布拉格事件</w:t>
      </w:r>
      <w:r w:rsidR="00755AFF">
        <w:rPr>
          <w:rFonts w:ascii="Times" w:hAnsi="Times" w:cs="Times" w:hint="eastAsia"/>
          <w:kern w:val="0"/>
        </w:rPr>
        <w:t>，</w:t>
      </w:r>
      <w:r w:rsidR="00755AFF">
        <w:rPr>
          <w:rFonts w:ascii="Times" w:hAnsi="Times" w:cs="Times"/>
          <w:kern w:val="0"/>
        </w:rPr>
        <w:t>表明了苏联对</w:t>
      </w:r>
      <w:r w:rsidR="00755AFF">
        <w:rPr>
          <w:rFonts w:ascii="Times" w:hAnsi="Times" w:cs="Times" w:hint="eastAsia"/>
          <w:kern w:val="0"/>
        </w:rPr>
        <w:t>其</w:t>
      </w:r>
      <w:r w:rsidR="00755AFF">
        <w:rPr>
          <w:rFonts w:ascii="Times" w:hAnsi="Times" w:cs="Times"/>
          <w:kern w:val="0"/>
        </w:rPr>
        <w:t>附属国受西方经济模式影响的</w:t>
      </w:r>
      <w:r w:rsidR="00755AFF">
        <w:rPr>
          <w:rFonts w:ascii="Times" w:hAnsi="Times" w:cs="Times" w:hint="eastAsia"/>
          <w:kern w:val="0"/>
        </w:rPr>
        <w:t>担忧，也被视作</w:t>
      </w:r>
      <w:r w:rsidR="00755AFF">
        <w:rPr>
          <w:rFonts w:ascii="Times" w:hAnsi="Times" w:cs="Times"/>
          <w:kern w:val="0"/>
        </w:rPr>
        <w:t>捷克斯洛伐克对于社会主义计划经济模式的背叛</w:t>
      </w:r>
      <w:r w:rsidR="001C2866">
        <w:rPr>
          <w:rStyle w:val="a6"/>
          <w:rFonts w:ascii="Times" w:hAnsi="Times" w:cs="Times"/>
          <w:kern w:val="0"/>
        </w:rPr>
        <w:footnoteReference w:id="83"/>
      </w:r>
      <w:r w:rsidR="00755AFF">
        <w:rPr>
          <w:rFonts w:ascii="Times" w:hAnsi="Times" w:cs="Times" w:hint="eastAsia"/>
          <w:kern w:val="0"/>
        </w:rPr>
        <w:t>。</w:t>
      </w:r>
    </w:p>
    <w:p w14:paraId="694E72DE" w14:textId="69E0CD15" w:rsidR="00DE5B75" w:rsidRPr="00DE5B75" w:rsidRDefault="00DE5B75" w:rsidP="00DE5B75">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“经济互助委员会”成员国之间早期的相互不信任，还反映在苏联利用</w:t>
      </w:r>
      <w:r w:rsidR="000E46DE">
        <w:rPr>
          <w:rFonts w:ascii="Times" w:hAnsi="Times" w:cs="Times" w:hint="eastAsia"/>
          <w:kern w:val="0"/>
        </w:rPr>
        <w:t>一体化</w:t>
      </w:r>
      <w:r>
        <w:rPr>
          <w:rFonts w:ascii="Times" w:hAnsi="Times" w:cs="Times" w:hint="eastAsia"/>
          <w:kern w:val="0"/>
        </w:rPr>
        <w:t>机构的活动原则强迫东欧成员国签订明显不平等的条约上。在赫鲁晓夫的回忆录中，记录了一次他与波兰领导人就出口到苏联的煤炭价格一事的争吵。在赫鲁晓夫访问华沙期间，波兰代表向赫鲁晓夫提到苏联强制压波兰低出口到苏联的煤炭价格。赫鲁晓夫事后认为，强迫波兰签订不平等的贸易条款是斯大林的政策：“斯大林可能觉得这（强迫东欧国家签订不平等条约）是合理的，因为我们在二</w:t>
      </w:r>
      <w:r>
        <w:rPr>
          <w:rFonts w:ascii="Times" w:hAnsi="Times" w:cs="Times" w:hint="eastAsia"/>
          <w:kern w:val="0"/>
        </w:rPr>
        <w:lastRenderedPageBreak/>
        <w:t>战中为他们流过血。他觉得他们（东欧国家）有义务以廉价的煤炭来报答我们。”</w:t>
      </w:r>
      <w:r>
        <w:rPr>
          <w:rStyle w:val="a6"/>
          <w:rFonts w:ascii="Times" w:hAnsi="Times" w:cs="Times"/>
          <w:kern w:val="0"/>
        </w:rPr>
        <w:footnoteReference w:id="84"/>
      </w:r>
      <w:r>
        <w:rPr>
          <w:rFonts w:ascii="Times" w:hAnsi="Times" w:cs="Times" w:hint="eastAsia"/>
          <w:kern w:val="0"/>
        </w:rPr>
        <w:t>在“经济互助委员会”成立之初，所以统一、平等的贸易政策就被苏联架空，并且还利用“经济互助委员会”的名义维护苏联的利益</w:t>
      </w:r>
      <w:r>
        <w:rPr>
          <w:rStyle w:val="a6"/>
          <w:rFonts w:ascii="Times" w:hAnsi="Times" w:cs="Times"/>
          <w:kern w:val="0"/>
        </w:rPr>
        <w:footnoteReference w:id="85"/>
      </w:r>
      <w:r>
        <w:rPr>
          <w:rFonts w:ascii="Times" w:hAnsi="Times" w:cs="Times" w:hint="eastAsia"/>
          <w:kern w:val="0"/>
        </w:rPr>
        <w:t>。</w:t>
      </w:r>
    </w:p>
    <w:p w14:paraId="312DBC82" w14:textId="04A032FB" w:rsidR="00561F12" w:rsidRDefault="00561F12" w:rsidP="00DE5B75">
      <w:pPr>
        <w:widowControl/>
        <w:autoSpaceDE w:val="0"/>
        <w:autoSpaceDN w:val="0"/>
        <w:adjustRightInd w:val="0"/>
        <w:spacing w:line="440" w:lineRule="atLeast"/>
        <w:ind w:firstLine="420"/>
        <w:jc w:val="left"/>
        <w:rPr>
          <w:rFonts w:ascii="Times" w:hAnsi="Times" w:cs="Times"/>
          <w:kern w:val="0"/>
        </w:rPr>
      </w:pPr>
      <w:bookmarkStart w:id="36" w:name="OLE_LINK1"/>
      <w:r>
        <w:rPr>
          <w:rFonts w:ascii="Times" w:hAnsi="Times" w:cs="Times" w:hint="eastAsia"/>
          <w:kern w:val="0"/>
        </w:rPr>
        <w:t>事实上</w:t>
      </w:r>
      <w:r>
        <w:rPr>
          <w:rFonts w:ascii="Times" w:hAnsi="Times" w:cs="Times"/>
          <w:kern w:val="0"/>
        </w:rPr>
        <w:t>，</w:t>
      </w:r>
      <w:r w:rsidR="00EC7A2A">
        <w:rPr>
          <w:rFonts w:ascii="Times" w:hAnsi="Times" w:cs="Times" w:hint="eastAsia"/>
          <w:kern w:val="0"/>
        </w:rPr>
        <w:t>“经济互助委员会</w:t>
      </w:r>
      <w:r w:rsidR="00EC7A2A">
        <w:rPr>
          <w:rFonts w:ascii="Times" w:hAnsi="Times" w:cs="Times"/>
          <w:kern w:val="0"/>
        </w:rPr>
        <w:t>”</w:t>
      </w:r>
      <w:r w:rsidR="00EC7A2A">
        <w:rPr>
          <w:rFonts w:ascii="Times" w:hAnsi="Times" w:cs="Times" w:hint="eastAsia"/>
          <w:kern w:val="0"/>
        </w:rPr>
        <w:t>在一体化</w:t>
      </w:r>
      <w:r w:rsidR="00EC7A2A">
        <w:rPr>
          <w:rFonts w:ascii="Times" w:hAnsi="Times" w:cs="Times"/>
          <w:kern w:val="0"/>
        </w:rPr>
        <w:t>初期阶段成立的目的上，</w:t>
      </w:r>
      <w:r w:rsidR="00EC7A2A">
        <w:rPr>
          <w:rFonts w:ascii="Times" w:hAnsi="Times" w:cs="Times" w:hint="eastAsia"/>
          <w:kern w:val="0"/>
        </w:rPr>
        <w:t>同</w:t>
      </w:r>
      <w:r>
        <w:rPr>
          <w:rFonts w:ascii="Times" w:hAnsi="Times" w:cs="Times"/>
          <w:kern w:val="0"/>
        </w:rPr>
        <w:t>“</w:t>
      </w:r>
      <w:r>
        <w:rPr>
          <w:rFonts w:ascii="Times" w:hAnsi="Times" w:cs="Times" w:hint="eastAsia"/>
          <w:kern w:val="0"/>
        </w:rPr>
        <w:t>欧洲</w:t>
      </w:r>
      <w:r>
        <w:rPr>
          <w:rFonts w:ascii="Times" w:hAnsi="Times" w:cs="Times"/>
          <w:kern w:val="0"/>
        </w:rPr>
        <w:t>共同体</w:t>
      </w:r>
      <w:r>
        <w:rPr>
          <w:rFonts w:ascii="Times" w:hAnsi="Times" w:cs="Times"/>
          <w:kern w:val="0"/>
        </w:rPr>
        <w:t>”</w:t>
      </w:r>
      <w:r w:rsidR="00EC7A2A">
        <w:rPr>
          <w:rFonts w:ascii="Times" w:hAnsi="Times" w:cs="Times" w:hint="eastAsia"/>
          <w:kern w:val="0"/>
        </w:rPr>
        <w:t>相比</w:t>
      </w:r>
      <w:r w:rsidR="00EC7A2A">
        <w:rPr>
          <w:rFonts w:ascii="Times" w:hAnsi="Times" w:cs="Times"/>
          <w:kern w:val="0"/>
        </w:rPr>
        <w:t>有很大的不同。</w:t>
      </w:r>
      <w:r w:rsidR="00EC7A2A">
        <w:rPr>
          <w:rFonts w:ascii="Times" w:hAnsi="Times" w:cs="Times"/>
          <w:kern w:val="0"/>
        </w:rPr>
        <w:t>1957</w:t>
      </w:r>
      <w:r w:rsidR="00EC7A2A">
        <w:rPr>
          <w:rFonts w:ascii="Times" w:hAnsi="Times" w:cs="Times"/>
          <w:kern w:val="0"/>
        </w:rPr>
        <w:t>年</w:t>
      </w:r>
      <w:r w:rsidR="00EC7A2A">
        <w:rPr>
          <w:rFonts w:ascii="Times" w:hAnsi="Times" w:cs="Times" w:hint="eastAsia"/>
          <w:kern w:val="0"/>
        </w:rPr>
        <w:t>“欧洲共同体</w:t>
      </w:r>
      <w:r w:rsidR="00EC7A2A">
        <w:rPr>
          <w:rFonts w:ascii="Times" w:hAnsi="Times" w:cs="Times"/>
          <w:kern w:val="0"/>
        </w:rPr>
        <w:t>”</w:t>
      </w:r>
      <w:r w:rsidR="00EC7A2A">
        <w:rPr>
          <w:rFonts w:ascii="Times" w:hAnsi="Times" w:cs="Times" w:hint="eastAsia"/>
          <w:kern w:val="0"/>
        </w:rPr>
        <w:t>最初</w:t>
      </w:r>
      <w:r w:rsidR="00EC7A2A">
        <w:rPr>
          <w:rFonts w:ascii="Times" w:hAnsi="Times" w:cs="Times"/>
          <w:kern w:val="0"/>
        </w:rPr>
        <w:t>的六个成员国</w:t>
      </w:r>
      <w:r w:rsidR="00EC7A2A">
        <w:rPr>
          <w:rFonts w:ascii="Times" w:hAnsi="Times" w:cs="Times" w:hint="eastAsia"/>
          <w:kern w:val="0"/>
        </w:rPr>
        <w:t>最初同意</w:t>
      </w:r>
      <w:r w:rsidR="00EC7A2A">
        <w:rPr>
          <w:rFonts w:ascii="Times" w:hAnsi="Times" w:cs="Times"/>
          <w:kern w:val="0"/>
        </w:rPr>
        <w:t>组建一个一体化组织的目的是统筹</w:t>
      </w:r>
      <w:r w:rsidR="00EC7A2A">
        <w:rPr>
          <w:rFonts w:ascii="Times" w:hAnsi="Times" w:cs="Times" w:hint="eastAsia"/>
          <w:kern w:val="0"/>
        </w:rPr>
        <w:t>西</w:t>
      </w:r>
      <w:r w:rsidR="00EC7A2A">
        <w:rPr>
          <w:rFonts w:ascii="Times" w:hAnsi="Times" w:cs="Times"/>
          <w:kern w:val="0"/>
        </w:rPr>
        <w:t>欧国家</w:t>
      </w:r>
      <w:r w:rsidR="00EC7A2A">
        <w:rPr>
          <w:rFonts w:ascii="Times" w:hAnsi="Times" w:cs="Times" w:hint="eastAsia"/>
          <w:kern w:val="0"/>
        </w:rPr>
        <w:t>的</w:t>
      </w:r>
      <w:r w:rsidR="00EC7A2A">
        <w:rPr>
          <w:rFonts w:ascii="Times" w:hAnsi="Times" w:cs="Times"/>
          <w:kern w:val="0"/>
        </w:rPr>
        <w:t>经济</w:t>
      </w:r>
      <w:r w:rsidR="00EC7A2A">
        <w:rPr>
          <w:rFonts w:ascii="Times" w:hAnsi="Times" w:cs="Times" w:hint="eastAsia"/>
          <w:kern w:val="0"/>
        </w:rPr>
        <w:t>发展</w:t>
      </w:r>
      <w:r w:rsidR="00EC7A2A">
        <w:rPr>
          <w:rFonts w:ascii="Times" w:hAnsi="Times" w:cs="Times"/>
          <w:kern w:val="0"/>
        </w:rPr>
        <w:t>，</w:t>
      </w:r>
      <w:r w:rsidR="00EC7A2A">
        <w:rPr>
          <w:rFonts w:ascii="Times" w:hAnsi="Times" w:cs="Times" w:hint="eastAsia"/>
          <w:kern w:val="0"/>
        </w:rPr>
        <w:t>防范</w:t>
      </w:r>
      <w:r w:rsidR="00EC7A2A">
        <w:rPr>
          <w:rFonts w:ascii="Times" w:hAnsi="Times" w:cs="Times"/>
          <w:kern w:val="0"/>
        </w:rPr>
        <w:t>欧洲国家</w:t>
      </w:r>
      <w:r w:rsidR="00EC7A2A">
        <w:rPr>
          <w:rFonts w:ascii="Times" w:hAnsi="Times" w:cs="Times" w:hint="eastAsia"/>
          <w:kern w:val="0"/>
        </w:rPr>
        <w:t>再次发生</w:t>
      </w:r>
      <w:r w:rsidR="00EC7A2A">
        <w:rPr>
          <w:rFonts w:ascii="Times" w:hAnsi="Times" w:cs="Times"/>
          <w:kern w:val="0"/>
        </w:rPr>
        <w:t>大规模战争</w:t>
      </w:r>
      <w:r w:rsidR="00EC7A2A">
        <w:rPr>
          <w:rFonts w:ascii="Times" w:hAnsi="Times" w:cs="Times" w:hint="eastAsia"/>
          <w:kern w:val="0"/>
        </w:rPr>
        <w:t>。</w:t>
      </w:r>
      <w:r w:rsidR="00EC7A2A">
        <w:rPr>
          <w:rFonts w:ascii="Times" w:hAnsi="Times" w:cs="Times"/>
          <w:kern w:val="0"/>
        </w:rPr>
        <w:t>可以说</w:t>
      </w:r>
      <w:r w:rsidR="00EC7A2A">
        <w:rPr>
          <w:rFonts w:ascii="Times" w:hAnsi="Times" w:cs="Times" w:hint="eastAsia"/>
          <w:kern w:val="0"/>
        </w:rPr>
        <w:t>，</w:t>
      </w:r>
      <w:r w:rsidR="00EC7A2A">
        <w:rPr>
          <w:rFonts w:ascii="Times" w:hAnsi="Times" w:cs="Times"/>
          <w:kern w:val="0"/>
        </w:rPr>
        <w:t>“</w:t>
      </w:r>
      <w:r w:rsidR="00EC7A2A">
        <w:rPr>
          <w:rFonts w:ascii="Times" w:hAnsi="Times" w:cs="Times" w:hint="eastAsia"/>
          <w:kern w:val="0"/>
        </w:rPr>
        <w:t>欧洲共同体</w:t>
      </w:r>
      <w:r w:rsidR="00EC7A2A">
        <w:rPr>
          <w:rFonts w:ascii="Times" w:hAnsi="Times" w:cs="Times"/>
          <w:kern w:val="0"/>
        </w:rPr>
        <w:t>”</w:t>
      </w:r>
      <w:r w:rsidR="00EC7A2A">
        <w:rPr>
          <w:rFonts w:ascii="Times" w:hAnsi="Times" w:cs="Times" w:hint="eastAsia"/>
          <w:kern w:val="0"/>
        </w:rPr>
        <w:t>的</w:t>
      </w:r>
      <w:r w:rsidR="00EC7A2A">
        <w:rPr>
          <w:rFonts w:ascii="Times" w:hAnsi="Times" w:cs="Times"/>
          <w:kern w:val="0"/>
        </w:rPr>
        <w:t>成员国</w:t>
      </w:r>
      <w:r w:rsidR="00EC7A2A">
        <w:rPr>
          <w:rFonts w:ascii="Times" w:hAnsi="Times" w:cs="Times" w:hint="eastAsia"/>
          <w:kern w:val="0"/>
        </w:rPr>
        <w:t>从最开始就没有</w:t>
      </w:r>
      <w:r w:rsidR="00EC7A2A">
        <w:rPr>
          <w:rFonts w:ascii="Times" w:hAnsi="Times" w:cs="Times"/>
          <w:kern w:val="0"/>
        </w:rPr>
        <w:t>像建立一个等级体系，用实力迫使其他</w:t>
      </w:r>
      <w:r w:rsidR="00EC7A2A">
        <w:rPr>
          <w:rFonts w:ascii="Times" w:hAnsi="Times" w:cs="Times" w:hint="eastAsia"/>
          <w:kern w:val="0"/>
        </w:rPr>
        <w:t>成员国</w:t>
      </w:r>
      <w:r w:rsidR="00EC7A2A">
        <w:rPr>
          <w:rFonts w:ascii="Times" w:hAnsi="Times" w:cs="Times"/>
          <w:kern w:val="0"/>
        </w:rPr>
        <w:t>服从</w:t>
      </w:r>
      <w:r w:rsidR="00EC7A2A">
        <w:rPr>
          <w:rFonts w:ascii="Times" w:hAnsi="Times" w:cs="Times" w:hint="eastAsia"/>
          <w:kern w:val="0"/>
        </w:rPr>
        <w:t>另一部分成员国</w:t>
      </w:r>
      <w:r w:rsidR="00092D76">
        <w:rPr>
          <w:rFonts w:ascii="Times" w:hAnsi="Times" w:cs="Times" w:hint="eastAsia"/>
          <w:kern w:val="0"/>
        </w:rPr>
        <w:t>，</w:t>
      </w:r>
      <w:r w:rsidR="00092D76">
        <w:rPr>
          <w:rFonts w:ascii="Times" w:hAnsi="Times" w:cs="Times"/>
          <w:kern w:val="0"/>
        </w:rPr>
        <w:t>并且</w:t>
      </w:r>
      <w:r w:rsidR="00092D76">
        <w:rPr>
          <w:rFonts w:ascii="Times" w:hAnsi="Times" w:cs="Times" w:hint="eastAsia"/>
          <w:kern w:val="0"/>
        </w:rPr>
        <w:t>“欧洲共同体</w:t>
      </w:r>
      <w:r w:rsidR="00092D76">
        <w:rPr>
          <w:rFonts w:ascii="Times" w:hAnsi="Times" w:cs="Times"/>
          <w:kern w:val="0"/>
        </w:rPr>
        <w:t>”</w:t>
      </w:r>
      <w:r w:rsidR="00092D76">
        <w:rPr>
          <w:rFonts w:ascii="Times" w:hAnsi="Times" w:cs="Times" w:hint="eastAsia"/>
          <w:kern w:val="0"/>
        </w:rPr>
        <w:t>成员国有着</w:t>
      </w:r>
      <w:r w:rsidR="00092D76">
        <w:rPr>
          <w:rFonts w:ascii="Times" w:hAnsi="Times" w:cs="Times"/>
          <w:kern w:val="0"/>
        </w:rPr>
        <w:t>共同的经济意识形态</w:t>
      </w:r>
      <w:r w:rsidR="00EC7A2A">
        <w:rPr>
          <w:rFonts w:ascii="Times" w:hAnsi="Times" w:cs="Times"/>
          <w:kern w:val="0"/>
        </w:rPr>
        <w:t>。</w:t>
      </w:r>
      <w:r w:rsidR="00EC7A2A">
        <w:rPr>
          <w:rFonts w:ascii="Times" w:hAnsi="Times" w:cs="Times" w:hint="eastAsia"/>
          <w:kern w:val="0"/>
        </w:rPr>
        <w:t>而</w:t>
      </w:r>
      <w:r w:rsidR="00EC7A2A">
        <w:rPr>
          <w:rFonts w:ascii="Times" w:hAnsi="Times" w:cs="Times"/>
          <w:kern w:val="0"/>
        </w:rPr>
        <w:t>“</w:t>
      </w:r>
      <w:r w:rsidR="00EC7A2A">
        <w:rPr>
          <w:rFonts w:ascii="Times" w:hAnsi="Times" w:cs="Times" w:hint="eastAsia"/>
          <w:kern w:val="0"/>
        </w:rPr>
        <w:t>经济互助委员会</w:t>
      </w:r>
      <w:r w:rsidR="00EC7A2A">
        <w:rPr>
          <w:rFonts w:ascii="Times" w:hAnsi="Times" w:cs="Times"/>
          <w:kern w:val="0"/>
        </w:rPr>
        <w:t>”</w:t>
      </w:r>
      <w:r w:rsidR="00092D76">
        <w:rPr>
          <w:rFonts w:ascii="Times" w:hAnsi="Times" w:cs="Times" w:hint="eastAsia"/>
          <w:kern w:val="0"/>
        </w:rPr>
        <w:t>成立之初</w:t>
      </w:r>
      <w:r w:rsidR="00092D76">
        <w:rPr>
          <w:rFonts w:ascii="Times" w:hAnsi="Times" w:cs="Times"/>
          <w:kern w:val="0"/>
        </w:rPr>
        <w:t>就是为了平衡美国在欧洲大陆上的</w:t>
      </w:r>
      <w:r w:rsidR="00092D76">
        <w:rPr>
          <w:rFonts w:ascii="Times" w:hAnsi="Times" w:cs="Times" w:hint="eastAsia"/>
          <w:kern w:val="0"/>
        </w:rPr>
        <w:t>影响</w:t>
      </w:r>
      <w:r w:rsidR="00092D76">
        <w:rPr>
          <w:rFonts w:ascii="Times" w:hAnsi="Times" w:cs="Times"/>
          <w:kern w:val="0"/>
        </w:rPr>
        <w:t>而</w:t>
      </w:r>
      <w:r w:rsidR="00092D76">
        <w:rPr>
          <w:rFonts w:ascii="Times" w:hAnsi="Times" w:cs="Times" w:hint="eastAsia"/>
          <w:kern w:val="0"/>
        </w:rPr>
        <w:t>做出</w:t>
      </w:r>
      <w:r w:rsidR="00092D76">
        <w:rPr>
          <w:rFonts w:ascii="Times" w:hAnsi="Times" w:cs="Times"/>
          <w:kern w:val="0"/>
        </w:rPr>
        <w:t>的一个</w:t>
      </w:r>
      <w:r w:rsidR="00092D76">
        <w:rPr>
          <w:rFonts w:ascii="Times" w:hAnsi="Times" w:cs="Times" w:hint="eastAsia"/>
          <w:kern w:val="0"/>
        </w:rPr>
        <w:t>权宜之计</w:t>
      </w:r>
      <w:r w:rsidR="00092D76">
        <w:rPr>
          <w:rFonts w:ascii="Times" w:hAnsi="Times" w:cs="Times"/>
          <w:kern w:val="0"/>
        </w:rPr>
        <w:t>，苏联控制着这个一体化组织的一切，组织内的成员国对苏联既恐惧又憎恨，而且在经济上，苏联与其他成员国</w:t>
      </w:r>
      <w:r w:rsidR="00092D76">
        <w:rPr>
          <w:rFonts w:ascii="Times" w:hAnsi="Times" w:cs="Times" w:hint="eastAsia"/>
          <w:kern w:val="0"/>
        </w:rPr>
        <w:t>在</w:t>
      </w:r>
      <w:r w:rsidR="00092D76">
        <w:rPr>
          <w:rFonts w:ascii="Times" w:hAnsi="Times" w:cs="Times"/>
          <w:kern w:val="0"/>
        </w:rPr>
        <w:t>经济发展</w:t>
      </w:r>
      <w:r w:rsidR="00F15823">
        <w:rPr>
          <w:rFonts w:ascii="Times" w:hAnsi="Times" w:cs="Times" w:hint="eastAsia"/>
          <w:kern w:val="0"/>
        </w:rPr>
        <w:t>方式</w:t>
      </w:r>
      <w:r w:rsidR="00F15823">
        <w:rPr>
          <w:rFonts w:ascii="Times" w:hAnsi="Times" w:cs="Times"/>
          <w:kern w:val="0"/>
        </w:rPr>
        <w:t>这一重要</w:t>
      </w:r>
      <w:r w:rsidR="00092D76">
        <w:rPr>
          <w:rFonts w:ascii="Times" w:hAnsi="Times" w:cs="Times"/>
          <w:kern w:val="0"/>
        </w:rPr>
        <w:t>问题上有着迥异的态度。</w:t>
      </w:r>
      <w:r w:rsidR="00F012F9">
        <w:rPr>
          <w:rFonts w:ascii="Times" w:hAnsi="Times" w:cs="Times" w:hint="eastAsia"/>
          <w:kern w:val="0"/>
        </w:rPr>
        <w:t>这些矛盾</w:t>
      </w:r>
      <w:r w:rsidR="00F012F9">
        <w:rPr>
          <w:rFonts w:ascii="Times" w:hAnsi="Times" w:cs="Times"/>
          <w:kern w:val="0"/>
        </w:rPr>
        <w:t>在</w:t>
      </w:r>
      <w:r w:rsidR="00F012F9">
        <w:rPr>
          <w:rFonts w:ascii="Times" w:hAnsi="Times" w:cs="Times"/>
          <w:kern w:val="0"/>
        </w:rPr>
        <w:t>“</w:t>
      </w:r>
      <w:r w:rsidR="00F012F9">
        <w:rPr>
          <w:rFonts w:ascii="Times" w:hAnsi="Times" w:cs="Times" w:hint="eastAsia"/>
          <w:kern w:val="0"/>
        </w:rPr>
        <w:t>经济互助委员会</w:t>
      </w:r>
      <w:r w:rsidR="00F012F9">
        <w:rPr>
          <w:rFonts w:ascii="Times" w:hAnsi="Times" w:cs="Times"/>
          <w:kern w:val="0"/>
        </w:rPr>
        <w:t>”</w:t>
      </w:r>
      <w:r w:rsidR="00F012F9">
        <w:rPr>
          <w:rFonts w:ascii="Times" w:hAnsi="Times" w:cs="Times" w:hint="eastAsia"/>
          <w:kern w:val="0"/>
        </w:rPr>
        <w:t>一体化</w:t>
      </w:r>
      <w:r w:rsidR="00F012F9">
        <w:rPr>
          <w:rFonts w:ascii="Times" w:hAnsi="Times" w:cs="Times"/>
          <w:kern w:val="0"/>
        </w:rPr>
        <w:t>进程开始启动的初期就为之埋下了毁灭的种子。</w:t>
      </w:r>
    </w:p>
    <w:bookmarkEnd w:id="36"/>
    <w:p w14:paraId="196BEBF5" w14:textId="77777777" w:rsidR="00E70173" w:rsidRDefault="00E70173" w:rsidP="00157212">
      <w:pPr>
        <w:widowControl/>
        <w:autoSpaceDE w:val="0"/>
        <w:autoSpaceDN w:val="0"/>
        <w:adjustRightInd w:val="0"/>
        <w:spacing w:line="440" w:lineRule="atLeast"/>
        <w:jc w:val="left"/>
        <w:rPr>
          <w:rFonts w:ascii="Times" w:hAnsi="Times" w:cs="Times"/>
          <w:kern w:val="0"/>
        </w:rPr>
      </w:pPr>
    </w:p>
    <w:p w14:paraId="4F923A08" w14:textId="5B648587" w:rsidR="00C70DCB" w:rsidRPr="00561F12" w:rsidRDefault="00B44826" w:rsidP="00157212">
      <w:pPr>
        <w:widowControl/>
        <w:autoSpaceDE w:val="0"/>
        <w:autoSpaceDN w:val="0"/>
        <w:adjustRightInd w:val="0"/>
        <w:spacing w:line="440" w:lineRule="atLeast"/>
        <w:jc w:val="left"/>
        <w:rPr>
          <w:rFonts w:ascii="Times" w:hAnsi="Times" w:cs="Times"/>
          <w:b/>
          <w:kern w:val="0"/>
        </w:rPr>
      </w:pPr>
      <w:r>
        <w:rPr>
          <w:rFonts w:ascii="Times" w:hAnsi="Times" w:cs="Times"/>
          <w:b/>
          <w:kern w:val="0"/>
        </w:rPr>
        <w:t>4</w:t>
      </w:r>
      <w:r w:rsidR="00EA7D67">
        <w:rPr>
          <w:rFonts w:ascii="Times" w:hAnsi="Times" w:cs="Times"/>
          <w:b/>
          <w:kern w:val="0"/>
        </w:rPr>
        <w:t>.</w:t>
      </w:r>
      <w:r>
        <w:rPr>
          <w:rFonts w:ascii="Times" w:hAnsi="Times" w:cs="Times" w:hint="eastAsia"/>
          <w:b/>
          <w:kern w:val="0"/>
        </w:rPr>
        <w:t>2</w:t>
      </w:r>
      <w:r w:rsidR="00EA7D67">
        <w:rPr>
          <w:rFonts w:ascii="Times" w:hAnsi="Times" w:cs="Times" w:hint="eastAsia"/>
          <w:b/>
          <w:kern w:val="0"/>
        </w:rPr>
        <w:t>.2.</w:t>
      </w:r>
      <w:r w:rsidR="003642AC">
        <w:rPr>
          <w:rFonts w:ascii="Times" w:hAnsi="Times" w:cs="Times"/>
          <w:b/>
          <w:kern w:val="0"/>
        </w:rPr>
        <w:t>2</w:t>
      </w:r>
      <w:r w:rsidR="00157212" w:rsidRPr="00561F12">
        <w:rPr>
          <w:rFonts w:ascii="Times" w:hAnsi="Times" w:cs="Times" w:hint="eastAsia"/>
          <w:b/>
          <w:kern w:val="0"/>
        </w:rPr>
        <w:t xml:space="preserve"> </w:t>
      </w:r>
      <w:r w:rsidR="00157212" w:rsidRPr="00561F12">
        <w:rPr>
          <w:rFonts w:ascii="Times" w:hAnsi="Times" w:cs="Times" w:hint="eastAsia"/>
          <w:b/>
          <w:kern w:val="0"/>
        </w:rPr>
        <w:t>社会公众及各国政府的怀疑</w:t>
      </w:r>
    </w:p>
    <w:p w14:paraId="6091C825" w14:textId="61764225" w:rsidR="00BB27C2" w:rsidRPr="00BB27C2" w:rsidRDefault="00592B21" w:rsidP="002D4490">
      <w:pPr>
        <w:spacing w:line="360" w:lineRule="auto"/>
        <w:ind w:firstLine="420"/>
        <w:rPr>
          <w:rFonts w:ascii="Times" w:hAnsi="Times" w:cs="Times"/>
          <w:kern w:val="0"/>
        </w:rPr>
      </w:pPr>
      <w:r>
        <w:rPr>
          <w:rFonts w:ascii="Times" w:hAnsi="Times" w:cs="Times" w:hint="eastAsia"/>
          <w:kern w:val="0"/>
        </w:rPr>
        <w:t>从</w:t>
      </w:r>
      <w:r>
        <w:rPr>
          <w:rFonts w:ascii="Times" w:hAnsi="Times" w:cs="Times"/>
          <w:kern w:val="0"/>
        </w:rPr>
        <w:t>“</w:t>
      </w:r>
      <w:r>
        <w:rPr>
          <w:rFonts w:ascii="Times" w:hAnsi="Times" w:cs="Times" w:hint="eastAsia"/>
          <w:kern w:val="0"/>
        </w:rPr>
        <w:t>经济互助委员会</w:t>
      </w:r>
      <w:r>
        <w:rPr>
          <w:rFonts w:ascii="Times" w:hAnsi="Times" w:cs="Times"/>
          <w:kern w:val="0"/>
        </w:rPr>
        <w:t>”</w:t>
      </w:r>
      <w:r>
        <w:rPr>
          <w:rFonts w:ascii="Times" w:hAnsi="Times" w:cs="Times" w:hint="eastAsia"/>
          <w:kern w:val="0"/>
        </w:rPr>
        <w:t>开始</w:t>
      </w:r>
      <w:r>
        <w:rPr>
          <w:rFonts w:ascii="Times" w:hAnsi="Times" w:cs="Times"/>
          <w:kern w:val="0"/>
        </w:rPr>
        <w:t>筹备之初，</w:t>
      </w:r>
      <w:r w:rsidR="00B01361">
        <w:rPr>
          <w:rFonts w:ascii="Times" w:hAnsi="Times" w:cs="Times" w:hint="eastAsia"/>
          <w:kern w:val="0"/>
        </w:rPr>
        <w:t>就今后的发展埋</w:t>
      </w:r>
      <w:r w:rsidR="002D4490">
        <w:rPr>
          <w:rFonts w:ascii="Times" w:hAnsi="Times" w:cs="Times" w:hint="eastAsia"/>
          <w:kern w:val="0"/>
        </w:rPr>
        <w:t>下相互猜疑的种子，也为</w:t>
      </w:r>
      <w:r w:rsidR="000E46DE">
        <w:rPr>
          <w:rFonts w:ascii="Times" w:hAnsi="Times" w:cs="Times" w:hint="eastAsia"/>
          <w:kern w:val="0"/>
        </w:rPr>
        <w:t>一体化</w:t>
      </w:r>
      <w:r w:rsidR="002D4490">
        <w:rPr>
          <w:rFonts w:ascii="Times" w:hAnsi="Times" w:cs="Times" w:hint="eastAsia"/>
          <w:kern w:val="0"/>
        </w:rPr>
        <w:t>后期的发展制造出更多的不确定性，其中就包括各成员国对苏联这个“经济互助委员会”中最重要的成员国的深刻怀疑。</w:t>
      </w:r>
    </w:p>
    <w:p w14:paraId="0E8012B4" w14:textId="13D86227" w:rsidR="00F7408F" w:rsidRDefault="00BB27C2" w:rsidP="00173BA7">
      <w:pPr>
        <w:spacing w:line="360" w:lineRule="auto"/>
        <w:ind w:firstLine="420"/>
        <w:rPr>
          <w:rFonts w:ascii="Times" w:hAnsi="Times" w:cs="Times"/>
          <w:kern w:val="0"/>
        </w:rPr>
      </w:pPr>
      <w:r w:rsidRPr="00BB27C2">
        <w:rPr>
          <w:rFonts w:ascii="Times" w:hAnsi="Times" w:cs="Times" w:hint="eastAsia"/>
          <w:kern w:val="0"/>
        </w:rPr>
        <w:t>苏联积极推动“经济互助委员会”的发展，并非是处于对经济发展的迫切需要，而是想把“经济互助委员会”作为一个实现其政治目标的工具。</w:t>
      </w:r>
      <w:r w:rsidR="00A3516A">
        <w:rPr>
          <w:rFonts w:ascii="Times" w:hAnsi="Times" w:cs="Times" w:hint="eastAsia"/>
          <w:kern w:val="0"/>
        </w:rPr>
        <w:t>苏联由于国土面积庞大，资源丰富，而且工业基础相对较好，因此相比较其他东欧国家，更加具有独立性，</w:t>
      </w:r>
      <w:r w:rsidR="00A3516A" w:rsidRPr="00BB27C2">
        <w:rPr>
          <w:rFonts w:ascii="Times" w:hAnsi="Times" w:cs="Times" w:hint="eastAsia"/>
          <w:kern w:val="0"/>
        </w:rPr>
        <w:t>对一体化的需求更少。</w:t>
      </w:r>
      <w:r w:rsidR="00A3516A">
        <w:rPr>
          <w:rFonts w:ascii="Times" w:hAnsi="Times" w:cs="Times" w:hint="eastAsia"/>
          <w:kern w:val="0"/>
        </w:rPr>
        <w:t>苏联</w:t>
      </w:r>
      <w:r w:rsidRPr="00BB27C2">
        <w:rPr>
          <w:rFonts w:ascii="Times" w:hAnsi="Times" w:cs="Times" w:hint="eastAsia"/>
          <w:kern w:val="0"/>
        </w:rPr>
        <w:t>希望借助这样一个超国</w:t>
      </w:r>
      <w:r w:rsidR="002D4490">
        <w:rPr>
          <w:rFonts w:ascii="Times" w:hAnsi="Times" w:cs="Times" w:hint="eastAsia"/>
          <w:kern w:val="0"/>
        </w:rPr>
        <w:t>家的机构，达到控制东欧各成员国，对抗美国为首的西欧集团的目的。</w:t>
      </w:r>
      <w:r w:rsidR="00173BA7">
        <w:rPr>
          <w:rFonts w:ascii="Times" w:hAnsi="Times" w:cs="Times" w:hint="eastAsia"/>
          <w:kern w:val="0"/>
        </w:rPr>
        <w:t>最突出的表现</w:t>
      </w:r>
      <w:r w:rsidR="00173BA7">
        <w:rPr>
          <w:rFonts w:ascii="Times" w:hAnsi="Times" w:cs="Times"/>
          <w:kern w:val="0"/>
        </w:rPr>
        <w:t>是，</w:t>
      </w:r>
      <w:r w:rsidR="00173BA7">
        <w:rPr>
          <w:rFonts w:ascii="Times" w:hAnsi="Times" w:cs="Times"/>
          <w:kern w:val="0"/>
        </w:rPr>
        <w:t>1962</w:t>
      </w:r>
      <w:r w:rsidR="00173BA7">
        <w:rPr>
          <w:rFonts w:ascii="Times" w:hAnsi="Times" w:cs="Times"/>
          <w:kern w:val="0"/>
        </w:rPr>
        <w:t>年苏联吸收来了</w:t>
      </w:r>
      <w:r w:rsidR="00173BA7">
        <w:rPr>
          <w:rFonts w:ascii="Times" w:hAnsi="Times" w:cs="Times" w:hint="eastAsia"/>
          <w:kern w:val="0"/>
        </w:rPr>
        <w:t>蒙古</w:t>
      </w:r>
      <w:r w:rsidR="00173BA7">
        <w:rPr>
          <w:rFonts w:ascii="Times" w:hAnsi="Times" w:cs="Times"/>
          <w:kern w:val="0"/>
        </w:rPr>
        <w:t>民主主义共和国</w:t>
      </w:r>
      <w:r w:rsidR="00173BA7">
        <w:rPr>
          <w:rFonts w:ascii="Times" w:hAnsi="Times" w:cs="Times" w:hint="eastAsia"/>
          <w:kern w:val="0"/>
        </w:rPr>
        <w:t>正式加入到</w:t>
      </w:r>
      <w:r w:rsidR="00173BA7">
        <w:rPr>
          <w:rFonts w:ascii="Times" w:hAnsi="Times" w:cs="Times"/>
          <w:kern w:val="0"/>
        </w:rPr>
        <w:t>“</w:t>
      </w:r>
      <w:r w:rsidR="00173BA7">
        <w:rPr>
          <w:rFonts w:ascii="Times" w:hAnsi="Times" w:cs="Times" w:hint="eastAsia"/>
          <w:kern w:val="0"/>
        </w:rPr>
        <w:t>经济互助委员会</w:t>
      </w:r>
      <w:r w:rsidR="00173BA7">
        <w:rPr>
          <w:rFonts w:ascii="Times" w:hAnsi="Times" w:cs="Times"/>
          <w:kern w:val="0"/>
        </w:rPr>
        <w:t>”</w:t>
      </w:r>
      <w:r w:rsidR="00173BA7">
        <w:rPr>
          <w:rFonts w:ascii="Times" w:hAnsi="Times" w:cs="Times" w:hint="eastAsia"/>
          <w:kern w:val="0"/>
        </w:rPr>
        <w:t>，</w:t>
      </w:r>
      <w:r w:rsidR="00173BA7">
        <w:rPr>
          <w:rFonts w:ascii="Times" w:hAnsi="Times" w:cs="Times"/>
          <w:kern w:val="0"/>
        </w:rPr>
        <w:t>在</w:t>
      </w:r>
      <w:r w:rsidR="00173BA7">
        <w:rPr>
          <w:rFonts w:ascii="Times" w:hAnsi="Times" w:cs="Times"/>
          <w:kern w:val="0"/>
        </w:rPr>
        <w:t>1972</w:t>
      </w:r>
      <w:r w:rsidR="00173BA7">
        <w:rPr>
          <w:rFonts w:ascii="Times" w:hAnsi="Times" w:cs="Times"/>
          <w:kern w:val="0"/>
        </w:rPr>
        <w:t>年</w:t>
      </w:r>
      <w:r w:rsidR="00173BA7">
        <w:rPr>
          <w:rFonts w:ascii="Times" w:hAnsi="Times" w:cs="Times" w:hint="eastAsia"/>
          <w:kern w:val="0"/>
        </w:rPr>
        <w:t>和</w:t>
      </w:r>
      <w:r w:rsidR="00173BA7">
        <w:rPr>
          <w:rFonts w:ascii="Times" w:hAnsi="Times" w:cs="Times"/>
          <w:kern w:val="0"/>
        </w:rPr>
        <w:t>1978</w:t>
      </w:r>
      <w:r w:rsidR="00173BA7">
        <w:rPr>
          <w:rFonts w:ascii="Times" w:hAnsi="Times" w:cs="Times"/>
          <w:kern w:val="0"/>
        </w:rPr>
        <w:t>年勃烈日涅夫又</w:t>
      </w:r>
      <w:r w:rsidR="00173BA7">
        <w:rPr>
          <w:rFonts w:ascii="Times" w:hAnsi="Times" w:cs="Times" w:hint="eastAsia"/>
          <w:kern w:val="0"/>
        </w:rPr>
        <w:t>分别</w:t>
      </w:r>
      <w:r w:rsidR="00173BA7">
        <w:rPr>
          <w:rFonts w:ascii="Times" w:hAnsi="Times" w:cs="Times"/>
          <w:kern w:val="0"/>
        </w:rPr>
        <w:t>吸收了古巴</w:t>
      </w:r>
      <w:r w:rsidR="00173BA7">
        <w:rPr>
          <w:rFonts w:ascii="Times" w:hAnsi="Times" w:cs="Times" w:hint="eastAsia"/>
          <w:kern w:val="0"/>
        </w:rPr>
        <w:t>和</w:t>
      </w:r>
      <w:r w:rsidR="00173BA7">
        <w:rPr>
          <w:rFonts w:ascii="Times" w:hAnsi="Times" w:cs="Times"/>
          <w:kern w:val="0"/>
        </w:rPr>
        <w:t>越南加入到</w:t>
      </w:r>
      <w:r w:rsidR="00173BA7">
        <w:rPr>
          <w:rFonts w:ascii="Times" w:hAnsi="Times" w:cs="Times"/>
          <w:kern w:val="0"/>
        </w:rPr>
        <w:t>“</w:t>
      </w:r>
      <w:r w:rsidR="00173BA7">
        <w:rPr>
          <w:rFonts w:ascii="Times" w:hAnsi="Times" w:cs="Times" w:hint="eastAsia"/>
          <w:kern w:val="0"/>
        </w:rPr>
        <w:t>经济互助委员会</w:t>
      </w:r>
      <w:r w:rsidR="00173BA7">
        <w:rPr>
          <w:rFonts w:ascii="Times" w:hAnsi="Times" w:cs="Times"/>
          <w:kern w:val="0"/>
        </w:rPr>
        <w:t>”</w:t>
      </w:r>
      <w:r w:rsidR="00173BA7">
        <w:rPr>
          <w:rFonts w:ascii="Times" w:hAnsi="Times" w:cs="Times" w:hint="eastAsia"/>
          <w:kern w:val="0"/>
        </w:rPr>
        <w:t>组织。</w:t>
      </w:r>
      <w:r w:rsidR="00173BA7">
        <w:rPr>
          <w:rFonts w:ascii="Times" w:hAnsi="Times" w:cs="Times"/>
          <w:kern w:val="0"/>
        </w:rPr>
        <w:lastRenderedPageBreak/>
        <w:t>在</w:t>
      </w:r>
      <w:r w:rsidR="00173BA7">
        <w:rPr>
          <w:rFonts w:ascii="Times" w:hAnsi="Times" w:cs="Times" w:hint="eastAsia"/>
          <w:kern w:val="0"/>
        </w:rPr>
        <w:t>这期间</w:t>
      </w:r>
      <w:r w:rsidR="00173BA7">
        <w:rPr>
          <w:rFonts w:ascii="Times" w:hAnsi="Times" w:cs="Times"/>
          <w:kern w:val="0"/>
        </w:rPr>
        <w:t>，苏联还邀请了一些非洲和其他亚洲国家成为</w:t>
      </w:r>
      <w:r w:rsidR="00173BA7">
        <w:rPr>
          <w:rFonts w:ascii="Times" w:hAnsi="Times" w:cs="Times"/>
          <w:kern w:val="0"/>
        </w:rPr>
        <w:t>“</w:t>
      </w:r>
      <w:r w:rsidR="00173BA7">
        <w:rPr>
          <w:rFonts w:ascii="Times" w:hAnsi="Times" w:cs="Times" w:hint="eastAsia"/>
          <w:kern w:val="0"/>
        </w:rPr>
        <w:t>经济互助委员会</w:t>
      </w:r>
      <w:r w:rsidR="00173BA7">
        <w:rPr>
          <w:rFonts w:ascii="Times" w:hAnsi="Times" w:cs="Times"/>
          <w:kern w:val="0"/>
        </w:rPr>
        <w:t>”</w:t>
      </w:r>
      <w:r w:rsidR="00173BA7">
        <w:rPr>
          <w:rFonts w:ascii="Times" w:hAnsi="Times" w:cs="Times" w:hint="eastAsia"/>
          <w:kern w:val="0"/>
        </w:rPr>
        <w:t>的</w:t>
      </w:r>
      <w:r w:rsidR="00173BA7">
        <w:rPr>
          <w:rFonts w:ascii="Times" w:hAnsi="Times" w:cs="Times"/>
          <w:kern w:val="0"/>
        </w:rPr>
        <w:t>观察员国</w:t>
      </w:r>
      <w:r w:rsidR="00E20DAD">
        <w:rPr>
          <w:rFonts w:ascii="Times" w:hAnsi="Times" w:cs="Times" w:hint="eastAsia"/>
          <w:kern w:val="0"/>
        </w:rPr>
        <w:t>。大量无节制地</w:t>
      </w:r>
      <w:r w:rsidR="00E20DAD">
        <w:rPr>
          <w:rFonts w:ascii="Times" w:hAnsi="Times" w:cs="Times"/>
          <w:kern w:val="0"/>
        </w:rPr>
        <w:t>吸收成员国和观察员国</w:t>
      </w:r>
      <w:r w:rsidR="00E20DAD">
        <w:rPr>
          <w:rFonts w:ascii="Times" w:hAnsi="Times" w:cs="Times" w:hint="eastAsia"/>
          <w:kern w:val="0"/>
        </w:rPr>
        <w:t>无助于</w:t>
      </w:r>
      <w:r w:rsidR="00E20DAD">
        <w:rPr>
          <w:rFonts w:ascii="Times" w:hAnsi="Times" w:cs="Times"/>
          <w:kern w:val="0"/>
        </w:rPr>
        <w:t>一体化进程的</w:t>
      </w:r>
      <w:r w:rsidR="00E20DAD">
        <w:rPr>
          <w:rFonts w:ascii="Times" w:hAnsi="Times" w:cs="Times" w:hint="eastAsia"/>
          <w:kern w:val="0"/>
        </w:rPr>
        <w:t>深入推进</w:t>
      </w:r>
      <w:r w:rsidR="00E20DAD">
        <w:rPr>
          <w:rFonts w:ascii="Times" w:hAnsi="Times" w:cs="Times"/>
          <w:kern w:val="0"/>
        </w:rPr>
        <w:t>和发展</w:t>
      </w:r>
      <w:r w:rsidR="00E20DAD">
        <w:rPr>
          <w:rFonts w:ascii="Times" w:hAnsi="Times" w:cs="Times" w:hint="eastAsia"/>
          <w:kern w:val="0"/>
        </w:rPr>
        <w:t>，苏联之所以不断</w:t>
      </w:r>
      <w:r w:rsidR="00E20DAD">
        <w:rPr>
          <w:rFonts w:ascii="Times" w:hAnsi="Times" w:cs="Times"/>
          <w:kern w:val="0"/>
        </w:rPr>
        <w:t>吸收新的成员国主要是因为苏联的工业化</w:t>
      </w:r>
      <w:r w:rsidR="00E20DAD">
        <w:rPr>
          <w:rFonts w:ascii="Times" w:hAnsi="Times" w:cs="Times" w:hint="eastAsia"/>
          <w:kern w:val="0"/>
        </w:rPr>
        <w:t>需要</w:t>
      </w:r>
      <w:r w:rsidR="00E20DAD">
        <w:rPr>
          <w:rFonts w:ascii="Times" w:hAnsi="Times" w:cs="Times"/>
          <w:kern w:val="0"/>
        </w:rPr>
        <w:t>大量的</w:t>
      </w:r>
      <w:r w:rsidR="00E20DAD">
        <w:rPr>
          <w:rFonts w:ascii="Times" w:hAnsi="Times" w:cs="Times" w:hint="eastAsia"/>
          <w:kern w:val="0"/>
        </w:rPr>
        <w:t>原材料</w:t>
      </w:r>
      <w:r w:rsidR="00E20DAD">
        <w:rPr>
          <w:rFonts w:ascii="Times" w:hAnsi="Times" w:cs="Times"/>
          <w:kern w:val="0"/>
        </w:rPr>
        <w:t>和初级工业制成品，</w:t>
      </w:r>
      <w:r w:rsidR="00E20DAD">
        <w:rPr>
          <w:rFonts w:ascii="Times" w:hAnsi="Times" w:cs="Times" w:hint="eastAsia"/>
          <w:kern w:val="0"/>
        </w:rPr>
        <w:t>并且通过</w:t>
      </w:r>
      <w:r w:rsidR="00E20DAD">
        <w:rPr>
          <w:rFonts w:ascii="Times" w:hAnsi="Times" w:cs="Times"/>
          <w:kern w:val="0"/>
        </w:rPr>
        <w:t>不断吸收新的成员国达到在政治上和经济上控制这些国家的目的。</w:t>
      </w:r>
      <w:r w:rsidR="00F7408F">
        <w:rPr>
          <w:rFonts w:ascii="Times" w:hAnsi="Times" w:cs="Times" w:hint="eastAsia"/>
          <w:kern w:val="0"/>
        </w:rPr>
        <w:t>赫鲁晓夫在他的回忆录中为苏联</w:t>
      </w:r>
      <w:r w:rsidR="0017622F">
        <w:rPr>
          <w:rFonts w:ascii="Times" w:hAnsi="Times" w:cs="Times" w:hint="eastAsia"/>
          <w:kern w:val="0"/>
        </w:rPr>
        <w:t>大量援助欧洲区域外的其他国家这一做法辩护：</w:t>
      </w:r>
    </w:p>
    <w:p w14:paraId="3B9B6170" w14:textId="576FF348" w:rsidR="00F7408F" w:rsidRDefault="00F7408F" w:rsidP="00173BA7">
      <w:pPr>
        <w:spacing w:line="360" w:lineRule="auto"/>
        <w:ind w:firstLine="420"/>
        <w:rPr>
          <w:rFonts w:ascii="Times" w:hAnsi="Times" w:cs="Times"/>
          <w:kern w:val="0"/>
        </w:rPr>
      </w:pPr>
      <w:r w:rsidRPr="001A4328">
        <w:rPr>
          <w:rFonts w:ascii="Times" w:hAnsi="Times" w:cs="Times" w:hint="eastAsia"/>
          <w:kern w:val="0"/>
          <w:sz w:val="22"/>
        </w:rPr>
        <w:t>“</w:t>
      </w:r>
      <w:r w:rsidR="00C50DDC" w:rsidRPr="001A4328">
        <w:rPr>
          <w:rFonts w:ascii="Times" w:hAnsi="Times" w:cs="Times" w:hint="eastAsia"/>
          <w:i/>
          <w:kern w:val="0"/>
          <w:sz w:val="22"/>
        </w:rPr>
        <w:t>自然，我们乐于有机会支持我们朋友们的经济。并从而加强我们同他们的关系。但是，这只是政治上的考量，同时我们也得计算一下，不要白白花掉我们的资金。我们必须确保他们（被援助的国家）能够长期定期提供他们的长纤维棉花、优质的大米以及其他物资，来偿还我们的投资。然而我们不愿意给人们这样一种印象，似乎我们帮助他们是基于一种牟利的动机。绝不是这样。我们关心政治甚于关心经济。</w:t>
      </w:r>
      <w:r w:rsidR="00C50DDC" w:rsidRPr="001A4328">
        <w:rPr>
          <w:rFonts w:ascii="Times" w:hAnsi="Times" w:cs="Times"/>
          <w:i/>
          <w:kern w:val="0"/>
          <w:sz w:val="22"/>
        </w:rPr>
        <w:t>……</w:t>
      </w:r>
      <w:r w:rsidR="00C50DDC" w:rsidRPr="001A4328">
        <w:rPr>
          <w:rFonts w:ascii="Times" w:hAnsi="Times" w:cs="Times" w:hint="eastAsia"/>
          <w:i/>
          <w:kern w:val="0"/>
          <w:sz w:val="22"/>
        </w:rPr>
        <w:t>我们知道，加强同他们的关系，就是在削弱敌人的阵营。</w:t>
      </w:r>
      <w:r w:rsidRPr="001A4328">
        <w:rPr>
          <w:rFonts w:ascii="Times" w:hAnsi="Times" w:cs="Times" w:hint="eastAsia"/>
          <w:kern w:val="0"/>
          <w:sz w:val="22"/>
        </w:rPr>
        <w:t>”</w:t>
      </w:r>
      <w:r w:rsidR="00C50DDC">
        <w:rPr>
          <w:rStyle w:val="a6"/>
          <w:rFonts w:ascii="Times" w:hAnsi="Times" w:cs="Times"/>
          <w:kern w:val="0"/>
        </w:rPr>
        <w:footnoteReference w:id="86"/>
      </w:r>
    </w:p>
    <w:p w14:paraId="1C2EBD3E" w14:textId="3FB6CF0D" w:rsidR="007E1B42" w:rsidRPr="00BB27C2" w:rsidRDefault="00E20DAD" w:rsidP="001C2866">
      <w:pPr>
        <w:spacing w:line="360" w:lineRule="auto"/>
        <w:ind w:firstLine="420"/>
        <w:rPr>
          <w:rFonts w:ascii="Times" w:hAnsi="Times" w:cs="Times"/>
          <w:kern w:val="0"/>
        </w:rPr>
      </w:pPr>
      <w:r>
        <w:rPr>
          <w:rFonts w:ascii="Times" w:hAnsi="Times" w:cs="Times" w:hint="eastAsia"/>
          <w:kern w:val="0"/>
        </w:rPr>
        <w:t>“经济互助委员会</w:t>
      </w:r>
      <w:r>
        <w:rPr>
          <w:rFonts w:ascii="Times" w:hAnsi="Times" w:cs="Times"/>
          <w:kern w:val="0"/>
        </w:rPr>
        <w:t>”</w:t>
      </w:r>
      <w:r>
        <w:rPr>
          <w:rFonts w:ascii="Times" w:hAnsi="Times" w:cs="Times" w:hint="eastAsia"/>
          <w:kern w:val="0"/>
        </w:rPr>
        <w:t>最初</w:t>
      </w:r>
      <w:r>
        <w:rPr>
          <w:rFonts w:ascii="Times" w:hAnsi="Times" w:cs="Times"/>
          <w:kern w:val="0"/>
        </w:rPr>
        <w:t>的东欧成员国对苏联</w:t>
      </w:r>
      <w:r w:rsidR="00127694">
        <w:rPr>
          <w:rFonts w:ascii="Times" w:hAnsi="Times" w:cs="Times" w:hint="eastAsia"/>
          <w:kern w:val="0"/>
        </w:rPr>
        <w:t>在</w:t>
      </w:r>
      <w:r w:rsidR="000E46DE">
        <w:rPr>
          <w:rFonts w:ascii="Times" w:hAnsi="Times" w:cs="Times" w:hint="eastAsia"/>
          <w:kern w:val="0"/>
        </w:rPr>
        <w:t>一体化</w:t>
      </w:r>
      <w:r w:rsidR="00127694">
        <w:rPr>
          <w:rFonts w:ascii="Times" w:hAnsi="Times" w:cs="Times" w:hint="eastAsia"/>
          <w:kern w:val="0"/>
        </w:rPr>
        <w:t>开始启动的阶段就</w:t>
      </w:r>
      <w:r>
        <w:rPr>
          <w:rFonts w:ascii="Times" w:hAnsi="Times" w:cs="Times"/>
          <w:kern w:val="0"/>
        </w:rPr>
        <w:t>不断扩大</w:t>
      </w:r>
      <w:r>
        <w:rPr>
          <w:rFonts w:ascii="Times" w:hAnsi="Times" w:cs="Times" w:hint="eastAsia"/>
          <w:kern w:val="0"/>
        </w:rPr>
        <w:t>委员会</w:t>
      </w:r>
      <w:r>
        <w:rPr>
          <w:rFonts w:ascii="Times" w:hAnsi="Times" w:cs="Times"/>
          <w:kern w:val="0"/>
        </w:rPr>
        <w:t>成员</w:t>
      </w:r>
      <w:r w:rsidR="00592B21">
        <w:rPr>
          <w:rFonts w:ascii="Times" w:hAnsi="Times" w:cs="Times" w:hint="eastAsia"/>
          <w:kern w:val="0"/>
        </w:rPr>
        <w:t>国</w:t>
      </w:r>
      <w:r w:rsidR="00592B21">
        <w:rPr>
          <w:rFonts w:ascii="Times" w:hAnsi="Times" w:cs="Times"/>
          <w:kern w:val="0"/>
        </w:rPr>
        <w:t>数量</w:t>
      </w:r>
      <w:r>
        <w:rPr>
          <w:rFonts w:ascii="Times" w:hAnsi="Times" w:cs="Times"/>
          <w:kern w:val="0"/>
        </w:rPr>
        <w:t>和</w:t>
      </w:r>
      <w:r w:rsidR="00592B21">
        <w:rPr>
          <w:rFonts w:ascii="Times" w:hAnsi="Times" w:cs="Times" w:hint="eastAsia"/>
          <w:kern w:val="0"/>
        </w:rPr>
        <w:t>地域</w:t>
      </w:r>
      <w:r>
        <w:rPr>
          <w:rFonts w:ascii="Times" w:hAnsi="Times" w:cs="Times"/>
          <w:kern w:val="0"/>
        </w:rPr>
        <w:t>范围</w:t>
      </w:r>
      <w:r>
        <w:rPr>
          <w:rFonts w:ascii="Times" w:hAnsi="Times" w:cs="Times" w:hint="eastAsia"/>
          <w:kern w:val="0"/>
        </w:rPr>
        <w:t>并没有</w:t>
      </w:r>
      <w:r w:rsidR="00592B21">
        <w:rPr>
          <w:rFonts w:ascii="Times" w:hAnsi="Times" w:cs="Times" w:hint="eastAsia"/>
          <w:kern w:val="0"/>
        </w:rPr>
        <w:t>表现出</w:t>
      </w:r>
      <w:r>
        <w:rPr>
          <w:rFonts w:ascii="Times" w:hAnsi="Times" w:cs="Times" w:hint="eastAsia"/>
          <w:kern w:val="0"/>
        </w:rPr>
        <w:t>很大</w:t>
      </w:r>
      <w:r>
        <w:rPr>
          <w:rFonts w:ascii="Times" w:hAnsi="Times" w:cs="Times"/>
          <w:kern w:val="0"/>
        </w:rPr>
        <w:t>的热情，甚至</w:t>
      </w:r>
      <w:r>
        <w:rPr>
          <w:rFonts w:ascii="Times" w:hAnsi="Times" w:cs="Times" w:hint="eastAsia"/>
          <w:kern w:val="0"/>
        </w:rPr>
        <w:t>对</w:t>
      </w:r>
      <w:r w:rsidR="00592B21">
        <w:rPr>
          <w:rFonts w:ascii="Times" w:hAnsi="Times" w:cs="Times" w:hint="eastAsia"/>
          <w:kern w:val="0"/>
        </w:rPr>
        <w:t>苏联</w:t>
      </w:r>
      <w:r w:rsidR="00592B21">
        <w:rPr>
          <w:rFonts w:ascii="Times" w:hAnsi="Times" w:cs="Times"/>
          <w:kern w:val="0"/>
        </w:rPr>
        <w:t>的</w:t>
      </w:r>
      <w:r>
        <w:rPr>
          <w:rFonts w:ascii="Times" w:hAnsi="Times" w:cs="Times" w:hint="eastAsia"/>
          <w:kern w:val="0"/>
        </w:rPr>
        <w:t>这种</w:t>
      </w:r>
      <w:r>
        <w:rPr>
          <w:rFonts w:ascii="Times" w:hAnsi="Times" w:cs="Times"/>
          <w:kern w:val="0"/>
        </w:rPr>
        <w:t>做法</w:t>
      </w:r>
      <w:r w:rsidR="00592B21">
        <w:rPr>
          <w:rFonts w:ascii="Times" w:hAnsi="Times" w:cs="Times" w:hint="eastAsia"/>
          <w:kern w:val="0"/>
        </w:rPr>
        <w:t>感到</w:t>
      </w:r>
      <w:r>
        <w:rPr>
          <w:rFonts w:ascii="Times" w:hAnsi="Times" w:cs="Times"/>
          <w:kern w:val="0"/>
        </w:rPr>
        <w:t>非常不满</w:t>
      </w:r>
      <w:r>
        <w:rPr>
          <w:rFonts w:ascii="Times" w:hAnsi="Times" w:cs="Times" w:hint="eastAsia"/>
          <w:kern w:val="0"/>
        </w:rPr>
        <w:t>，</w:t>
      </w:r>
      <w:r>
        <w:rPr>
          <w:rFonts w:ascii="Times" w:hAnsi="Times" w:cs="Times"/>
          <w:kern w:val="0"/>
        </w:rPr>
        <w:t>他们不愿意</w:t>
      </w:r>
      <w:r w:rsidR="003D6C5B">
        <w:rPr>
          <w:rFonts w:ascii="Times" w:hAnsi="Times" w:cs="Times" w:hint="eastAsia"/>
          <w:kern w:val="0"/>
        </w:rPr>
        <w:t>仅仅因为苏联的全球战略需要而</w:t>
      </w:r>
      <w:r>
        <w:rPr>
          <w:rFonts w:ascii="Times" w:hAnsi="Times" w:cs="Times" w:hint="eastAsia"/>
          <w:kern w:val="0"/>
        </w:rPr>
        <w:t>为</w:t>
      </w:r>
      <w:r>
        <w:rPr>
          <w:rFonts w:ascii="Times" w:hAnsi="Times" w:cs="Times"/>
          <w:kern w:val="0"/>
        </w:rPr>
        <w:t>吸收更多的欠发达国家进入到</w:t>
      </w:r>
      <w:r>
        <w:rPr>
          <w:rFonts w:ascii="Times" w:hAnsi="Times" w:cs="Times"/>
          <w:kern w:val="0"/>
        </w:rPr>
        <w:t>“</w:t>
      </w:r>
      <w:r>
        <w:rPr>
          <w:rFonts w:ascii="Times" w:hAnsi="Times" w:cs="Times" w:hint="eastAsia"/>
          <w:kern w:val="0"/>
        </w:rPr>
        <w:t>经济互助委员会</w:t>
      </w:r>
      <w:r>
        <w:rPr>
          <w:rFonts w:ascii="Times" w:hAnsi="Times" w:cs="Times"/>
          <w:kern w:val="0"/>
        </w:rPr>
        <w:t>”</w:t>
      </w:r>
      <w:r>
        <w:rPr>
          <w:rFonts w:ascii="Times" w:hAnsi="Times" w:cs="Times" w:hint="eastAsia"/>
          <w:kern w:val="0"/>
        </w:rPr>
        <w:t>当中</w:t>
      </w:r>
      <w:r w:rsidR="003D6C5B">
        <w:rPr>
          <w:rFonts w:ascii="Times" w:hAnsi="Times" w:cs="Times" w:hint="eastAsia"/>
          <w:kern w:val="0"/>
        </w:rPr>
        <w:t>，从而迫使他们</w:t>
      </w:r>
      <w:r>
        <w:rPr>
          <w:rFonts w:ascii="Times" w:hAnsi="Times" w:cs="Times" w:hint="eastAsia"/>
          <w:kern w:val="0"/>
        </w:rPr>
        <w:t>承担</w:t>
      </w:r>
      <w:r>
        <w:rPr>
          <w:rFonts w:ascii="Times" w:hAnsi="Times" w:cs="Times"/>
          <w:kern w:val="0"/>
        </w:rPr>
        <w:t>更多的</w:t>
      </w:r>
      <w:r w:rsidR="00592B21">
        <w:rPr>
          <w:rFonts w:ascii="Times" w:hAnsi="Times" w:cs="Times" w:hint="eastAsia"/>
          <w:kern w:val="0"/>
        </w:rPr>
        <w:t>经济</w:t>
      </w:r>
      <w:r w:rsidR="00592B21">
        <w:rPr>
          <w:rFonts w:ascii="Times" w:hAnsi="Times" w:cs="Times"/>
          <w:kern w:val="0"/>
        </w:rPr>
        <w:t>和决策</w:t>
      </w:r>
      <w:r>
        <w:rPr>
          <w:rFonts w:ascii="Times" w:hAnsi="Times" w:cs="Times"/>
          <w:kern w:val="0"/>
        </w:rPr>
        <w:t>成本</w:t>
      </w:r>
      <w:r w:rsidR="003E2012">
        <w:rPr>
          <w:rStyle w:val="a6"/>
          <w:rFonts w:ascii="Times" w:hAnsi="Times" w:cs="Times"/>
          <w:kern w:val="0"/>
        </w:rPr>
        <w:footnoteReference w:id="87"/>
      </w:r>
      <w:r>
        <w:rPr>
          <w:rFonts w:ascii="Times" w:hAnsi="Times" w:cs="Times"/>
          <w:kern w:val="0"/>
        </w:rPr>
        <w:t>。</w:t>
      </w:r>
    </w:p>
    <w:p w14:paraId="32238C4C" w14:textId="0F7990BF" w:rsidR="00BB27C2" w:rsidRPr="00BB27C2" w:rsidRDefault="00127694" w:rsidP="004B1376">
      <w:pPr>
        <w:spacing w:line="360" w:lineRule="auto"/>
        <w:ind w:firstLine="420"/>
        <w:rPr>
          <w:rFonts w:ascii="Times" w:hAnsi="Times" w:cs="Times"/>
          <w:kern w:val="0"/>
        </w:rPr>
      </w:pPr>
      <w:r>
        <w:rPr>
          <w:rFonts w:ascii="Times" w:hAnsi="Times" w:cs="Times" w:hint="eastAsia"/>
          <w:kern w:val="0"/>
        </w:rPr>
        <w:t>除了对苏联无节制地扩大成员国范围之外，苏联还与</w:t>
      </w:r>
      <w:r w:rsidR="00DF1599">
        <w:rPr>
          <w:rFonts w:ascii="Times" w:hAnsi="Times" w:cs="Times" w:hint="eastAsia"/>
          <w:kern w:val="0"/>
        </w:rPr>
        <w:t>罗马尼亚就</w:t>
      </w:r>
      <w:r>
        <w:rPr>
          <w:rFonts w:ascii="Times" w:hAnsi="Times" w:cs="Times" w:hint="eastAsia"/>
          <w:kern w:val="0"/>
        </w:rPr>
        <w:t>是否建立</w:t>
      </w:r>
      <w:r w:rsidR="00DF1599">
        <w:rPr>
          <w:rFonts w:ascii="Times" w:hAnsi="Times" w:cs="Times" w:hint="eastAsia"/>
          <w:kern w:val="0"/>
        </w:rPr>
        <w:t>“超国家机构”</w:t>
      </w:r>
      <w:r>
        <w:rPr>
          <w:rFonts w:ascii="Times" w:hAnsi="Times" w:cs="Times" w:hint="eastAsia"/>
          <w:kern w:val="0"/>
        </w:rPr>
        <w:t>这个</w:t>
      </w:r>
      <w:r w:rsidR="00DF1599">
        <w:rPr>
          <w:rFonts w:ascii="Times" w:hAnsi="Times" w:cs="Times" w:hint="eastAsia"/>
          <w:kern w:val="0"/>
        </w:rPr>
        <w:t>问题产生</w:t>
      </w:r>
      <w:r>
        <w:rPr>
          <w:rFonts w:ascii="Times" w:hAnsi="Times" w:cs="Times" w:hint="eastAsia"/>
          <w:kern w:val="0"/>
        </w:rPr>
        <w:t>了</w:t>
      </w:r>
      <w:r w:rsidR="00BB27C2" w:rsidRPr="00BB27C2">
        <w:rPr>
          <w:rFonts w:ascii="Times" w:hAnsi="Times" w:cs="Times" w:hint="eastAsia"/>
          <w:kern w:val="0"/>
        </w:rPr>
        <w:t>矛盾。</w:t>
      </w:r>
      <w:r>
        <w:rPr>
          <w:rFonts w:ascii="Times" w:hAnsi="Times" w:cs="Times" w:hint="eastAsia"/>
          <w:kern w:val="0"/>
        </w:rPr>
        <w:t>时任苏联最高领导人的</w:t>
      </w:r>
      <w:r w:rsidR="00BB27C2" w:rsidRPr="00BB27C2">
        <w:rPr>
          <w:rFonts w:ascii="Times" w:hAnsi="Times" w:cs="Times" w:hint="eastAsia"/>
          <w:kern w:val="0"/>
        </w:rPr>
        <w:t>赫鲁晓夫认为，为了促进</w:t>
      </w:r>
      <w:r>
        <w:rPr>
          <w:rFonts w:ascii="Times" w:hAnsi="Times" w:cs="Times" w:hint="eastAsia"/>
          <w:kern w:val="0"/>
        </w:rPr>
        <w:t>“经济互助委员会”成员国之间的工业</w:t>
      </w:r>
      <w:r w:rsidR="00BB27C2" w:rsidRPr="00BB27C2">
        <w:rPr>
          <w:rFonts w:ascii="Times" w:hAnsi="Times" w:cs="Times" w:hint="eastAsia"/>
          <w:kern w:val="0"/>
        </w:rPr>
        <w:t>计划的协调和专业化分工，必须赋予“经互会”以超国家的权力。</w:t>
      </w:r>
      <w:r>
        <w:rPr>
          <w:rFonts w:ascii="Times" w:hAnsi="Times" w:cs="Times" w:hint="eastAsia"/>
          <w:kern w:val="0"/>
        </w:rPr>
        <w:t>而代表东欧工业化程度比较低的</w:t>
      </w:r>
      <w:r w:rsidR="00BB27C2" w:rsidRPr="00BB27C2">
        <w:rPr>
          <w:rFonts w:ascii="Times" w:hAnsi="Times" w:cs="Times" w:hint="eastAsia"/>
          <w:kern w:val="0"/>
        </w:rPr>
        <w:t>罗马尼亚认为，苏联的</w:t>
      </w:r>
      <w:r>
        <w:rPr>
          <w:rFonts w:ascii="Times" w:hAnsi="Times" w:cs="Times" w:hint="eastAsia"/>
          <w:kern w:val="0"/>
        </w:rPr>
        <w:t>这一主张侵犯了各个成员国的主权。由于</w:t>
      </w:r>
      <w:r w:rsidR="00BB27C2" w:rsidRPr="00BB27C2">
        <w:rPr>
          <w:rFonts w:ascii="Times" w:hAnsi="Times" w:cs="Times" w:hint="eastAsia"/>
          <w:kern w:val="0"/>
        </w:rPr>
        <w:t>一些经济比较落后的东欧国家，对赫鲁晓夫</w:t>
      </w:r>
      <w:r>
        <w:rPr>
          <w:rFonts w:ascii="Times" w:hAnsi="Times" w:cs="Times" w:hint="eastAsia"/>
          <w:kern w:val="0"/>
        </w:rPr>
        <w:t>设立超国家机构来管理各国工业生产的</w:t>
      </w:r>
      <w:r w:rsidR="00BB27C2" w:rsidRPr="00BB27C2">
        <w:rPr>
          <w:rFonts w:ascii="Times" w:hAnsi="Times" w:cs="Times" w:hint="eastAsia"/>
          <w:kern w:val="0"/>
        </w:rPr>
        <w:t>主张持反对意见。所以，</w:t>
      </w:r>
      <w:r>
        <w:rPr>
          <w:rFonts w:ascii="Times" w:hAnsi="Times" w:cs="Times" w:hint="eastAsia"/>
          <w:kern w:val="0"/>
        </w:rPr>
        <w:t>实际上苏联逐渐扮演了一个超越各个成员国的“超国家机构”的角色。赫鲁晓夫时期的“经济互助委员会”实质上是一个</w:t>
      </w:r>
      <w:r w:rsidR="00BB27C2" w:rsidRPr="00BB27C2">
        <w:rPr>
          <w:rFonts w:ascii="Times" w:hAnsi="Times" w:cs="Times" w:hint="eastAsia"/>
          <w:kern w:val="0"/>
        </w:rPr>
        <w:t>苏联居于领导地位的经济联盟</w:t>
      </w:r>
      <w:r>
        <w:rPr>
          <w:rStyle w:val="a6"/>
          <w:rFonts w:ascii="Times" w:hAnsi="Times" w:cs="Times"/>
          <w:kern w:val="0"/>
        </w:rPr>
        <w:footnoteReference w:id="88"/>
      </w:r>
      <w:r>
        <w:rPr>
          <w:rFonts w:ascii="Times" w:hAnsi="Times" w:cs="Times" w:hint="eastAsia"/>
          <w:kern w:val="0"/>
        </w:rPr>
        <w:t>。</w:t>
      </w:r>
      <w:r w:rsidR="004B1376">
        <w:rPr>
          <w:rFonts w:ascii="Times" w:hAnsi="Times" w:cs="Times" w:hint="eastAsia"/>
          <w:kern w:val="0"/>
        </w:rPr>
        <w:t>苏联在“经</w:t>
      </w:r>
      <w:r w:rsidR="004B1376">
        <w:rPr>
          <w:rFonts w:ascii="Times" w:hAnsi="Times" w:cs="Times" w:hint="eastAsia"/>
          <w:kern w:val="0"/>
        </w:rPr>
        <w:lastRenderedPageBreak/>
        <w:t>济互助委员会”成立初期所扮演的不光彩角色，导致了各成员国对苏联的怀疑，而这也对未来</w:t>
      </w:r>
      <w:r w:rsidR="000E46DE">
        <w:rPr>
          <w:rFonts w:ascii="Times" w:hAnsi="Times" w:cs="Times" w:hint="eastAsia"/>
          <w:kern w:val="0"/>
        </w:rPr>
        <w:t>一体化</w:t>
      </w:r>
      <w:r w:rsidR="004B1376">
        <w:rPr>
          <w:rFonts w:ascii="Times" w:hAnsi="Times" w:cs="Times" w:hint="eastAsia"/>
          <w:kern w:val="0"/>
        </w:rPr>
        <w:t>的人发展产生了严重的消极影响。</w:t>
      </w:r>
    </w:p>
    <w:p w14:paraId="3F0D9EC4" w14:textId="77777777" w:rsidR="00157212" w:rsidRDefault="00157212" w:rsidP="00157212">
      <w:pPr>
        <w:widowControl/>
        <w:autoSpaceDE w:val="0"/>
        <w:autoSpaceDN w:val="0"/>
        <w:adjustRightInd w:val="0"/>
        <w:spacing w:line="440" w:lineRule="atLeast"/>
        <w:jc w:val="left"/>
        <w:rPr>
          <w:rFonts w:ascii="Times" w:hAnsi="Times" w:cs="Times"/>
          <w:kern w:val="0"/>
        </w:rPr>
      </w:pPr>
    </w:p>
    <w:p w14:paraId="0890AC88" w14:textId="13735354" w:rsidR="00157212" w:rsidRPr="00561F12" w:rsidRDefault="00B44826" w:rsidP="00157212">
      <w:pPr>
        <w:widowControl/>
        <w:autoSpaceDE w:val="0"/>
        <w:autoSpaceDN w:val="0"/>
        <w:adjustRightInd w:val="0"/>
        <w:spacing w:line="440" w:lineRule="atLeast"/>
        <w:jc w:val="left"/>
        <w:rPr>
          <w:rFonts w:ascii="Times" w:hAnsi="Times" w:cs="Times"/>
          <w:b/>
          <w:kern w:val="0"/>
        </w:rPr>
      </w:pPr>
      <w:r>
        <w:rPr>
          <w:rFonts w:ascii="Times" w:hAnsi="Times" w:cs="Times"/>
          <w:b/>
          <w:kern w:val="0"/>
        </w:rPr>
        <w:t>4</w:t>
      </w:r>
      <w:r w:rsidR="00EA7D67">
        <w:rPr>
          <w:rFonts w:ascii="Times" w:hAnsi="Times" w:cs="Times"/>
          <w:b/>
          <w:kern w:val="0"/>
        </w:rPr>
        <w:t>.</w:t>
      </w:r>
      <w:r>
        <w:rPr>
          <w:rFonts w:ascii="Times" w:hAnsi="Times" w:cs="Times" w:hint="eastAsia"/>
          <w:b/>
          <w:kern w:val="0"/>
        </w:rPr>
        <w:t>2</w:t>
      </w:r>
      <w:r w:rsidR="00EA7D67">
        <w:rPr>
          <w:rFonts w:ascii="Times" w:hAnsi="Times" w:cs="Times" w:hint="eastAsia"/>
          <w:b/>
          <w:kern w:val="0"/>
        </w:rPr>
        <w:t>.2.</w:t>
      </w:r>
      <w:r w:rsidR="003642AC">
        <w:rPr>
          <w:rFonts w:ascii="Times" w:hAnsi="Times" w:cs="Times"/>
          <w:b/>
          <w:kern w:val="0"/>
        </w:rPr>
        <w:t>3</w:t>
      </w:r>
      <w:r w:rsidR="00157212" w:rsidRPr="00561F12">
        <w:rPr>
          <w:rFonts w:ascii="Times" w:hAnsi="Times" w:cs="Times" w:hint="eastAsia"/>
          <w:b/>
          <w:kern w:val="0"/>
        </w:rPr>
        <w:t xml:space="preserve"> </w:t>
      </w:r>
      <w:r w:rsidR="00157212" w:rsidRPr="00561F12">
        <w:rPr>
          <w:rFonts w:ascii="Times" w:hAnsi="Times" w:cs="Times" w:hint="eastAsia"/>
          <w:b/>
          <w:kern w:val="0"/>
        </w:rPr>
        <w:t>“经济互助委员会”合作中“高级政治”议题的流产</w:t>
      </w:r>
    </w:p>
    <w:p w14:paraId="33E6BD64" w14:textId="216C850B" w:rsidR="009D0095" w:rsidRPr="00BB1D52" w:rsidRDefault="00BB1D52" w:rsidP="00BB1D52">
      <w:pPr>
        <w:widowControl/>
        <w:autoSpaceDE w:val="0"/>
        <w:autoSpaceDN w:val="0"/>
        <w:adjustRightInd w:val="0"/>
        <w:spacing w:line="360" w:lineRule="auto"/>
        <w:ind w:firstLine="420"/>
        <w:jc w:val="left"/>
        <w:rPr>
          <w:rFonts w:ascii="Times" w:hAnsi="Times" w:cs="Times"/>
          <w:kern w:val="0"/>
        </w:rPr>
      </w:pPr>
      <w:r w:rsidRPr="00BB1D52">
        <w:rPr>
          <w:rFonts w:ascii="Times" w:hAnsi="Times" w:cs="Times"/>
          <w:kern w:val="0"/>
        </w:rPr>
        <w:t>“</w:t>
      </w:r>
      <w:r w:rsidRPr="00BB1D52">
        <w:rPr>
          <w:rFonts w:ascii="Times" w:hAnsi="Times" w:cs="Times" w:hint="eastAsia"/>
          <w:kern w:val="0"/>
        </w:rPr>
        <w:t>经济互助委员会</w:t>
      </w:r>
      <w:r w:rsidRPr="00BB1D52">
        <w:rPr>
          <w:rFonts w:ascii="Times" w:hAnsi="Times" w:cs="Times"/>
          <w:kern w:val="0"/>
        </w:rPr>
        <w:t>”</w:t>
      </w:r>
      <w:r w:rsidRPr="00BB1D52">
        <w:rPr>
          <w:rFonts w:ascii="Times" w:hAnsi="Times" w:cs="Times" w:hint="eastAsia"/>
          <w:kern w:val="0"/>
        </w:rPr>
        <w:t>成立初期“安全信任”关系构建的失败所导致的另外一个恶果就是，“经济互助委员会”不仅无法在“低级政治”方面达成有约束力的协议，在“高级政治”合作领域更是无法取得任何突破。</w:t>
      </w:r>
    </w:p>
    <w:p w14:paraId="16B7C4A6" w14:textId="739CED3E" w:rsidR="00B45337" w:rsidRDefault="00BB1D52" w:rsidP="00BB1D52">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事实上，</w:t>
      </w:r>
      <w:r>
        <w:rPr>
          <w:rFonts w:ascii="Times" w:hAnsi="Times" w:cs="Times"/>
          <w:kern w:val="0"/>
        </w:rPr>
        <w:t>在</w:t>
      </w:r>
      <w:r>
        <w:rPr>
          <w:rFonts w:ascii="Times" w:hAnsi="Times" w:cs="Times"/>
          <w:kern w:val="0"/>
        </w:rPr>
        <w:t>“</w:t>
      </w:r>
      <w:r>
        <w:rPr>
          <w:rFonts w:ascii="Times" w:hAnsi="Times" w:cs="Times" w:hint="eastAsia"/>
          <w:kern w:val="0"/>
        </w:rPr>
        <w:t>经济互助委员会</w:t>
      </w:r>
      <w:r>
        <w:rPr>
          <w:rFonts w:ascii="Times" w:hAnsi="Times" w:cs="Times"/>
          <w:kern w:val="0"/>
        </w:rPr>
        <w:t>”</w:t>
      </w:r>
      <w:r>
        <w:rPr>
          <w:rFonts w:ascii="Times" w:hAnsi="Times" w:cs="Times" w:hint="eastAsia"/>
          <w:kern w:val="0"/>
        </w:rPr>
        <w:t>成立之初</w:t>
      </w:r>
      <w:r>
        <w:rPr>
          <w:rFonts w:ascii="Times" w:hAnsi="Times" w:cs="Times"/>
          <w:kern w:val="0"/>
        </w:rPr>
        <w:t>并没有一个非常完善、平等的决策机制，成员国之间仍然</w:t>
      </w:r>
      <w:r>
        <w:rPr>
          <w:rFonts w:ascii="Times" w:hAnsi="Times" w:cs="Times" w:hint="eastAsia"/>
          <w:kern w:val="0"/>
        </w:rPr>
        <w:t>具有</w:t>
      </w:r>
      <w:r>
        <w:rPr>
          <w:rFonts w:ascii="Times" w:hAnsi="Times" w:cs="Times"/>
          <w:kern w:val="0"/>
        </w:rPr>
        <w:t>鲜明的等级特征。</w:t>
      </w:r>
      <w:r w:rsidR="009D0095">
        <w:rPr>
          <w:rFonts w:ascii="Times" w:hAnsi="Times" w:cs="Times"/>
          <w:kern w:val="0"/>
        </w:rPr>
        <w:t>1949</w:t>
      </w:r>
      <w:r w:rsidR="009D0095">
        <w:rPr>
          <w:rFonts w:ascii="Times" w:hAnsi="Times" w:cs="Times"/>
          <w:kern w:val="0"/>
        </w:rPr>
        <w:t>年</w:t>
      </w:r>
      <w:r w:rsidR="009D0095">
        <w:rPr>
          <w:rFonts w:ascii="Times" w:hAnsi="Times" w:cs="Times"/>
          <w:kern w:val="0"/>
        </w:rPr>
        <w:t>“</w:t>
      </w:r>
      <w:r w:rsidR="009D0095">
        <w:rPr>
          <w:rFonts w:ascii="Times" w:hAnsi="Times" w:cs="Times" w:hint="eastAsia"/>
          <w:kern w:val="0"/>
        </w:rPr>
        <w:t>经济互助委员会</w:t>
      </w:r>
      <w:r w:rsidR="009D0095">
        <w:rPr>
          <w:rFonts w:ascii="Times" w:hAnsi="Times" w:cs="Times"/>
          <w:kern w:val="0"/>
        </w:rPr>
        <w:t>”</w:t>
      </w:r>
      <w:r w:rsidR="009D0095">
        <w:rPr>
          <w:rFonts w:ascii="Times" w:hAnsi="Times" w:cs="Times" w:hint="eastAsia"/>
          <w:kern w:val="0"/>
        </w:rPr>
        <w:t>成立之初，并没有设置</w:t>
      </w:r>
      <w:r w:rsidR="009D0095">
        <w:rPr>
          <w:rFonts w:ascii="Times" w:hAnsi="Times" w:cs="Times"/>
          <w:kern w:val="0"/>
        </w:rPr>
        <w:t>一个</w:t>
      </w:r>
      <w:r w:rsidR="009D0095">
        <w:rPr>
          <w:rFonts w:ascii="Times" w:hAnsi="Times" w:cs="Times" w:hint="eastAsia"/>
          <w:kern w:val="0"/>
        </w:rPr>
        <w:t>中枢</w:t>
      </w:r>
      <w:r w:rsidR="009D0095">
        <w:rPr>
          <w:rFonts w:ascii="Times" w:hAnsi="Times" w:cs="Times"/>
          <w:kern w:val="0"/>
        </w:rPr>
        <w:t>机构，</w:t>
      </w:r>
      <w:r w:rsidR="00DD6576">
        <w:rPr>
          <w:rFonts w:ascii="Times" w:hAnsi="Times" w:cs="Times" w:hint="eastAsia"/>
          <w:kern w:val="0"/>
        </w:rPr>
        <w:t>名义上的</w:t>
      </w:r>
      <w:r w:rsidR="000E46DE">
        <w:rPr>
          <w:rFonts w:ascii="Times" w:hAnsi="Times" w:cs="Times" w:hint="eastAsia"/>
          <w:kern w:val="0"/>
        </w:rPr>
        <w:t>一体化</w:t>
      </w:r>
      <w:r w:rsidR="00DD6576">
        <w:rPr>
          <w:rFonts w:ascii="Times" w:hAnsi="Times" w:cs="Times" w:hint="eastAsia"/>
          <w:kern w:val="0"/>
        </w:rPr>
        <w:t>委员会</w:t>
      </w:r>
      <w:r w:rsidR="009D0095">
        <w:rPr>
          <w:rFonts w:ascii="Times" w:hAnsi="Times" w:cs="Times" w:hint="eastAsia"/>
          <w:kern w:val="0"/>
        </w:rPr>
        <w:t>实际上</w:t>
      </w:r>
      <w:r w:rsidR="00DD6576">
        <w:rPr>
          <w:rFonts w:ascii="Times" w:hAnsi="Times" w:cs="Times" w:hint="eastAsia"/>
          <w:kern w:val="0"/>
        </w:rPr>
        <w:t>也</w:t>
      </w:r>
      <w:r w:rsidR="009D0095">
        <w:rPr>
          <w:rFonts w:ascii="Times" w:hAnsi="Times" w:cs="Times"/>
          <w:kern w:val="0"/>
        </w:rPr>
        <w:t>无法</w:t>
      </w:r>
      <w:r w:rsidR="00DD6576">
        <w:rPr>
          <w:rFonts w:ascii="Times" w:hAnsi="Times" w:cs="Times" w:hint="eastAsia"/>
          <w:kern w:val="0"/>
        </w:rPr>
        <w:t>促使各个成员国</w:t>
      </w:r>
      <w:r w:rsidR="009D0095">
        <w:rPr>
          <w:rFonts w:ascii="Times" w:hAnsi="Times" w:cs="Times"/>
          <w:kern w:val="0"/>
        </w:rPr>
        <w:t>达成任何</w:t>
      </w:r>
      <w:r w:rsidR="00DD6576">
        <w:rPr>
          <w:rFonts w:ascii="Times" w:hAnsi="Times" w:cs="Times" w:hint="eastAsia"/>
          <w:kern w:val="0"/>
        </w:rPr>
        <w:t>有效的</w:t>
      </w:r>
      <w:r w:rsidR="009D0095">
        <w:rPr>
          <w:rFonts w:ascii="Times" w:hAnsi="Times" w:cs="Times"/>
          <w:kern w:val="0"/>
        </w:rPr>
        <w:t>协议，也无法做出任何</w:t>
      </w:r>
      <w:r w:rsidR="00DD6576">
        <w:rPr>
          <w:rFonts w:ascii="Times" w:hAnsi="Times" w:cs="Times" w:hint="eastAsia"/>
          <w:kern w:val="0"/>
        </w:rPr>
        <w:t>具体有约束力的</w:t>
      </w:r>
      <w:r w:rsidR="009D0095">
        <w:rPr>
          <w:rFonts w:ascii="Times" w:hAnsi="Times" w:cs="Times"/>
          <w:kern w:val="0"/>
        </w:rPr>
        <w:t>决定，它只能</w:t>
      </w:r>
      <w:r w:rsidR="009D0095">
        <w:rPr>
          <w:rFonts w:ascii="Times" w:hAnsi="Times" w:cs="Times" w:hint="eastAsia"/>
          <w:kern w:val="0"/>
        </w:rPr>
        <w:t>为成员国</w:t>
      </w:r>
      <w:r w:rsidR="009D0095">
        <w:rPr>
          <w:rFonts w:ascii="Times" w:hAnsi="Times" w:cs="Times"/>
          <w:kern w:val="0"/>
        </w:rPr>
        <w:t>提出一些政策建议。</w:t>
      </w:r>
      <w:r w:rsidR="009D0095">
        <w:rPr>
          <w:rFonts w:ascii="Times" w:hAnsi="Times" w:cs="Times" w:hint="eastAsia"/>
          <w:kern w:val="0"/>
        </w:rPr>
        <w:t>这些建议</w:t>
      </w:r>
      <w:r w:rsidR="009D0095">
        <w:rPr>
          <w:rFonts w:ascii="Times" w:hAnsi="Times" w:cs="Times"/>
          <w:kern w:val="0"/>
        </w:rPr>
        <w:t>实际上也被</w:t>
      </w:r>
      <w:r w:rsidR="009D0095">
        <w:rPr>
          <w:rFonts w:ascii="Times" w:hAnsi="Times" w:cs="Times" w:hint="eastAsia"/>
          <w:kern w:val="0"/>
        </w:rPr>
        <w:t>各成员国</w:t>
      </w:r>
      <w:r>
        <w:rPr>
          <w:rFonts w:ascii="Times" w:hAnsi="Times" w:cs="Times" w:hint="eastAsia"/>
          <w:kern w:val="0"/>
        </w:rPr>
        <w:t>根据本国自己的利益而</w:t>
      </w:r>
      <w:r w:rsidR="009D0095">
        <w:rPr>
          <w:rFonts w:ascii="Times" w:hAnsi="Times" w:cs="Times" w:hint="eastAsia"/>
          <w:kern w:val="0"/>
        </w:rPr>
        <w:t>随意</w:t>
      </w:r>
      <w:r>
        <w:rPr>
          <w:rFonts w:ascii="Times" w:hAnsi="Times" w:cs="Times" w:hint="eastAsia"/>
          <w:kern w:val="0"/>
        </w:rPr>
        <w:t>进行</w:t>
      </w:r>
      <w:r w:rsidR="009D0095">
        <w:rPr>
          <w:rFonts w:ascii="Times" w:hAnsi="Times" w:cs="Times"/>
          <w:kern w:val="0"/>
        </w:rPr>
        <w:t>解释</w:t>
      </w:r>
      <w:r w:rsidR="009D0095">
        <w:rPr>
          <w:rFonts w:ascii="Times" w:hAnsi="Times" w:cs="Times" w:hint="eastAsia"/>
          <w:kern w:val="0"/>
        </w:rPr>
        <w:t>。</w:t>
      </w:r>
      <w:r w:rsidR="009D0095">
        <w:rPr>
          <w:rFonts w:ascii="Times" w:hAnsi="Times" w:cs="Times"/>
          <w:kern w:val="0"/>
        </w:rPr>
        <w:t>此外</w:t>
      </w:r>
      <w:r w:rsidR="009D0095">
        <w:rPr>
          <w:rFonts w:ascii="Times" w:hAnsi="Times" w:cs="Times" w:hint="eastAsia"/>
          <w:kern w:val="0"/>
        </w:rPr>
        <w:t>，“经济互助委员会</w:t>
      </w:r>
      <w:r w:rsidR="009D0095">
        <w:rPr>
          <w:rFonts w:ascii="Times" w:hAnsi="Times" w:cs="Times"/>
          <w:kern w:val="0"/>
        </w:rPr>
        <w:t>”</w:t>
      </w:r>
      <w:r w:rsidR="009D0095">
        <w:rPr>
          <w:rFonts w:ascii="Times" w:hAnsi="Times" w:cs="Times" w:hint="eastAsia"/>
          <w:kern w:val="0"/>
        </w:rPr>
        <w:t>也缺乏一个执行秘书</w:t>
      </w:r>
      <w:r w:rsidR="009D0095">
        <w:rPr>
          <w:rFonts w:ascii="Times" w:hAnsi="Times" w:cs="Times"/>
          <w:kern w:val="0"/>
        </w:rPr>
        <w:t>，使得这个组织无法统筹各个系统的决策。</w:t>
      </w:r>
      <w:r w:rsidR="009D0095">
        <w:rPr>
          <w:rFonts w:ascii="Times" w:hAnsi="Times" w:cs="Times" w:hint="eastAsia"/>
          <w:kern w:val="0"/>
        </w:rPr>
        <w:t>整个</w:t>
      </w:r>
      <w:r w:rsidR="009D0095">
        <w:rPr>
          <w:rFonts w:ascii="Times" w:hAnsi="Times" w:cs="Times"/>
          <w:kern w:val="0"/>
        </w:rPr>
        <w:t>“</w:t>
      </w:r>
      <w:r w:rsidR="009D0095">
        <w:rPr>
          <w:rFonts w:ascii="Times" w:hAnsi="Times" w:cs="Times" w:hint="eastAsia"/>
          <w:kern w:val="0"/>
        </w:rPr>
        <w:t>经济互助委员会</w:t>
      </w:r>
      <w:r w:rsidR="009D0095">
        <w:rPr>
          <w:rFonts w:ascii="Times" w:hAnsi="Times" w:cs="Times"/>
          <w:kern w:val="0"/>
        </w:rPr>
        <w:t>”</w:t>
      </w:r>
      <w:r w:rsidR="009D0095">
        <w:rPr>
          <w:rFonts w:ascii="Times" w:hAnsi="Times" w:cs="Times" w:hint="eastAsia"/>
          <w:kern w:val="0"/>
        </w:rPr>
        <w:t>的</w:t>
      </w:r>
      <w:r w:rsidR="009D0095">
        <w:rPr>
          <w:rFonts w:ascii="Times" w:hAnsi="Times" w:cs="Times"/>
          <w:kern w:val="0"/>
        </w:rPr>
        <w:t>决策系统显得虚弱不堪</w:t>
      </w:r>
      <w:r w:rsidR="002D4490">
        <w:rPr>
          <w:rStyle w:val="a6"/>
          <w:rFonts w:ascii="Times" w:hAnsi="Times" w:cs="Times"/>
          <w:kern w:val="0"/>
        </w:rPr>
        <w:footnoteReference w:id="89"/>
      </w:r>
      <w:r w:rsidR="009D0095">
        <w:rPr>
          <w:rFonts w:ascii="Times" w:hAnsi="Times" w:cs="Times"/>
          <w:kern w:val="0"/>
        </w:rPr>
        <w:t>。</w:t>
      </w:r>
      <w:r w:rsidR="00B45337">
        <w:rPr>
          <w:rFonts w:ascii="Times" w:hAnsi="Times" w:cs="Times" w:hint="eastAsia"/>
          <w:kern w:val="0"/>
        </w:rPr>
        <w:t>这就使得</w:t>
      </w:r>
      <w:r w:rsidR="00B45337">
        <w:rPr>
          <w:rFonts w:ascii="Times" w:hAnsi="Times" w:cs="Times"/>
          <w:kern w:val="0"/>
        </w:rPr>
        <w:t>“</w:t>
      </w:r>
      <w:r w:rsidR="00B45337">
        <w:rPr>
          <w:rFonts w:ascii="Times" w:hAnsi="Times" w:cs="Times" w:hint="eastAsia"/>
          <w:kern w:val="0"/>
        </w:rPr>
        <w:t>经济互助委员会</w:t>
      </w:r>
      <w:r w:rsidR="00B45337">
        <w:rPr>
          <w:rFonts w:ascii="Times" w:hAnsi="Times" w:cs="Times"/>
          <w:kern w:val="0"/>
        </w:rPr>
        <w:t>”</w:t>
      </w:r>
      <w:r w:rsidR="00B45337">
        <w:rPr>
          <w:rFonts w:ascii="Times" w:hAnsi="Times" w:cs="Times" w:hint="eastAsia"/>
          <w:kern w:val="0"/>
        </w:rPr>
        <w:t>几乎</w:t>
      </w:r>
      <w:r w:rsidR="00B45337">
        <w:rPr>
          <w:rFonts w:ascii="Times" w:hAnsi="Times" w:cs="Times"/>
          <w:kern w:val="0"/>
        </w:rPr>
        <w:t>无法在</w:t>
      </w:r>
      <w:r w:rsidR="00B45337">
        <w:rPr>
          <w:rFonts w:ascii="Times" w:hAnsi="Times" w:cs="Times" w:hint="eastAsia"/>
          <w:kern w:val="0"/>
        </w:rPr>
        <w:t>“高级政治</w:t>
      </w:r>
      <w:r w:rsidR="00B45337">
        <w:rPr>
          <w:rFonts w:ascii="Times" w:hAnsi="Times" w:cs="Times"/>
          <w:kern w:val="0"/>
        </w:rPr>
        <w:t>”</w:t>
      </w:r>
      <w:r w:rsidR="00B45337">
        <w:rPr>
          <w:rFonts w:ascii="Times" w:hAnsi="Times" w:cs="Times" w:hint="eastAsia"/>
          <w:kern w:val="0"/>
        </w:rPr>
        <w:t>一体上</w:t>
      </w:r>
      <w:r w:rsidR="00B45337">
        <w:rPr>
          <w:rFonts w:ascii="Times" w:hAnsi="Times" w:cs="Times"/>
          <w:kern w:val="0"/>
        </w:rPr>
        <w:t>达成一份各个成员国</w:t>
      </w:r>
      <w:r w:rsidR="00B45337">
        <w:rPr>
          <w:rFonts w:ascii="Times" w:hAnsi="Times" w:cs="Times" w:hint="eastAsia"/>
          <w:kern w:val="0"/>
        </w:rPr>
        <w:t>都</w:t>
      </w:r>
      <w:r w:rsidR="00B45337">
        <w:rPr>
          <w:rFonts w:ascii="Times" w:hAnsi="Times" w:cs="Times"/>
          <w:kern w:val="0"/>
        </w:rPr>
        <w:t>自愿接受的协议。</w:t>
      </w:r>
      <w:r w:rsidR="00C406EE">
        <w:rPr>
          <w:rFonts w:ascii="Times" w:hAnsi="Times" w:cs="Times" w:hint="eastAsia"/>
          <w:kern w:val="0"/>
        </w:rPr>
        <w:t>直到</w:t>
      </w:r>
      <w:r w:rsidR="00C406EE">
        <w:rPr>
          <w:rFonts w:ascii="Times" w:hAnsi="Times" w:cs="Times"/>
          <w:kern w:val="0"/>
        </w:rPr>
        <w:t>1957</w:t>
      </w:r>
      <w:r w:rsidR="00C406EE">
        <w:rPr>
          <w:rFonts w:ascii="Times" w:hAnsi="Times" w:cs="Times"/>
          <w:kern w:val="0"/>
        </w:rPr>
        <w:t>年的</w:t>
      </w:r>
      <w:r w:rsidR="00C406EE">
        <w:rPr>
          <w:rFonts w:ascii="Times" w:hAnsi="Times" w:cs="Times"/>
          <w:kern w:val="0"/>
        </w:rPr>
        <w:t>“</w:t>
      </w:r>
      <w:r w:rsidR="00C406EE">
        <w:rPr>
          <w:rFonts w:ascii="Times" w:hAnsi="Times" w:cs="Times" w:hint="eastAsia"/>
          <w:kern w:val="0"/>
        </w:rPr>
        <w:t>莫斯科宣言</w:t>
      </w:r>
      <w:r w:rsidR="00C406EE">
        <w:rPr>
          <w:rFonts w:ascii="Times" w:hAnsi="Times" w:cs="Times"/>
          <w:kern w:val="0"/>
        </w:rPr>
        <w:t>”</w:t>
      </w:r>
      <w:r w:rsidR="00C406EE">
        <w:rPr>
          <w:rFonts w:ascii="Times" w:hAnsi="Times" w:cs="Times" w:hint="eastAsia"/>
          <w:kern w:val="0"/>
        </w:rPr>
        <w:t>才</w:t>
      </w:r>
      <w:r w:rsidR="00C406EE">
        <w:rPr>
          <w:rFonts w:ascii="Times" w:hAnsi="Times" w:cs="Times"/>
          <w:kern w:val="0"/>
        </w:rPr>
        <w:t>正式以文件的方式提出</w:t>
      </w:r>
      <w:r w:rsidR="00C406EE">
        <w:rPr>
          <w:rFonts w:ascii="Times" w:hAnsi="Times" w:cs="Times"/>
          <w:kern w:val="0"/>
        </w:rPr>
        <w:t>“</w:t>
      </w:r>
      <w:r w:rsidR="00C406EE">
        <w:rPr>
          <w:rFonts w:ascii="Times" w:hAnsi="Times" w:cs="Times" w:hint="eastAsia"/>
          <w:kern w:val="0"/>
        </w:rPr>
        <w:t>经济互助委员会</w:t>
      </w:r>
      <w:r w:rsidR="00C406EE">
        <w:rPr>
          <w:rFonts w:ascii="Times" w:hAnsi="Times" w:cs="Times"/>
          <w:kern w:val="0"/>
        </w:rPr>
        <w:t>”</w:t>
      </w:r>
      <w:r w:rsidR="00C406EE">
        <w:rPr>
          <w:rFonts w:ascii="Times" w:hAnsi="Times" w:cs="Times" w:hint="eastAsia"/>
          <w:kern w:val="0"/>
        </w:rPr>
        <w:t>成员国</w:t>
      </w:r>
      <w:r w:rsidR="00C406EE">
        <w:rPr>
          <w:rFonts w:ascii="Times" w:hAnsi="Times" w:cs="Times"/>
          <w:kern w:val="0"/>
        </w:rPr>
        <w:t>之间要构建一种平等、相互尊重、互不干涉内政的关系。</w:t>
      </w:r>
      <w:r w:rsidR="009819B9">
        <w:rPr>
          <w:rFonts w:ascii="Times" w:hAnsi="Times" w:cs="Times" w:hint="eastAsia"/>
          <w:kern w:val="0"/>
        </w:rPr>
        <w:t>即便如此</w:t>
      </w:r>
      <w:r w:rsidR="009819B9">
        <w:rPr>
          <w:rFonts w:ascii="Times" w:hAnsi="Times" w:cs="Times"/>
          <w:kern w:val="0"/>
        </w:rPr>
        <w:t>，</w:t>
      </w:r>
      <w:r w:rsidR="009819B9">
        <w:rPr>
          <w:rFonts w:ascii="Times" w:hAnsi="Times" w:cs="Times" w:hint="eastAsia"/>
          <w:kern w:val="0"/>
        </w:rPr>
        <w:t>苏联</w:t>
      </w:r>
      <w:r w:rsidR="009819B9">
        <w:rPr>
          <w:rFonts w:ascii="Times" w:hAnsi="Times" w:cs="Times"/>
          <w:kern w:val="0"/>
        </w:rPr>
        <w:t>也很快</w:t>
      </w:r>
      <w:r w:rsidR="009819B9">
        <w:rPr>
          <w:rFonts w:ascii="Times" w:hAnsi="Times" w:cs="Times" w:hint="eastAsia"/>
          <w:kern w:val="0"/>
        </w:rPr>
        <w:t>破坏了</w:t>
      </w:r>
      <w:r w:rsidR="009819B9">
        <w:rPr>
          <w:rFonts w:ascii="Times" w:hAnsi="Times" w:cs="Times"/>
          <w:kern w:val="0"/>
        </w:rPr>
        <w:t>这个宣言所规定</w:t>
      </w:r>
      <w:r w:rsidR="009819B9">
        <w:rPr>
          <w:rFonts w:ascii="Times" w:hAnsi="Times" w:cs="Times" w:hint="eastAsia"/>
          <w:kern w:val="0"/>
        </w:rPr>
        <w:t>条文</w:t>
      </w:r>
      <w:r w:rsidR="009819B9">
        <w:rPr>
          <w:rFonts w:ascii="Times" w:hAnsi="Times" w:cs="Times"/>
          <w:kern w:val="0"/>
        </w:rPr>
        <w:t>。</w:t>
      </w:r>
    </w:p>
    <w:p w14:paraId="35D66AB3" w14:textId="65C1A53B" w:rsidR="009D0095" w:rsidRPr="00BB27C2" w:rsidRDefault="009D0095" w:rsidP="00173BA7">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尽管赫鲁晓夫</w:t>
      </w:r>
      <w:r>
        <w:rPr>
          <w:rFonts w:ascii="Times" w:hAnsi="Times" w:cs="Times"/>
          <w:kern w:val="0"/>
        </w:rPr>
        <w:t>在斯大林之后</w:t>
      </w:r>
      <w:r>
        <w:rPr>
          <w:rFonts w:ascii="Times" w:hAnsi="Times" w:cs="Times" w:hint="eastAsia"/>
          <w:kern w:val="0"/>
        </w:rPr>
        <w:t>意识到了</w:t>
      </w:r>
      <w:r>
        <w:rPr>
          <w:rFonts w:ascii="Times" w:hAnsi="Times" w:cs="Times"/>
          <w:kern w:val="0"/>
        </w:rPr>
        <w:t>“</w:t>
      </w:r>
      <w:r>
        <w:rPr>
          <w:rFonts w:ascii="Times" w:hAnsi="Times" w:cs="Times" w:hint="eastAsia"/>
          <w:kern w:val="0"/>
        </w:rPr>
        <w:t>经济互助委员会</w:t>
      </w:r>
      <w:r>
        <w:rPr>
          <w:rFonts w:ascii="Times" w:hAnsi="Times" w:cs="Times"/>
          <w:kern w:val="0"/>
        </w:rPr>
        <w:t>”</w:t>
      </w:r>
      <w:r>
        <w:rPr>
          <w:rFonts w:ascii="Times" w:hAnsi="Times" w:cs="Times" w:hint="eastAsia"/>
          <w:kern w:val="0"/>
        </w:rPr>
        <w:t>对</w:t>
      </w:r>
      <w:r>
        <w:rPr>
          <w:rFonts w:ascii="Times" w:hAnsi="Times" w:cs="Times"/>
          <w:kern w:val="0"/>
        </w:rPr>
        <w:t>成员国</w:t>
      </w:r>
      <w:r>
        <w:rPr>
          <w:rFonts w:ascii="Times" w:hAnsi="Times" w:cs="Times" w:hint="eastAsia"/>
          <w:kern w:val="0"/>
        </w:rPr>
        <w:t>严厉限制</w:t>
      </w:r>
      <w:r>
        <w:rPr>
          <w:rFonts w:ascii="Times" w:hAnsi="Times" w:cs="Times"/>
          <w:kern w:val="0"/>
        </w:rPr>
        <w:t>的负面作用，</w:t>
      </w:r>
      <w:r w:rsidR="0037356D">
        <w:rPr>
          <w:rFonts w:ascii="Times" w:hAnsi="Times" w:cs="Times" w:hint="eastAsia"/>
          <w:kern w:val="0"/>
        </w:rPr>
        <w:t>开始放松了</w:t>
      </w:r>
      <w:r w:rsidR="0037356D">
        <w:rPr>
          <w:rFonts w:ascii="Times" w:hAnsi="Times" w:cs="Times"/>
          <w:kern w:val="0"/>
        </w:rPr>
        <w:t>对</w:t>
      </w:r>
      <w:r w:rsidR="0037356D">
        <w:rPr>
          <w:rFonts w:ascii="Times" w:hAnsi="Times" w:cs="Times" w:hint="eastAsia"/>
          <w:kern w:val="0"/>
        </w:rPr>
        <w:t>成员国</w:t>
      </w:r>
      <w:r w:rsidR="0037356D">
        <w:rPr>
          <w:rFonts w:ascii="Times" w:hAnsi="Times" w:cs="Times"/>
          <w:kern w:val="0"/>
        </w:rPr>
        <w:t>的控制，</w:t>
      </w:r>
      <w:r w:rsidR="0037356D">
        <w:rPr>
          <w:rFonts w:ascii="Times" w:hAnsi="Times" w:cs="Times" w:hint="eastAsia"/>
          <w:kern w:val="0"/>
        </w:rPr>
        <w:t>但是</w:t>
      </w:r>
      <w:r w:rsidR="0037356D">
        <w:rPr>
          <w:rFonts w:ascii="Times" w:hAnsi="Times" w:cs="Times"/>
          <w:kern w:val="0"/>
        </w:rPr>
        <w:t>作用并不明显。斯大林</w:t>
      </w:r>
      <w:r w:rsidR="00BB1D52">
        <w:rPr>
          <w:rFonts w:ascii="Times" w:hAnsi="Times" w:cs="Times" w:hint="eastAsia"/>
          <w:kern w:val="0"/>
        </w:rPr>
        <w:t>留下的是</w:t>
      </w:r>
      <w:r w:rsidR="0037356D">
        <w:rPr>
          <w:rFonts w:ascii="Times" w:hAnsi="Times" w:cs="Times"/>
          <w:kern w:val="0"/>
        </w:rPr>
        <w:t>一个僵化</w:t>
      </w:r>
      <w:r w:rsidR="0037356D">
        <w:rPr>
          <w:rFonts w:ascii="Times" w:hAnsi="Times" w:cs="Times" w:hint="eastAsia"/>
          <w:kern w:val="0"/>
        </w:rPr>
        <w:t>且等级森严的</w:t>
      </w:r>
      <w:r w:rsidR="0037356D">
        <w:rPr>
          <w:rFonts w:ascii="Times" w:hAnsi="Times" w:cs="Times"/>
          <w:kern w:val="0"/>
        </w:rPr>
        <w:t>一体化组织</w:t>
      </w:r>
      <w:r w:rsidR="00B45337">
        <w:rPr>
          <w:rFonts w:ascii="Times" w:hAnsi="Times" w:cs="Times" w:hint="eastAsia"/>
          <w:kern w:val="0"/>
        </w:rPr>
        <w:t>。</w:t>
      </w:r>
      <w:r w:rsidR="007607F3">
        <w:rPr>
          <w:rFonts w:ascii="Times" w:hAnsi="Times" w:cs="Times" w:hint="eastAsia"/>
          <w:kern w:val="0"/>
        </w:rPr>
        <w:t>这就注定了“经济互助委员会”一体化努力的最终失败。</w:t>
      </w:r>
    </w:p>
    <w:p w14:paraId="3E83FFD5" w14:textId="77777777" w:rsidR="00157212" w:rsidRDefault="00157212" w:rsidP="00157212">
      <w:pPr>
        <w:widowControl/>
        <w:autoSpaceDE w:val="0"/>
        <w:autoSpaceDN w:val="0"/>
        <w:adjustRightInd w:val="0"/>
        <w:spacing w:line="440" w:lineRule="atLeast"/>
        <w:jc w:val="left"/>
        <w:rPr>
          <w:rFonts w:ascii="Times" w:hAnsi="Times" w:cs="Times"/>
          <w:kern w:val="0"/>
        </w:rPr>
      </w:pPr>
    </w:p>
    <w:p w14:paraId="665B0218" w14:textId="09FD5E1B" w:rsidR="00157212" w:rsidRPr="00481BB7" w:rsidRDefault="00B44826" w:rsidP="00157212">
      <w:pPr>
        <w:widowControl/>
        <w:autoSpaceDE w:val="0"/>
        <w:autoSpaceDN w:val="0"/>
        <w:adjustRightInd w:val="0"/>
        <w:spacing w:line="440" w:lineRule="atLeast"/>
        <w:jc w:val="left"/>
        <w:rPr>
          <w:rFonts w:ascii="Times" w:hAnsi="Times" w:cs="Times"/>
          <w:b/>
          <w:kern w:val="0"/>
        </w:rPr>
      </w:pPr>
      <w:r>
        <w:rPr>
          <w:rFonts w:ascii="Times" w:hAnsi="Times" w:cs="Times"/>
          <w:b/>
          <w:kern w:val="0"/>
        </w:rPr>
        <w:t>4</w:t>
      </w:r>
      <w:r w:rsidR="00EA7D67">
        <w:rPr>
          <w:rFonts w:ascii="Times" w:hAnsi="Times" w:cs="Times"/>
          <w:b/>
          <w:kern w:val="0"/>
        </w:rPr>
        <w:t>.</w:t>
      </w:r>
      <w:r>
        <w:rPr>
          <w:rFonts w:ascii="Times" w:hAnsi="Times" w:cs="Times" w:hint="eastAsia"/>
          <w:b/>
          <w:kern w:val="0"/>
        </w:rPr>
        <w:t>2</w:t>
      </w:r>
      <w:r w:rsidR="00EA7D67">
        <w:rPr>
          <w:rFonts w:ascii="Times" w:hAnsi="Times" w:cs="Times" w:hint="eastAsia"/>
          <w:b/>
          <w:kern w:val="0"/>
        </w:rPr>
        <w:t>.2.</w:t>
      </w:r>
      <w:r w:rsidR="003642AC">
        <w:rPr>
          <w:rFonts w:ascii="Times" w:hAnsi="Times" w:cs="Times"/>
          <w:b/>
          <w:kern w:val="0"/>
        </w:rPr>
        <w:t>4</w:t>
      </w:r>
      <w:r w:rsidR="00157212" w:rsidRPr="00561F12">
        <w:rPr>
          <w:rFonts w:ascii="Times" w:hAnsi="Times" w:cs="Times" w:hint="eastAsia"/>
          <w:b/>
          <w:kern w:val="0"/>
        </w:rPr>
        <w:t xml:space="preserve"> </w:t>
      </w:r>
      <w:r w:rsidR="00B01361">
        <w:rPr>
          <w:rFonts w:ascii="Times" w:hAnsi="Times" w:cs="Times" w:hint="eastAsia"/>
          <w:b/>
          <w:kern w:val="0"/>
        </w:rPr>
        <w:t>不对称的</w:t>
      </w:r>
      <w:r>
        <w:rPr>
          <w:rFonts w:ascii="Times" w:hAnsi="Times" w:cs="Times" w:hint="eastAsia"/>
          <w:b/>
          <w:kern w:val="0"/>
        </w:rPr>
        <w:t>经济和政治</w:t>
      </w:r>
      <w:r w:rsidR="00157212" w:rsidRPr="00561F12">
        <w:rPr>
          <w:rFonts w:ascii="Times" w:hAnsi="Times" w:cs="Times" w:hint="eastAsia"/>
          <w:b/>
          <w:kern w:val="0"/>
        </w:rPr>
        <w:t>联系</w:t>
      </w:r>
    </w:p>
    <w:p w14:paraId="41F2F53D" w14:textId="073B5CB7" w:rsidR="00326A81" w:rsidRDefault="00326A81" w:rsidP="007E1B1A">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“经济互助委员会”成员国之间在安全上的不信任的另外一个表现是成员国之间日益扭曲的经贸和政治关系。</w:t>
      </w:r>
    </w:p>
    <w:p w14:paraId="0B1EB4CF" w14:textId="20B6F5EF" w:rsidR="000851EF" w:rsidRDefault="009819B9" w:rsidP="007E1B1A">
      <w:pPr>
        <w:widowControl/>
        <w:autoSpaceDE w:val="0"/>
        <w:autoSpaceDN w:val="0"/>
        <w:adjustRightInd w:val="0"/>
        <w:spacing w:line="440" w:lineRule="atLeast"/>
        <w:ind w:firstLine="420"/>
        <w:jc w:val="left"/>
        <w:rPr>
          <w:rFonts w:ascii="Times" w:hAnsi="Times" w:cs="Times"/>
          <w:kern w:val="0"/>
        </w:rPr>
      </w:pPr>
      <w:r>
        <w:rPr>
          <w:rFonts w:ascii="Times" w:hAnsi="Times" w:cs="Times"/>
          <w:kern w:val="0"/>
        </w:rPr>
        <w:lastRenderedPageBreak/>
        <w:t>“</w:t>
      </w:r>
      <w:r>
        <w:rPr>
          <w:rFonts w:ascii="Times" w:hAnsi="Times" w:cs="Times" w:hint="eastAsia"/>
          <w:kern w:val="0"/>
        </w:rPr>
        <w:t>经济互助委员会</w:t>
      </w:r>
      <w:r>
        <w:rPr>
          <w:rFonts w:ascii="Times" w:hAnsi="Times" w:cs="Times"/>
          <w:kern w:val="0"/>
        </w:rPr>
        <w:t>”</w:t>
      </w:r>
      <w:r w:rsidR="00FD451F">
        <w:rPr>
          <w:rFonts w:ascii="Times" w:hAnsi="Times" w:cs="Times" w:hint="eastAsia"/>
          <w:kern w:val="0"/>
        </w:rPr>
        <w:t>在</w:t>
      </w:r>
      <w:r w:rsidR="00FD451F">
        <w:rPr>
          <w:rFonts w:ascii="Times" w:hAnsi="Times" w:cs="Times" w:hint="eastAsia"/>
          <w:kern w:val="0"/>
        </w:rPr>
        <w:t>1957</w:t>
      </w:r>
      <w:r w:rsidR="00FD451F">
        <w:rPr>
          <w:rFonts w:ascii="Times" w:hAnsi="Times" w:cs="Times" w:hint="eastAsia"/>
          <w:kern w:val="0"/>
        </w:rPr>
        <w:t>年</w:t>
      </w:r>
      <w:r>
        <w:rPr>
          <w:rFonts w:ascii="Times" w:hAnsi="Times" w:cs="Times" w:hint="eastAsia"/>
          <w:kern w:val="0"/>
        </w:rPr>
        <w:t>发布</w:t>
      </w:r>
      <w:r>
        <w:rPr>
          <w:rFonts w:ascii="Times" w:hAnsi="Times" w:cs="Times"/>
          <w:kern w:val="0"/>
        </w:rPr>
        <w:t>了</w:t>
      </w:r>
      <w:r>
        <w:rPr>
          <w:rFonts w:ascii="Times" w:hAnsi="Times" w:cs="Times"/>
          <w:kern w:val="0"/>
        </w:rPr>
        <w:t>“</w:t>
      </w:r>
      <w:r>
        <w:rPr>
          <w:rFonts w:ascii="Times" w:hAnsi="Times" w:cs="Times" w:hint="eastAsia"/>
          <w:kern w:val="0"/>
        </w:rPr>
        <w:t>莫斯科宣言</w:t>
      </w:r>
      <w:r>
        <w:rPr>
          <w:rFonts w:ascii="Times" w:hAnsi="Times" w:cs="Times"/>
          <w:kern w:val="0"/>
        </w:rPr>
        <w:t>”</w:t>
      </w:r>
      <w:r w:rsidR="00FD451F">
        <w:rPr>
          <w:rFonts w:ascii="Times" w:hAnsi="Times" w:cs="Times" w:hint="eastAsia"/>
          <w:kern w:val="0"/>
        </w:rPr>
        <w:t>，</w:t>
      </w:r>
      <w:r>
        <w:rPr>
          <w:rFonts w:ascii="Times" w:hAnsi="Times" w:cs="Times" w:hint="eastAsia"/>
          <w:kern w:val="0"/>
        </w:rPr>
        <w:t>以及</w:t>
      </w:r>
      <w:r w:rsidR="00FD451F">
        <w:rPr>
          <w:rFonts w:ascii="Times" w:hAnsi="Times" w:cs="Times" w:hint="eastAsia"/>
          <w:kern w:val="0"/>
        </w:rPr>
        <w:t>又在</w:t>
      </w:r>
      <w:r>
        <w:rPr>
          <w:rFonts w:ascii="Times" w:hAnsi="Times" w:cs="Times" w:hint="eastAsia"/>
          <w:kern w:val="0"/>
        </w:rPr>
        <w:t>1</w:t>
      </w:r>
      <w:r>
        <w:rPr>
          <w:rFonts w:ascii="Times" w:hAnsi="Times" w:cs="Times"/>
          <w:kern w:val="0"/>
        </w:rPr>
        <w:t>959</w:t>
      </w:r>
      <w:r>
        <w:rPr>
          <w:rFonts w:ascii="Times" w:hAnsi="Times" w:cs="Times"/>
          <w:kern w:val="0"/>
        </w:rPr>
        <w:t>年</w:t>
      </w:r>
      <w:r>
        <w:rPr>
          <w:rFonts w:ascii="Times" w:hAnsi="Times" w:cs="Times"/>
          <w:kern w:val="0"/>
        </w:rPr>
        <w:t>-1960</w:t>
      </w:r>
      <w:r>
        <w:rPr>
          <w:rFonts w:ascii="Times" w:hAnsi="Times" w:cs="Times"/>
          <w:kern w:val="0"/>
        </w:rPr>
        <w:t>年</w:t>
      </w:r>
      <w:r w:rsidR="00FD451F">
        <w:rPr>
          <w:rFonts w:ascii="Times" w:hAnsi="Times" w:cs="Times" w:hint="eastAsia"/>
          <w:kern w:val="0"/>
        </w:rPr>
        <w:t>修订颁布了</w:t>
      </w:r>
      <w:r w:rsidR="007E1B1A">
        <w:rPr>
          <w:rFonts w:ascii="Times" w:hAnsi="Times" w:cs="Times" w:hint="eastAsia"/>
          <w:kern w:val="0"/>
        </w:rPr>
        <w:t>《</w:t>
      </w:r>
      <w:r>
        <w:rPr>
          <w:rFonts w:ascii="Times" w:hAnsi="Times" w:cs="Times" w:hint="eastAsia"/>
          <w:kern w:val="0"/>
        </w:rPr>
        <w:t>国际社会主义劳务分工</w:t>
      </w:r>
      <w:r>
        <w:rPr>
          <w:rFonts w:ascii="Times" w:hAnsi="Times" w:cs="Times"/>
          <w:kern w:val="0"/>
        </w:rPr>
        <w:t>的</w:t>
      </w:r>
      <w:r>
        <w:rPr>
          <w:rFonts w:ascii="Times" w:hAnsi="Times" w:cs="Times" w:hint="eastAsia"/>
          <w:kern w:val="0"/>
        </w:rPr>
        <w:t>基本</w:t>
      </w:r>
      <w:r>
        <w:rPr>
          <w:rFonts w:ascii="Times" w:hAnsi="Times" w:cs="Times"/>
          <w:kern w:val="0"/>
        </w:rPr>
        <w:t>原则</w:t>
      </w:r>
      <w:r w:rsidR="007E1B1A">
        <w:rPr>
          <w:rFonts w:ascii="Times" w:hAnsi="Times" w:cs="Times" w:hint="eastAsia"/>
          <w:kern w:val="0"/>
        </w:rPr>
        <w:t>》</w:t>
      </w:r>
      <w:r w:rsidR="007E1B1A">
        <w:rPr>
          <w:rFonts w:ascii="Times" w:hAnsi="Times" w:cs="Times"/>
          <w:kern w:val="0"/>
        </w:rPr>
        <w:t>（</w:t>
      </w:r>
      <w:r w:rsidR="007E1B1A">
        <w:rPr>
          <w:rFonts w:ascii="Times" w:hAnsi="Times" w:cs="Times" w:hint="eastAsia"/>
          <w:kern w:val="0"/>
        </w:rPr>
        <w:t>以下</w:t>
      </w:r>
      <w:r w:rsidR="007E1B1A">
        <w:rPr>
          <w:rFonts w:ascii="Times" w:hAnsi="Times" w:cs="Times"/>
          <w:kern w:val="0"/>
        </w:rPr>
        <w:t>简称</w:t>
      </w:r>
      <w:r w:rsidR="007E1B1A">
        <w:rPr>
          <w:rFonts w:ascii="Times" w:hAnsi="Times" w:cs="Times" w:hint="eastAsia"/>
          <w:kern w:val="0"/>
        </w:rPr>
        <w:t>“《原则》”</w:t>
      </w:r>
      <w:r w:rsidR="007E1B1A">
        <w:rPr>
          <w:rFonts w:ascii="Times" w:hAnsi="Times" w:cs="Times"/>
          <w:kern w:val="0"/>
        </w:rPr>
        <w:t>）</w:t>
      </w:r>
      <w:r w:rsidR="00FD451F">
        <w:rPr>
          <w:rFonts w:ascii="Times" w:hAnsi="Times" w:cs="Times" w:hint="eastAsia"/>
          <w:kern w:val="0"/>
        </w:rPr>
        <w:t>。这些文件尽管明确</w:t>
      </w:r>
      <w:r>
        <w:rPr>
          <w:rFonts w:ascii="Times" w:hAnsi="Times" w:cs="Times"/>
          <w:kern w:val="0"/>
        </w:rPr>
        <w:t>规定了</w:t>
      </w:r>
      <w:r>
        <w:rPr>
          <w:rFonts w:ascii="Times" w:hAnsi="Times" w:cs="Times"/>
          <w:kern w:val="0"/>
        </w:rPr>
        <w:t>“</w:t>
      </w:r>
      <w:r>
        <w:rPr>
          <w:rFonts w:ascii="Times" w:hAnsi="Times" w:cs="Times" w:hint="eastAsia"/>
          <w:kern w:val="0"/>
        </w:rPr>
        <w:t>经济互助委员会</w:t>
      </w:r>
      <w:r>
        <w:rPr>
          <w:rFonts w:ascii="Times" w:hAnsi="Times" w:cs="Times"/>
          <w:kern w:val="0"/>
        </w:rPr>
        <w:t>”</w:t>
      </w:r>
      <w:r>
        <w:rPr>
          <w:rFonts w:ascii="Times" w:hAnsi="Times" w:cs="Times" w:hint="eastAsia"/>
          <w:kern w:val="0"/>
        </w:rPr>
        <w:t>成员</w:t>
      </w:r>
      <w:r>
        <w:rPr>
          <w:rFonts w:ascii="Times" w:hAnsi="Times" w:cs="Times"/>
          <w:kern w:val="0"/>
        </w:rPr>
        <w:t>之间在政治上</w:t>
      </w:r>
      <w:r>
        <w:rPr>
          <w:rFonts w:ascii="Times" w:hAnsi="Times" w:cs="Times" w:hint="eastAsia"/>
          <w:kern w:val="0"/>
        </w:rPr>
        <w:t>和</w:t>
      </w:r>
      <w:r>
        <w:rPr>
          <w:rFonts w:ascii="Times" w:hAnsi="Times" w:cs="Times"/>
          <w:kern w:val="0"/>
        </w:rPr>
        <w:t>经济</w:t>
      </w:r>
      <w:r>
        <w:rPr>
          <w:rFonts w:ascii="Times" w:hAnsi="Times" w:cs="Times" w:hint="eastAsia"/>
          <w:kern w:val="0"/>
        </w:rPr>
        <w:t>贸易上</w:t>
      </w:r>
      <w:r>
        <w:rPr>
          <w:rFonts w:ascii="Times" w:hAnsi="Times" w:cs="Times"/>
          <w:kern w:val="0"/>
        </w:rPr>
        <w:t>的</w:t>
      </w:r>
      <w:r>
        <w:rPr>
          <w:rFonts w:ascii="Times" w:hAnsi="Times" w:cs="Times" w:hint="eastAsia"/>
          <w:kern w:val="0"/>
        </w:rPr>
        <w:t>平等</w:t>
      </w:r>
      <w:r>
        <w:rPr>
          <w:rFonts w:ascii="Times" w:hAnsi="Times" w:cs="Times"/>
          <w:kern w:val="0"/>
        </w:rPr>
        <w:t>地位，但事实上</w:t>
      </w:r>
      <w:r w:rsidR="00B2211E">
        <w:rPr>
          <w:rFonts w:ascii="Times" w:hAnsi="Times" w:cs="Times" w:hint="eastAsia"/>
          <w:kern w:val="0"/>
        </w:rPr>
        <w:t>苏联凭借着</w:t>
      </w:r>
      <w:r w:rsidR="00B2211E">
        <w:rPr>
          <w:rFonts w:ascii="Times" w:hAnsi="Times" w:cs="Times"/>
          <w:kern w:val="0"/>
        </w:rPr>
        <w:t>巨大的政治和经济实力优势，</w:t>
      </w:r>
      <w:r w:rsidR="002F70F7">
        <w:rPr>
          <w:rFonts w:ascii="Times" w:hAnsi="Times" w:cs="Times" w:hint="eastAsia"/>
          <w:kern w:val="0"/>
        </w:rPr>
        <w:t>“经济互助委员会</w:t>
      </w:r>
      <w:r w:rsidR="002F70F7">
        <w:rPr>
          <w:rFonts w:ascii="Times" w:hAnsi="Times" w:cs="Times"/>
          <w:kern w:val="0"/>
        </w:rPr>
        <w:t>”</w:t>
      </w:r>
      <w:r w:rsidR="002F70F7">
        <w:rPr>
          <w:rFonts w:ascii="Times" w:hAnsi="Times" w:cs="Times" w:hint="eastAsia"/>
          <w:kern w:val="0"/>
        </w:rPr>
        <w:t>成员国之间</w:t>
      </w:r>
      <w:r w:rsidR="002F70F7">
        <w:rPr>
          <w:rFonts w:ascii="Times" w:hAnsi="Times" w:cs="Times"/>
          <w:kern w:val="0"/>
        </w:rPr>
        <w:t>仍存在着</w:t>
      </w:r>
      <w:r w:rsidR="007E1B1A">
        <w:rPr>
          <w:rFonts w:ascii="Times" w:hAnsi="Times" w:cs="Times" w:hint="eastAsia"/>
          <w:kern w:val="0"/>
        </w:rPr>
        <w:t>非常</w:t>
      </w:r>
      <w:r w:rsidR="007E1B1A">
        <w:rPr>
          <w:rFonts w:ascii="Times" w:hAnsi="Times" w:cs="Times"/>
          <w:kern w:val="0"/>
        </w:rPr>
        <w:t>森严</w:t>
      </w:r>
      <w:r w:rsidR="002F70F7">
        <w:rPr>
          <w:rFonts w:ascii="Times" w:hAnsi="Times" w:cs="Times"/>
          <w:kern w:val="0"/>
        </w:rPr>
        <w:t>的等级制度</w:t>
      </w:r>
      <w:r w:rsidR="002F70F7">
        <w:rPr>
          <w:rFonts w:ascii="Times" w:hAnsi="Times" w:cs="Times" w:hint="eastAsia"/>
          <w:kern w:val="0"/>
        </w:rPr>
        <w:t>，</w:t>
      </w:r>
      <w:r w:rsidR="002F70F7">
        <w:rPr>
          <w:rFonts w:ascii="Times" w:hAnsi="Times" w:cs="Times"/>
          <w:kern w:val="0"/>
        </w:rPr>
        <w:t>成员国之间的经济地位并不平等。</w:t>
      </w:r>
      <w:r w:rsidR="007E1B1A">
        <w:rPr>
          <w:rFonts w:ascii="Times" w:hAnsi="Times" w:cs="Times" w:hint="eastAsia"/>
          <w:kern w:val="0"/>
        </w:rPr>
        <w:t>以罗马尼亚</w:t>
      </w:r>
      <w:r w:rsidR="007E1B1A">
        <w:rPr>
          <w:rFonts w:ascii="Times" w:hAnsi="Times" w:cs="Times"/>
          <w:kern w:val="0"/>
        </w:rPr>
        <w:t>为例，罗马尼亚是《</w:t>
      </w:r>
      <w:r w:rsidR="007E1B1A">
        <w:rPr>
          <w:rFonts w:ascii="Times" w:hAnsi="Times" w:cs="Times" w:hint="eastAsia"/>
          <w:kern w:val="0"/>
        </w:rPr>
        <w:t>原则</w:t>
      </w:r>
      <w:r w:rsidR="007E1B1A">
        <w:rPr>
          <w:rFonts w:ascii="Times" w:hAnsi="Times" w:cs="Times"/>
          <w:kern w:val="0"/>
        </w:rPr>
        <w:t>》</w:t>
      </w:r>
      <w:r w:rsidR="007E1B1A">
        <w:rPr>
          <w:rFonts w:ascii="Times" w:hAnsi="Times" w:cs="Times" w:hint="eastAsia"/>
          <w:kern w:val="0"/>
        </w:rPr>
        <w:t>等级</w:t>
      </w:r>
      <w:r w:rsidR="007E1B1A">
        <w:rPr>
          <w:rFonts w:ascii="Times" w:hAnsi="Times" w:cs="Times"/>
          <w:kern w:val="0"/>
        </w:rPr>
        <w:t>制度</w:t>
      </w:r>
      <w:r w:rsidR="007E1B1A">
        <w:rPr>
          <w:rFonts w:ascii="Times" w:hAnsi="Times" w:cs="Times" w:hint="eastAsia"/>
          <w:kern w:val="0"/>
        </w:rPr>
        <w:t>的受害者</w:t>
      </w:r>
      <w:r w:rsidR="007E1B1A">
        <w:rPr>
          <w:rFonts w:ascii="Times" w:hAnsi="Times" w:cs="Times"/>
          <w:kern w:val="0"/>
        </w:rPr>
        <w:t>。根据</w:t>
      </w:r>
      <w:r w:rsidR="007E1B1A">
        <w:rPr>
          <w:rFonts w:ascii="Times" w:hAnsi="Times" w:cs="Times" w:hint="eastAsia"/>
          <w:kern w:val="0"/>
        </w:rPr>
        <w:t>《原则</w:t>
      </w:r>
      <w:r w:rsidR="007E1B1A">
        <w:rPr>
          <w:rFonts w:ascii="Times" w:hAnsi="Times" w:cs="Times"/>
          <w:kern w:val="0"/>
        </w:rPr>
        <w:t>》</w:t>
      </w:r>
      <w:r w:rsidR="007E1B1A">
        <w:rPr>
          <w:rFonts w:ascii="Times" w:hAnsi="Times" w:cs="Times" w:hint="eastAsia"/>
          <w:kern w:val="0"/>
        </w:rPr>
        <w:t>中</w:t>
      </w:r>
      <w:r w:rsidR="007E1B1A">
        <w:rPr>
          <w:rFonts w:ascii="Times" w:hAnsi="Times" w:cs="Times"/>
          <w:kern w:val="0"/>
        </w:rPr>
        <w:t>所规定的</w:t>
      </w:r>
      <w:r w:rsidR="007E1B1A">
        <w:rPr>
          <w:rFonts w:ascii="Times" w:hAnsi="Times" w:cs="Times" w:hint="eastAsia"/>
          <w:kern w:val="0"/>
        </w:rPr>
        <w:t>有关</w:t>
      </w:r>
      <w:r w:rsidR="00F26958">
        <w:rPr>
          <w:rFonts w:ascii="Times" w:hAnsi="Times" w:cs="Times" w:hint="eastAsia"/>
          <w:kern w:val="0"/>
        </w:rPr>
        <w:t>所谓</w:t>
      </w:r>
      <w:r w:rsidR="007E1B1A">
        <w:rPr>
          <w:rFonts w:ascii="Times" w:hAnsi="Times" w:cs="Times" w:hint="eastAsia"/>
          <w:kern w:val="0"/>
        </w:rPr>
        <w:t>“</w:t>
      </w:r>
      <w:r w:rsidR="00F26958">
        <w:rPr>
          <w:rFonts w:ascii="Times" w:hAnsi="Times" w:cs="Times" w:hint="eastAsia"/>
          <w:kern w:val="0"/>
        </w:rPr>
        <w:t>基于</w:t>
      </w:r>
      <w:r w:rsidR="007E1B1A">
        <w:rPr>
          <w:rFonts w:ascii="Times" w:hAnsi="Times" w:cs="Times" w:hint="eastAsia"/>
          <w:kern w:val="0"/>
        </w:rPr>
        <w:t>比较优势</w:t>
      </w:r>
      <w:r w:rsidR="007E1B1A">
        <w:rPr>
          <w:rFonts w:ascii="Times" w:hAnsi="Times" w:cs="Times"/>
          <w:kern w:val="0"/>
        </w:rPr>
        <w:t>的</w:t>
      </w:r>
      <w:r w:rsidR="007E1B1A">
        <w:rPr>
          <w:rFonts w:ascii="Times" w:hAnsi="Times" w:cs="Times" w:hint="eastAsia"/>
          <w:kern w:val="0"/>
        </w:rPr>
        <w:t>专业化分工</w:t>
      </w:r>
      <w:r w:rsidR="007E1B1A">
        <w:rPr>
          <w:rFonts w:ascii="Times" w:hAnsi="Times" w:cs="Times"/>
          <w:kern w:val="0"/>
        </w:rPr>
        <w:t>”</w:t>
      </w:r>
      <w:r w:rsidR="007E1B1A">
        <w:rPr>
          <w:rFonts w:ascii="Times" w:hAnsi="Times" w:cs="Times"/>
          <w:kern w:val="0"/>
        </w:rPr>
        <w:t>具体条款，</w:t>
      </w:r>
      <w:r w:rsidR="007E1B1A">
        <w:rPr>
          <w:rFonts w:ascii="Times" w:hAnsi="Times" w:cs="Times" w:hint="eastAsia"/>
          <w:kern w:val="0"/>
        </w:rPr>
        <w:t>罗马尼亚将会</w:t>
      </w:r>
      <w:r w:rsidR="007E1B1A">
        <w:rPr>
          <w:rFonts w:ascii="Times" w:hAnsi="Times" w:cs="Times"/>
          <w:kern w:val="0"/>
        </w:rPr>
        <w:t>在</w:t>
      </w:r>
      <w:r w:rsidR="007E1B1A">
        <w:rPr>
          <w:rFonts w:ascii="Times" w:hAnsi="Times" w:cs="Times"/>
          <w:kern w:val="0"/>
        </w:rPr>
        <w:t>“</w:t>
      </w:r>
      <w:r w:rsidR="007E1B1A">
        <w:rPr>
          <w:rFonts w:ascii="Times" w:hAnsi="Times" w:cs="Times" w:hint="eastAsia"/>
          <w:kern w:val="0"/>
        </w:rPr>
        <w:t>经济互助委员会</w:t>
      </w:r>
      <w:r w:rsidR="007E1B1A">
        <w:rPr>
          <w:rFonts w:ascii="Times" w:hAnsi="Times" w:cs="Times"/>
          <w:kern w:val="0"/>
        </w:rPr>
        <w:t>”</w:t>
      </w:r>
      <w:r w:rsidR="007E1B1A">
        <w:rPr>
          <w:rFonts w:ascii="Times" w:hAnsi="Times" w:cs="Times" w:hint="eastAsia"/>
          <w:kern w:val="0"/>
        </w:rPr>
        <w:t>的</w:t>
      </w:r>
      <w:r w:rsidR="00F26958">
        <w:rPr>
          <w:rFonts w:ascii="Times" w:hAnsi="Times" w:cs="Times" w:hint="eastAsia"/>
          <w:kern w:val="0"/>
        </w:rPr>
        <w:t>国际</w:t>
      </w:r>
      <w:r w:rsidR="00F26958">
        <w:rPr>
          <w:rFonts w:ascii="Times" w:hAnsi="Times" w:cs="Times"/>
          <w:kern w:val="0"/>
        </w:rPr>
        <w:t>贸易中</w:t>
      </w:r>
      <w:r w:rsidR="00F26958">
        <w:rPr>
          <w:rFonts w:ascii="Times" w:hAnsi="Times" w:cs="Times" w:hint="eastAsia"/>
          <w:kern w:val="0"/>
        </w:rPr>
        <w:t>沦为工业原材料</w:t>
      </w:r>
      <w:r w:rsidR="00F26958">
        <w:rPr>
          <w:rFonts w:ascii="Times" w:hAnsi="Times" w:cs="Times"/>
          <w:kern w:val="0"/>
        </w:rPr>
        <w:t>的二、三级供应商</w:t>
      </w:r>
      <w:r w:rsidR="00F26958">
        <w:rPr>
          <w:rFonts w:ascii="Times" w:hAnsi="Times" w:cs="Times" w:hint="eastAsia"/>
          <w:kern w:val="0"/>
        </w:rPr>
        <w:t>，为苏联</w:t>
      </w:r>
      <w:r w:rsidR="00F26958">
        <w:rPr>
          <w:rFonts w:ascii="Times" w:hAnsi="Times" w:cs="Times"/>
          <w:kern w:val="0"/>
        </w:rPr>
        <w:t>等工业化程度较高的国家提供</w:t>
      </w:r>
      <w:r w:rsidR="00F26958">
        <w:rPr>
          <w:rFonts w:ascii="Times" w:hAnsi="Times" w:cs="Times" w:hint="eastAsia"/>
          <w:kern w:val="0"/>
        </w:rPr>
        <w:t>工业发展</w:t>
      </w:r>
      <w:r w:rsidR="00F26958">
        <w:rPr>
          <w:rFonts w:ascii="Times" w:hAnsi="Times" w:cs="Times"/>
          <w:kern w:val="0"/>
        </w:rPr>
        <w:t>所需的</w:t>
      </w:r>
      <w:r w:rsidR="00F26958">
        <w:rPr>
          <w:rFonts w:ascii="Times" w:hAnsi="Times" w:cs="Times" w:hint="eastAsia"/>
          <w:kern w:val="0"/>
        </w:rPr>
        <w:t>能源</w:t>
      </w:r>
      <w:r w:rsidR="00F26958">
        <w:rPr>
          <w:rFonts w:ascii="Times" w:hAnsi="Times" w:cs="Times"/>
          <w:kern w:val="0"/>
        </w:rPr>
        <w:t>和资源。在这样</w:t>
      </w:r>
      <w:r w:rsidR="00F26958">
        <w:rPr>
          <w:rFonts w:ascii="Times" w:hAnsi="Times" w:cs="Times" w:hint="eastAsia"/>
          <w:kern w:val="0"/>
        </w:rPr>
        <w:t>一个</w:t>
      </w:r>
      <w:r w:rsidR="00F26958">
        <w:rPr>
          <w:rFonts w:ascii="Times" w:hAnsi="Times" w:cs="Times"/>
          <w:kern w:val="0"/>
        </w:rPr>
        <w:t>经济</w:t>
      </w:r>
      <w:r w:rsidR="00F26958">
        <w:rPr>
          <w:rFonts w:ascii="Times" w:hAnsi="Times" w:cs="Times" w:hint="eastAsia"/>
          <w:kern w:val="0"/>
        </w:rPr>
        <w:t>的</w:t>
      </w:r>
      <w:r w:rsidR="00F26958">
        <w:rPr>
          <w:rFonts w:ascii="Times" w:hAnsi="Times" w:cs="Times"/>
          <w:kern w:val="0"/>
        </w:rPr>
        <w:t>等级体系下，罗马尼亚</w:t>
      </w:r>
      <w:r w:rsidR="00F26958">
        <w:rPr>
          <w:rFonts w:ascii="Times" w:hAnsi="Times" w:cs="Times" w:hint="eastAsia"/>
          <w:kern w:val="0"/>
        </w:rPr>
        <w:t>逐渐</w:t>
      </w:r>
      <w:r w:rsidR="00F26958">
        <w:rPr>
          <w:rFonts w:ascii="Times" w:hAnsi="Times" w:cs="Times"/>
          <w:kern w:val="0"/>
        </w:rPr>
        <w:t>对自己</w:t>
      </w:r>
      <w:r w:rsidR="00F26958">
        <w:rPr>
          <w:rFonts w:ascii="Times" w:hAnsi="Times" w:cs="Times" w:hint="eastAsia"/>
          <w:kern w:val="0"/>
        </w:rPr>
        <w:t>在</w:t>
      </w:r>
      <w:r w:rsidR="00F26958">
        <w:rPr>
          <w:rFonts w:ascii="Times" w:hAnsi="Times" w:cs="Times"/>
          <w:kern w:val="0"/>
        </w:rPr>
        <w:t>“</w:t>
      </w:r>
      <w:r w:rsidR="00F26958">
        <w:rPr>
          <w:rFonts w:ascii="Times" w:hAnsi="Times" w:cs="Times" w:hint="eastAsia"/>
          <w:kern w:val="0"/>
        </w:rPr>
        <w:t>经济互助委员会</w:t>
      </w:r>
      <w:r w:rsidR="00F26958">
        <w:rPr>
          <w:rFonts w:ascii="Times" w:hAnsi="Times" w:cs="Times"/>
          <w:kern w:val="0"/>
        </w:rPr>
        <w:t>”</w:t>
      </w:r>
      <w:r w:rsidR="00F26958">
        <w:rPr>
          <w:rFonts w:ascii="Times" w:hAnsi="Times" w:cs="Times" w:hint="eastAsia"/>
          <w:kern w:val="0"/>
        </w:rPr>
        <w:t>成员国</w:t>
      </w:r>
      <w:r w:rsidR="00F26958">
        <w:rPr>
          <w:rFonts w:ascii="Times" w:hAnsi="Times" w:cs="Times"/>
          <w:kern w:val="0"/>
        </w:rPr>
        <w:t>中所处的经济地位感到</w:t>
      </w:r>
      <w:r w:rsidR="00F26958">
        <w:rPr>
          <w:rFonts w:ascii="Times" w:hAnsi="Times" w:cs="Times" w:hint="eastAsia"/>
          <w:kern w:val="0"/>
        </w:rPr>
        <w:t>非常</w:t>
      </w:r>
      <w:r w:rsidR="00F26958">
        <w:rPr>
          <w:rFonts w:ascii="Times" w:hAnsi="Times" w:cs="Times"/>
          <w:kern w:val="0"/>
        </w:rPr>
        <w:t>不满，</w:t>
      </w:r>
      <w:r w:rsidR="00F26958">
        <w:rPr>
          <w:rFonts w:ascii="Times" w:hAnsi="Times" w:cs="Times" w:hint="eastAsia"/>
          <w:kern w:val="0"/>
        </w:rPr>
        <w:t>整个“经济互助委员会</w:t>
      </w:r>
      <w:r w:rsidR="00F26958">
        <w:rPr>
          <w:rFonts w:ascii="Times" w:hAnsi="Times" w:cs="Times"/>
          <w:kern w:val="0"/>
        </w:rPr>
        <w:t>”</w:t>
      </w:r>
      <w:r w:rsidR="00F26958">
        <w:rPr>
          <w:rFonts w:ascii="Times" w:hAnsi="Times" w:cs="Times" w:hint="eastAsia"/>
          <w:kern w:val="0"/>
        </w:rPr>
        <w:t>的</w:t>
      </w:r>
      <w:r w:rsidR="00F26958">
        <w:rPr>
          <w:rFonts w:ascii="Times" w:hAnsi="Times" w:cs="Times"/>
          <w:kern w:val="0"/>
        </w:rPr>
        <w:t>经济一体化</w:t>
      </w:r>
      <w:r w:rsidR="00F26958">
        <w:rPr>
          <w:rFonts w:ascii="Times" w:hAnsi="Times" w:cs="Times" w:hint="eastAsia"/>
          <w:kern w:val="0"/>
        </w:rPr>
        <w:t>方针</w:t>
      </w:r>
      <w:r w:rsidR="00F26958">
        <w:rPr>
          <w:rFonts w:ascii="Times" w:hAnsi="Times" w:cs="Times"/>
          <w:kern w:val="0"/>
        </w:rPr>
        <w:t>都面临着</w:t>
      </w:r>
      <w:r w:rsidR="00F26958">
        <w:rPr>
          <w:rFonts w:ascii="Times" w:hAnsi="Times" w:cs="Times" w:hint="eastAsia"/>
          <w:kern w:val="0"/>
        </w:rPr>
        <w:t>冲击和</w:t>
      </w:r>
      <w:r w:rsidR="00F26958">
        <w:rPr>
          <w:rFonts w:ascii="Times" w:hAnsi="Times" w:cs="Times"/>
          <w:kern w:val="0"/>
        </w:rPr>
        <w:t>挑战</w:t>
      </w:r>
      <w:r w:rsidR="00A55C04">
        <w:rPr>
          <w:rStyle w:val="a6"/>
          <w:rFonts w:ascii="Times" w:hAnsi="Times" w:cs="Times"/>
          <w:kern w:val="0"/>
        </w:rPr>
        <w:footnoteReference w:id="90"/>
      </w:r>
      <w:r w:rsidR="00F26958">
        <w:rPr>
          <w:rFonts w:ascii="Times" w:hAnsi="Times" w:cs="Times"/>
          <w:kern w:val="0"/>
        </w:rPr>
        <w:t>。</w:t>
      </w:r>
    </w:p>
    <w:p w14:paraId="2A7FFD33" w14:textId="3AFDE2E6" w:rsidR="000851EF" w:rsidRDefault="000851EF" w:rsidP="007E1B1A">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不仅在经济上，实际上在“经济互助委员会”成员国</w:t>
      </w:r>
      <w:r w:rsidR="000F4C74">
        <w:rPr>
          <w:rFonts w:ascii="Times" w:hAnsi="Times" w:cs="Times" w:hint="eastAsia"/>
          <w:kern w:val="0"/>
        </w:rPr>
        <w:t>之间</w:t>
      </w:r>
      <w:r>
        <w:rPr>
          <w:rFonts w:ascii="Times" w:hAnsi="Times" w:cs="Times" w:hint="eastAsia"/>
          <w:kern w:val="0"/>
        </w:rPr>
        <w:t>也存在着扭曲的政治和军事关系。苏联为了</w:t>
      </w:r>
      <w:r w:rsidR="008E53A3">
        <w:rPr>
          <w:rFonts w:ascii="Times" w:hAnsi="Times" w:cs="Times" w:hint="eastAsia"/>
          <w:kern w:val="0"/>
        </w:rPr>
        <w:t>维持</w:t>
      </w:r>
      <w:r w:rsidR="000F4C74">
        <w:rPr>
          <w:rFonts w:ascii="Times" w:hAnsi="Times" w:cs="Times" w:hint="eastAsia"/>
          <w:kern w:val="0"/>
        </w:rPr>
        <w:t>“经济互助委员会”成员国</w:t>
      </w:r>
      <w:r w:rsidR="008E53A3">
        <w:rPr>
          <w:rFonts w:ascii="Times" w:hAnsi="Times" w:cs="Times" w:hint="eastAsia"/>
          <w:kern w:val="0"/>
        </w:rPr>
        <w:t>在政治上事实的等级制度</w:t>
      </w:r>
      <w:r w:rsidR="000F4C74">
        <w:rPr>
          <w:rFonts w:ascii="Times" w:hAnsi="Times" w:cs="Times" w:hint="eastAsia"/>
          <w:kern w:val="0"/>
        </w:rPr>
        <w:t>，长期在这些国家保持着军事存在。</w:t>
      </w:r>
      <w:r w:rsidR="008E53A3">
        <w:rPr>
          <w:rFonts w:ascii="Times" w:hAnsi="Times" w:cs="Times" w:hint="eastAsia"/>
          <w:kern w:val="0"/>
        </w:rPr>
        <w:t>这些国家与苏联在军事、政治上的差距巨大，因此对苏联在其本国内的军事存在实际上是敢怒而不敢言。</w:t>
      </w:r>
      <w:r w:rsidR="000F4C74">
        <w:rPr>
          <w:rFonts w:ascii="Times" w:hAnsi="Times" w:cs="Times" w:hint="eastAsia"/>
          <w:kern w:val="0"/>
        </w:rPr>
        <w:t>赫鲁晓夫在他的回忆录中</w:t>
      </w:r>
      <w:r w:rsidR="00A917D9">
        <w:rPr>
          <w:rFonts w:ascii="Times" w:hAnsi="Times" w:cs="Times" w:hint="eastAsia"/>
          <w:kern w:val="0"/>
        </w:rPr>
        <w:t>记录了一次他与罗马尼亚国防部长波德纳拉希的对话。波德纳拉希在与赫鲁晓夫的会谈中，试探性地询问苏联能否有可能将苏联军队撤出罗马尼亚。这是一次没有进行任何事先沟通的对话，赫鲁晓夫对波德纳拉希突然提出这一问题大为恼火，并且认为罗马尼亚方面在此问题上“蓄谋已久”。</w:t>
      </w:r>
      <w:r w:rsidR="00C947FA">
        <w:rPr>
          <w:rFonts w:ascii="Times" w:hAnsi="Times" w:cs="Times" w:hint="eastAsia"/>
          <w:kern w:val="0"/>
        </w:rPr>
        <w:t>波德纳拉希显然没有料到赫鲁晓夫这个问题的反应会如此之大，</w:t>
      </w:r>
      <w:r w:rsidR="00772516">
        <w:rPr>
          <w:rFonts w:ascii="Times" w:hAnsi="Times" w:cs="Times" w:hint="eastAsia"/>
          <w:kern w:val="0"/>
        </w:rPr>
        <w:t>只能向赫鲁晓夫表示罗马尼亚始终忠于社会主义，并且希望苏联成为包括罗马尼亚人民在内的社会主义国家的领袖。赫鲁晓夫对波德纳拉希的回答很满意，“他们这样阐述要苏军从罗马尼亚撤出的理由，我是再满意不过了。我也相信罗马尼亚的同志重申忠于社会主义的态度是陈恳的。”</w:t>
      </w:r>
      <w:r w:rsidR="00772516">
        <w:rPr>
          <w:rStyle w:val="a6"/>
          <w:rFonts w:ascii="Times" w:hAnsi="Times" w:cs="Times"/>
          <w:kern w:val="0"/>
        </w:rPr>
        <w:footnoteReference w:id="91"/>
      </w:r>
      <w:r w:rsidR="00772516">
        <w:rPr>
          <w:rFonts w:ascii="Times" w:hAnsi="Times" w:cs="Times" w:hint="eastAsia"/>
          <w:kern w:val="0"/>
        </w:rPr>
        <w:t>可见，</w:t>
      </w:r>
      <w:r w:rsidR="00D824E4">
        <w:rPr>
          <w:rFonts w:ascii="Times" w:hAnsi="Times" w:cs="Times" w:hint="eastAsia"/>
          <w:kern w:val="0"/>
        </w:rPr>
        <w:t>尽管“经济互助委员会”各成员国维持着紧密的政治军事联系，但是这种联系是不对称的。成员国之间事实上的等级或附属关系，使得国家之间的“安全信任”关系构建几乎不可能。</w:t>
      </w:r>
    </w:p>
    <w:p w14:paraId="07D44727" w14:textId="2ED9448B" w:rsidR="002F70F7" w:rsidRDefault="00B93585" w:rsidP="007E1B1A">
      <w:pPr>
        <w:widowControl/>
        <w:autoSpaceDE w:val="0"/>
        <w:autoSpaceDN w:val="0"/>
        <w:adjustRightInd w:val="0"/>
        <w:spacing w:line="440" w:lineRule="atLeast"/>
        <w:ind w:firstLine="420"/>
        <w:jc w:val="left"/>
        <w:rPr>
          <w:rFonts w:ascii="Times" w:hAnsi="Times" w:cs="Times"/>
          <w:kern w:val="0"/>
        </w:rPr>
      </w:pPr>
      <w:r>
        <w:rPr>
          <w:rFonts w:ascii="Times" w:hAnsi="Times" w:cs="Times" w:hint="eastAsia"/>
          <w:kern w:val="0"/>
        </w:rPr>
        <w:t>尽管</w:t>
      </w:r>
      <w:r>
        <w:rPr>
          <w:rFonts w:ascii="Times" w:hAnsi="Times" w:cs="Times"/>
          <w:kern w:val="0"/>
        </w:rPr>
        <w:t>苏联在此之后放松了对成员国的经济</w:t>
      </w:r>
      <w:r>
        <w:rPr>
          <w:rFonts w:ascii="Times" w:hAnsi="Times" w:cs="Times" w:hint="eastAsia"/>
          <w:kern w:val="0"/>
        </w:rPr>
        <w:t>控制</w:t>
      </w:r>
      <w:r>
        <w:rPr>
          <w:rFonts w:ascii="Times" w:hAnsi="Times" w:cs="Times"/>
          <w:kern w:val="0"/>
        </w:rPr>
        <w:t>，尝试着允许成员国</w:t>
      </w:r>
      <w:r>
        <w:rPr>
          <w:rFonts w:ascii="Times" w:hAnsi="Times" w:cs="Times" w:hint="eastAsia"/>
          <w:kern w:val="0"/>
        </w:rPr>
        <w:t>在</w:t>
      </w:r>
      <w:r>
        <w:rPr>
          <w:rFonts w:ascii="Times" w:hAnsi="Times" w:cs="Times"/>
          <w:kern w:val="0"/>
        </w:rPr>
        <w:t>经济制度的某些方面就行一定程度的改革，</w:t>
      </w:r>
      <w:r w:rsidR="00120313">
        <w:rPr>
          <w:rFonts w:ascii="Times" w:hAnsi="Times" w:cs="Times" w:hint="eastAsia"/>
          <w:kern w:val="0"/>
        </w:rPr>
        <w:t>并且也开始逐步在波兰、匈牙利和罗马尼亚</w:t>
      </w:r>
      <w:r w:rsidR="00120313">
        <w:rPr>
          <w:rFonts w:ascii="Times" w:hAnsi="Times" w:cs="Times" w:hint="eastAsia"/>
          <w:kern w:val="0"/>
        </w:rPr>
        <w:lastRenderedPageBreak/>
        <w:t>减少驻军规模。</w:t>
      </w:r>
      <w:r>
        <w:rPr>
          <w:rFonts w:ascii="Times" w:hAnsi="Times" w:cs="Times"/>
          <w:kern w:val="0"/>
        </w:rPr>
        <w:t>但是随后而来的</w:t>
      </w:r>
      <w:r>
        <w:rPr>
          <w:rFonts w:ascii="Times" w:hAnsi="Times" w:cs="Times"/>
          <w:kern w:val="0"/>
        </w:rPr>
        <w:t>“</w:t>
      </w:r>
      <w:r>
        <w:rPr>
          <w:rFonts w:ascii="Times" w:hAnsi="Times" w:cs="Times" w:hint="eastAsia"/>
          <w:kern w:val="0"/>
        </w:rPr>
        <w:t>布拉格之春</w:t>
      </w:r>
      <w:r>
        <w:rPr>
          <w:rFonts w:ascii="Times" w:hAnsi="Times" w:cs="Times"/>
          <w:kern w:val="0"/>
        </w:rPr>
        <w:t>”</w:t>
      </w:r>
      <w:r>
        <w:rPr>
          <w:rFonts w:ascii="Times" w:hAnsi="Times" w:cs="Times" w:hint="eastAsia"/>
          <w:kern w:val="0"/>
        </w:rPr>
        <w:t>中断了</w:t>
      </w:r>
      <w:r>
        <w:rPr>
          <w:rFonts w:ascii="Times" w:hAnsi="Times" w:cs="Times"/>
          <w:kern w:val="0"/>
        </w:rPr>
        <w:t>这种改革气氛</w:t>
      </w:r>
      <w:r w:rsidR="00B97777">
        <w:rPr>
          <w:rFonts w:ascii="Times" w:hAnsi="Times" w:cs="Times" w:hint="eastAsia"/>
          <w:kern w:val="0"/>
        </w:rPr>
        <w:t>，</w:t>
      </w:r>
      <w:r w:rsidR="00B97777">
        <w:rPr>
          <w:rFonts w:ascii="Times" w:hAnsi="Times" w:cs="Times"/>
          <w:kern w:val="0"/>
        </w:rPr>
        <w:t>苏联进一步加强了</w:t>
      </w:r>
      <w:r w:rsidR="00B97777">
        <w:rPr>
          <w:rFonts w:ascii="Times" w:hAnsi="Times" w:cs="Times"/>
          <w:kern w:val="0"/>
        </w:rPr>
        <w:t>“</w:t>
      </w:r>
      <w:r w:rsidR="00B97777">
        <w:rPr>
          <w:rFonts w:ascii="Times" w:hAnsi="Times" w:cs="Times" w:hint="eastAsia"/>
          <w:kern w:val="0"/>
        </w:rPr>
        <w:t>经济互助委员会</w:t>
      </w:r>
      <w:r w:rsidR="00B97777">
        <w:rPr>
          <w:rFonts w:ascii="Times" w:hAnsi="Times" w:cs="Times"/>
          <w:kern w:val="0"/>
        </w:rPr>
        <w:t>”</w:t>
      </w:r>
      <w:r w:rsidR="00B97777">
        <w:rPr>
          <w:rFonts w:ascii="Times" w:hAnsi="Times" w:cs="Times" w:hint="eastAsia"/>
          <w:kern w:val="0"/>
        </w:rPr>
        <w:t>的</w:t>
      </w:r>
      <w:r w:rsidR="00B97777">
        <w:rPr>
          <w:rFonts w:ascii="Times" w:hAnsi="Times" w:cs="Times"/>
          <w:kern w:val="0"/>
        </w:rPr>
        <w:t>等级</w:t>
      </w:r>
      <w:r w:rsidR="00B97777">
        <w:rPr>
          <w:rFonts w:ascii="Times" w:hAnsi="Times" w:cs="Times" w:hint="eastAsia"/>
          <w:kern w:val="0"/>
        </w:rPr>
        <w:t>制度</w:t>
      </w:r>
      <w:r w:rsidR="00B97777">
        <w:rPr>
          <w:rFonts w:ascii="Times" w:hAnsi="Times" w:cs="Times"/>
          <w:kern w:val="0"/>
        </w:rPr>
        <w:t>。在这样一个一体化组织内部，</w:t>
      </w:r>
      <w:r w:rsidR="00B97777">
        <w:rPr>
          <w:rFonts w:ascii="Times" w:hAnsi="Times" w:cs="Times" w:hint="eastAsia"/>
          <w:kern w:val="0"/>
        </w:rPr>
        <w:t>任何政治</w:t>
      </w:r>
      <w:r w:rsidR="00B97777">
        <w:rPr>
          <w:rFonts w:ascii="Times" w:hAnsi="Times" w:cs="Times"/>
          <w:kern w:val="0"/>
        </w:rPr>
        <w:t>或经济</w:t>
      </w:r>
      <w:r w:rsidR="00B97777">
        <w:rPr>
          <w:rFonts w:ascii="Times" w:hAnsi="Times" w:cs="Times" w:hint="eastAsia"/>
          <w:kern w:val="0"/>
        </w:rPr>
        <w:t>的</w:t>
      </w:r>
      <w:r w:rsidR="00B97777">
        <w:rPr>
          <w:rFonts w:ascii="Times" w:hAnsi="Times" w:cs="Times"/>
          <w:kern w:val="0"/>
        </w:rPr>
        <w:t>改革都不被</w:t>
      </w:r>
      <w:r w:rsidR="00120313">
        <w:rPr>
          <w:rFonts w:ascii="Times" w:hAnsi="Times" w:cs="Times" w:hint="eastAsia"/>
          <w:kern w:val="0"/>
        </w:rPr>
        <w:t>允许。“</w:t>
      </w:r>
      <w:r w:rsidR="00B97777">
        <w:rPr>
          <w:rFonts w:ascii="Times" w:hAnsi="Times" w:cs="Times" w:hint="eastAsia"/>
          <w:kern w:val="0"/>
        </w:rPr>
        <w:t>勃烈日涅夫主义</w:t>
      </w:r>
      <w:r w:rsidR="00120313">
        <w:rPr>
          <w:rFonts w:ascii="Times" w:hAnsi="Times" w:cs="Times"/>
          <w:kern w:val="0"/>
        </w:rPr>
        <w:t>”</w:t>
      </w:r>
      <w:r w:rsidR="00B97777">
        <w:rPr>
          <w:rFonts w:ascii="Times" w:hAnsi="Times" w:cs="Times" w:hint="eastAsia"/>
          <w:kern w:val="0"/>
        </w:rPr>
        <w:t>出台</w:t>
      </w:r>
      <w:r w:rsidR="00B97777">
        <w:rPr>
          <w:rFonts w:ascii="Times" w:hAnsi="Times" w:cs="Times"/>
          <w:kern w:val="0"/>
        </w:rPr>
        <w:t>之后，</w:t>
      </w:r>
      <w:r w:rsidR="00B97777">
        <w:rPr>
          <w:rFonts w:ascii="Times" w:hAnsi="Times" w:cs="Times"/>
          <w:kern w:val="0"/>
        </w:rPr>
        <w:t>“</w:t>
      </w:r>
      <w:r w:rsidR="00B97777">
        <w:rPr>
          <w:rFonts w:ascii="Times" w:hAnsi="Times" w:cs="Times" w:hint="eastAsia"/>
          <w:kern w:val="0"/>
        </w:rPr>
        <w:t>经济互助委员会</w:t>
      </w:r>
      <w:r w:rsidR="00B97777">
        <w:rPr>
          <w:rFonts w:ascii="Times" w:hAnsi="Times" w:cs="Times"/>
          <w:kern w:val="0"/>
        </w:rPr>
        <w:t>”</w:t>
      </w:r>
      <w:r w:rsidR="00B97777">
        <w:rPr>
          <w:rFonts w:ascii="Times" w:hAnsi="Times" w:cs="Times" w:hint="eastAsia"/>
          <w:kern w:val="0"/>
        </w:rPr>
        <w:t>成员国</w:t>
      </w:r>
      <w:r w:rsidR="00B97777">
        <w:rPr>
          <w:rFonts w:ascii="Times" w:hAnsi="Times" w:cs="Times"/>
          <w:kern w:val="0"/>
        </w:rPr>
        <w:t>在《</w:t>
      </w:r>
      <w:r w:rsidR="00B97777">
        <w:rPr>
          <w:rFonts w:ascii="Times" w:hAnsi="Times" w:cs="Times" w:hint="eastAsia"/>
          <w:kern w:val="0"/>
        </w:rPr>
        <w:t>莫斯科宣言</w:t>
      </w:r>
      <w:r w:rsidR="00B97777">
        <w:rPr>
          <w:rFonts w:ascii="Times" w:hAnsi="Times" w:cs="Times"/>
          <w:kern w:val="0"/>
        </w:rPr>
        <w:t>》</w:t>
      </w:r>
      <w:r w:rsidR="00B97777">
        <w:rPr>
          <w:rFonts w:ascii="Times" w:hAnsi="Times" w:cs="Times" w:hint="eastAsia"/>
          <w:kern w:val="0"/>
        </w:rPr>
        <w:t>中所声称</w:t>
      </w:r>
      <w:r w:rsidR="00B97777">
        <w:rPr>
          <w:rFonts w:ascii="Times" w:hAnsi="Times" w:cs="Times"/>
          <w:kern w:val="0"/>
        </w:rPr>
        <w:t>的</w:t>
      </w:r>
      <w:r w:rsidR="00B97777">
        <w:rPr>
          <w:rFonts w:ascii="Times" w:hAnsi="Times" w:cs="Times" w:hint="eastAsia"/>
          <w:kern w:val="0"/>
        </w:rPr>
        <w:t>“</w:t>
      </w:r>
      <w:r w:rsidR="00B97777">
        <w:rPr>
          <w:rFonts w:ascii="Times" w:hAnsi="Times" w:cs="Times"/>
          <w:kern w:val="0"/>
        </w:rPr>
        <w:t>成员国之间地位平等</w:t>
      </w:r>
      <w:r w:rsidR="00B97777">
        <w:rPr>
          <w:rFonts w:ascii="Times" w:hAnsi="Times" w:cs="Times" w:hint="eastAsia"/>
          <w:kern w:val="0"/>
        </w:rPr>
        <w:t>”</w:t>
      </w:r>
      <w:r w:rsidR="00B97777">
        <w:rPr>
          <w:rFonts w:ascii="Times" w:hAnsi="Times" w:cs="Times"/>
          <w:kern w:val="0"/>
        </w:rPr>
        <w:t>实际上已经不复存在。</w:t>
      </w:r>
    </w:p>
    <w:p w14:paraId="71F4C9B6" w14:textId="77777777" w:rsidR="009819B9" w:rsidRPr="00120313" w:rsidRDefault="009819B9" w:rsidP="00157212">
      <w:pPr>
        <w:widowControl/>
        <w:autoSpaceDE w:val="0"/>
        <w:autoSpaceDN w:val="0"/>
        <w:adjustRightInd w:val="0"/>
        <w:spacing w:line="440" w:lineRule="atLeast"/>
        <w:jc w:val="left"/>
        <w:rPr>
          <w:rFonts w:ascii="Times" w:hAnsi="Times" w:cs="Times"/>
          <w:kern w:val="0"/>
        </w:rPr>
      </w:pPr>
    </w:p>
    <w:p w14:paraId="14B724E1" w14:textId="755A6D80" w:rsidR="002E2946" w:rsidRPr="00120313" w:rsidRDefault="00B44826" w:rsidP="00130BC5">
      <w:pPr>
        <w:widowControl/>
        <w:autoSpaceDE w:val="0"/>
        <w:autoSpaceDN w:val="0"/>
        <w:adjustRightInd w:val="0"/>
        <w:spacing w:line="440" w:lineRule="atLeast"/>
        <w:jc w:val="left"/>
        <w:rPr>
          <w:rFonts w:ascii="Times" w:hAnsi="Times" w:cs="Times"/>
          <w:b/>
          <w:kern w:val="0"/>
        </w:rPr>
      </w:pPr>
      <w:r>
        <w:rPr>
          <w:rFonts w:ascii="Times" w:hAnsi="Times" w:cs="Times"/>
          <w:b/>
          <w:kern w:val="0"/>
        </w:rPr>
        <w:t>4</w:t>
      </w:r>
      <w:r w:rsidR="00EA7D67">
        <w:rPr>
          <w:rFonts w:ascii="Times" w:hAnsi="Times" w:cs="Times"/>
          <w:b/>
          <w:kern w:val="0"/>
        </w:rPr>
        <w:t>.</w:t>
      </w:r>
      <w:r>
        <w:rPr>
          <w:rFonts w:ascii="Times" w:hAnsi="Times" w:cs="Times" w:hint="eastAsia"/>
          <w:b/>
          <w:kern w:val="0"/>
        </w:rPr>
        <w:t>2</w:t>
      </w:r>
      <w:r w:rsidR="00E9004F" w:rsidRPr="00561F12">
        <w:rPr>
          <w:rFonts w:ascii="Times" w:hAnsi="Times" w:cs="Times" w:hint="eastAsia"/>
          <w:b/>
          <w:kern w:val="0"/>
        </w:rPr>
        <w:t>.3</w:t>
      </w:r>
      <w:r w:rsidR="00157212" w:rsidRPr="00561F12">
        <w:rPr>
          <w:rFonts w:ascii="Times" w:hAnsi="Times" w:cs="Times" w:hint="eastAsia"/>
          <w:b/>
          <w:kern w:val="0"/>
        </w:rPr>
        <w:t xml:space="preserve"> </w:t>
      </w:r>
      <w:r w:rsidR="00157212" w:rsidRPr="00561F12">
        <w:rPr>
          <w:rFonts w:ascii="Times" w:hAnsi="Times" w:cs="Times" w:hint="eastAsia"/>
          <w:b/>
          <w:kern w:val="0"/>
        </w:rPr>
        <w:t>总结</w:t>
      </w:r>
    </w:p>
    <w:p w14:paraId="16731EE8" w14:textId="08F926AC" w:rsidR="00130BC5" w:rsidRPr="00B55C74" w:rsidRDefault="007607F3" w:rsidP="00DD7A76">
      <w:pPr>
        <w:widowControl/>
        <w:autoSpaceDE w:val="0"/>
        <w:autoSpaceDN w:val="0"/>
        <w:adjustRightInd w:val="0"/>
        <w:spacing w:line="440" w:lineRule="atLeast"/>
        <w:jc w:val="left"/>
        <w:rPr>
          <w:rFonts w:ascii="Times" w:hAnsi="Times" w:cs="Times"/>
          <w:kern w:val="0"/>
          <w:szCs w:val="28"/>
        </w:rPr>
      </w:pPr>
      <w:r>
        <w:rPr>
          <w:rFonts w:ascii="Times" w:hAnsi="Times" w:cs="Times" w:hint="eastAsia"/>
          <w:kern w:val="0"/>
          <w:szCs w:val="28"/>
        </w:rPr>
        <w:tab/>
      </w:r>
      <w:r>
        <w:rPr>
          <w:rFonts w:ascii="Times" w:hAnsi="Times" w:cs="Times" w:hint="eastAsia"/>
          <w:kern w:val="0"/>
          <w:szCs w:val="28"/>
        </w:rPr>
        <w:t>在“经济互助委员会”成立初期，</w:t>
      </w:r>
      <w:r w:rsidR="00E25949">
        <w:rPr>
          <w:rFonts w:ascii="Times" w:hAnsi="Times" w:cs="Times" w:hint="eastAsia"/>
          <w:kern w:val="0"/>
          <w:szCs w:val="28"/>
        </w:rPr>
        <w:t>苏联与其他成员国之间没有建立良好的信任关系，在安全方面的矛盾更显突出。由于东欧各国无法真正确定苏联积极推进“经济互助委员会”一体化进程的最终目标，所以成员国之间始终无法建立一种像“欧洲共同体”那样相互信任并且在安全上相互依赖的关系。这就直接导致了苏联无法就“经济互助委员会”一体化发展问题上赢得其他成员国社会公众和政治精英的广泛支持。并且，由于成员国就安全问题上存在广泛担忧，任何细小的经济社会问题都有可能会引发成员国在安全上的不安，“经济互助委员会”无法形成一个强有力的超国家高级机构。最后，成员国之间的安全不信任，也导致了成员国在经济合作问题上的困境，而经济发展和贸易往来方面的不平衡，又进一步加剧了成员国之间的不信任感。“经济互助委员会”在成员国之间“安全信任”关系的建构实际上为该组织日后走向崩溃埋下了伏笔。</w:t>
      </w:r>
    </w:p>
    <w:p w14:paraId="6B4B0DE5" w14:textId="77777777" w:rsidR="004F3090" w:rsidRPr="00E25949" w:rsidRDefault="004F3090" w:rsidP="00AE30C6">
      <w:pPr>
        <w:spacing w:line="360" w:lineRule="auto"/>
        <w:rPr>
          <w:rFonts w:ascii="Times" w:hAnsi="Times" w:cs="Times"/>
          <w:kern w:val="0"/>
          <w:szCs w:val="28"/>
        </w:rPr>
      </w:pPr>
    </w:p>
    <w:p w14:paraId="7B315178" w14:textId="77777777" w:rsidR="007607F3" w:rsidRDefault="007607F3" w:rsidP="00AE30C6">
      <w:pPr>
        <w:spacing w:line="360" w:lineRule="auto"/>
        <w:rPr>
          <w:rFonts w:ascii="Times" w:hAnsi="Times" w:cs="Times"/>
          <w:kern w:val="0"/>
          <w:szCs w:val="28"/>
        </w:rPr>
      </w:pPr>
    </w:p>
    <w:p w14:paraId="2E0F5910" w14:textId="77777777" w:rsidR="007607F3" w:rsidRDefault="007607F3" w:rsidP="00AE30C6">
      <w:pPr>
        <w:spacing w:line="360" w:lineRule="auto"/>
        <w:rPr>
          <w:rFonts w:ascii="Times" w:hAnsi="Times" w:cs="Times"/>
          <w:kern w:val="0"/>
          <w:szCs w:val="28"/>
        </w:rPr>
      </w:pPr>
    </w:p>
    <w:p w14:paraId="7C0369C2" w14:textId="29FD3668" w:rsidR="007607F3" w:rsidRPr="00E25949" w:rsidRDefault="00467209" w:rsidP="00B44826">
      <w:pPr>
        <w:widowControl/>
        <w:autoSpaceDE w:val="0"/>
        <w:autoSpaceDN w:val="0"/>
        <w:adjustRightInd w:val="0"/>
        <w:spacing w:line="440" w:lineRule="atLeast"/>
        <w:jc w:val="left"/>
        <w:rPr>
          <w:rFonts w:ascii="Times" w:hAnsi="Times" w:cs="Times"/>
          <w:kern w:val="0"/>
          <w:szCs w:val="28"/>
        </w:rPr>
      </w:pPr>
      <w:r>
        <w:rPr>
          <w:rFonts w:ascii="Times" w:hAnsi="Times" w:cs="Times"/>
          <w:kern w:val="0"/>
          <w:szCs w:val="28"/>
        </w:rPr>
        <w:br w:type="page"/>
      </w:r>
    </w:p>
    <w:p w14:paraId="5BD874F3" w14:textId="33D6C267" w:rsidR="001C375B" w:rsidRPr="00AE30C6" w:rsidRDefault="00B44826" w:rsidP="00BB666B">
      <w:pPr>
        <w:spacing w:line="360" w:lineRule="auto"/>
        <w:jc w:val="center"/>
        <w:rPr>
          <w:rFonts w:ascii="宋体" w:hAnsi="宋体"/>
          <w:b/>
          <w:szCs w:val="20"/>
        </w:rPr>
      </w:pPr>
      <w:r>
        <w:rPr>
          <w:rFonts w:asciiTheme="majorHAnsi" w:eastAsia="宋体" w:hAnsiTheme="majorHAnsi" w:cstheme="majorBidi" w:hint="eastAsia"/>
          <w:b/>
          <w:bCs/>
          <w:sz w:val="32"/>
          <w:szCs w:val="32"/>
        </w:rPr>
        <w:lastRenderedPageBreak/>
        <w:t>第五</w:t>
      </w:r>
      <w:r w:rsidR="00BB666B">
        <w:rPr>
          <w:rFonts w:asciiTheme="majorHAnsi" w:eastAsia="宋体" w:hAnsiTheme="majorHAnsi" w:cstheme="majorBidi" w:hint="eastAsia"/>
          <w:b/>
          <w:bCs/>
          <w:sz w:val="32"/>
          <w:szCs w:val="32"/>
        </w:rPr>
        <w:t>章</w:t>
      </w:r>
      <w:r w:rsidR="00BB666B">
        <w:rPr>
          <w:rFonts w:asciiTheme="majorHAnsi" w:eastAsia="宋体" w:hAnsiTheme="majorHAnsi" w:cstheme="majorBidi" w:hint="eastAsia"/>
          <w:b/>
          <w:bCs/>
          <w:sz w:val="32"/>
          <w:szCs w:val="32"/>
        </w:rPr>
        <w:t xml:space="preserve"> </w:t>
      </w:r>
      <w:r w:rsidR="00BE7A64" w:rsidRPr="001C375B">
        <w:rPr>
          <w:rFonts w:asciiTheme="majorHAnsi" w:eastAsia="宋体" w:hAnsiTheme="majorHAnsi" w:cstheme="majorBidi" w:hint="eastAsia"/>
          <w:b/>
          <w:bCs/>
          <w:sz w:val="32"/>
          <w:szCs w:val="32"/>
        </w:rPr>
        <w:t>结论：“高级政治”为导向的“区域一体化”实践</w:t>
      </w:r>
    </w:p>
    <w:p w14:paraId="5E1999A9" w14:textId="363B9F02" w:rsidR="009A604B" w:rsidRPr="009B37A1" w:rsidRDefault="00BE7A64" w:rsidP="001C375B">
      <w:pPr>
        <w:pStyle w:val="af0"/>
        <w:spacing w:before="0" w:beforeAutospacing="0" w:after="0" w:afterAutospacing="0" w:line="360" w:lineRule="auto"/>
        <w:ind w:firstLine="420"/>
        <w:rPr>
          <w:rFonts w:ascii="Times" w:hAnsi="Times" w:cs="Times"/>
          <w:kern w:val="2"/>
        </w:rPr>
      </w:pPr>
      <w:r w:rsidRPr="009B37A1">
        <w:rPr>
          <w:rFonts w:ascii="Times" w:hAnsi="Times" w:cs="Times" w:hint="eastAsia"/>
          <w:kern w:val="2"/>
        </w:rPr>
        <w:t>“区域一体化”是第二次世界大战结束之后出现的一个新趋势，它要求成员国让渡自身的部分主权给一个超国家机构，由超国家机构制定共同需要遵守的政策。“区域一体化”是国家间进行合作的高级形式，是国家间关系走向所谓“康德文化”的重要途径。第二次世界大战结束之后，全球范围内出现了诸多“区域一体化”组织，这表明石阶上大部门国家都意识到了“区域一体化”合作的重要意义，那么更加深入了解“区域一体化”的形成和发展机制，特别是研究不同“区域一体化”组织在推进</w:t>
      </w:r>
      <w:r w:rsidR="000E46DE">
        <w:rPr>
          <w:rFonts w:ascii="Times" w:hAnsi="Times" w:cs="Times" w:hint="eastAsia"/>
          <w:kern w:val="2"/>
        </w:rPr>
        <w:t>一体化</w:t>
      </w:r>
      <w:r w:rsidRPr="009B37A1">
        <w:rPr>
          <w:rFonts w:ascii="Times" w:hAnsi="Times" w:cs="Times" w:hint="eastAsia"/>
          <w:kern w:val="2"/>
        </w:rPr>
        <w:t>合作进程中所出现不同结局的原因至关重要。</w:t>
      </w:r>
    </w:p>
    <w:p w14:paraId="1728DE09" w14:textId="5251F210" w:rsidR="009A604B" w:rsidRPr="00ED5015" w:rsidRDefault="00BE7A64" w:rsidP="001C375B">
      <w:pPr>
        <w:pStyle w:val="af0"/>
        <w:spacing w:before="0" w:beforeAutospacing="0" w:after="0" w:afterAutospacing="0" w:line="360" w:lineRule="auto"/>
        <w:ind w:firstLine="540"/>
        <w:rPr>
          <w:rFonts w:ascii="Times" w:hAnsi="Times" w:cs="Times"/>
        </w:rPr>
      </w:pPr>
      <w:r w:rsidRPr="00ED5015">
        <w:rPr>
          <w:rFonts w:ascii="Times" w:hAnsi="Times" w:cs="Times" w:hint="eastAsia"/>
        </w:rPr>
        <w:t>在所有“区域一体化”研究中，特别是在“欧洲一体化”实践研究中，一个被人们广泛忽视的问题就是：为什么“欧洲共同体”要从“煤炭钢铁一体化”</w:t>
      </w:r>
      <w:r w:rsidR="00326A81">
        <w:rPr>
          <w:rFonts w:ascii="Times" w:hAnsi="Times" w:cs="Times" w:hint="eastAsia"/>
        </w:rPr>
        <w:t>和“原子能一体化”</w:t>
      </w:r>
      <w:r w:rsidRPr="00ED5015">
        <w:rPr>
          <w:rFonts w:ascii="Times" w:hAnsi="Times" w:cs="Times" w:hint="eastAsia"/>
        </w:rPr>
        <w:t>起步，而不是率先从所谓“低级政治”合作领域取得突破？“欧洲煤钢一体化”</w:t>
      </w:r>
      <w:r w:rsidR="00326A81">
        <w:rPr>
          <w:rFonts w:ascii="Times" w:hAnsi="Times" w:cs="Times" w:hint="eastAsia"/>
        </w:rPr>
        <w:t>以及“原子能一体化”</w:t>
      </w:r>
      <w:r w:rsidRPr="00ED5015">
        <w:rPr>
          <w:rFonts w:ascii="Times" w:hAnsi="Times" w:cs="Times" w:hint="eastAsia"/>
        </w:rPr>
        <w:t>合作究竟在“欧洲一体化”进程中扮演着什么角色？从这两个问题着手，笔者认为“煤炭钢铁一体化”</w:t>
      </w:r>
      <w:r w:rsidR="00326A81">
        <w:rPr>
          <w:rFonts w:ascii="Times" w:hAnsi="Times" w:cs="Times" w:hint="eastAsia"/>
        </w:rPr>
        <w:t>和“原子能一体化”</w:t>
      </w:r>
      <w:r w:rsidRPr="00ED5015">
        <w:rPr>
          <w:rFonts w:ascii="Times" w:hAnsi="Times" w:cs="Times" w:hint="eastAsia"/>
        </w:rPr>
        <w:t>是国家建立“高级政治”合作的一种努力，当这种“高级政治”合作被广泛接受之后，“安全信任”关系也得到巩固和建立，这也是为什么“欧洲共同体”在推进其</w:t>
      </w:r>
      <w:r w:rsidR="000E46DE">
        <w:rPr>
          <w:rFonts w:ascii="Times" w:hAnsi="Times" w:cs="Times" w:hint="eastAsia"/>
        </w:rPr>
        <w:t>一体化</w:t>
      </w:r>
      <w:r w:rsidRPr="00ED5015">
        <w:rPr>
          <w:rFonts w:ascii="Times" w:hAnsi="Times" w:cs="Times" w:hint="eastAsia"/>
        </w:rPr>
        <w:t>过程中能取得突破，成为世界上</w:t>
      </w:r>
      <w:r w:rsidR="000E46DE">
        <w:rPr>
          <w:rFonts w:ascii="Times" w:hAnsi="Times" w:cs="Times" w:hint="eastAsia"/>
        </w:rPr>
        <w:t>一体化</w:t>
      </w:r>
      <w:r w:rsidRPr="00ED5015">
        <w:rPr>
          <w:rFonts w:ascii="Times" w:hAnsi="Times" w:cs="Times" w:hint="eastAsia"/>
        </w:rPr>
        <w:t>程度最深，最为成功的</w:t>
      </w:r>
      <w:r w:rsidR="000E46DE">
        <w:rPr>
          <w:rFonts w:ascii="Times" w:hAnsi="Times" w:cs="Times" w:hint="eastAsia"/>
        </w:rPr>
        <w:t>一体化</w:t>
      </w:r>
      <w:r w:rsidRPr="00ED5015">
        <w:rPr>
          <w:rFonts w:ascii="Times" w:hAnsi="Times" w:cs="Times" w:hint="eastAsia"/>
        </w:rPr>
        <w:t>组织的原因。</w:t>
      </w:r>
    </w:p>
    <w:p w14:paraId="15DAB97E" w14:textId="59A35483" w:rsidR="009A604B" w:rsidRDefault="009B37A1" w:rsidP="001C375B">
      <w:pPr>
        <w:pStyle w:val="af0"/>
        <w:spacing w:before="0" w:beforeAutospacing="0" w:after="0" w:afterAutospacing="0" w:line="360" w:lineRule="auto"/>
        <w:ind w:firstLine="540"/>
        <w:rPr>
          <w:rFonts w:ascii="Times" w:hAnsi="Times" w:cs="Times"/>
        </w:rPr>
      </w:pPr>
      <w:r>
        <w:rPr>
          <w:rFonts w:ascii="Times" w:hAnsi="Times" w:cs="Times" w:hint="eastAsia"/>
        </w:rPr>
        <w:t>同时，由上述“欧洲共同体”的</w:t>
      </w:r>
      <w:r w:rsidR="000E46DE">
        <w:rPr>
          <w:rFonts w:ascii="Times" w:hAnsi="Times" w:cs="Times" w:hint="eastAsia"/>
        </w:rPr>
        <w:t>一体化</w:t>
      </w:r>
      <w:r>
        <w:rPr>
          <w:rFonts w:ascii="Times" w:hAnsi="Times" w:cs="Times" w:hint="eastAsia"/>
        </w:rPr>
        <w:t>构建努力中我们也能看出，</w:t>
      </w:r>
      <w:r w:rsidR="00003931">
        <w:rPr>
          <w:rFonts w:ascii="Times" w:hAnsi="Times" w:cs="Times" w:hint="eastAsia"/>
        </w:rPr>
        <w:t>“安全信任”关系</w:t>
      </w:r>
      <w:r>
        <w:rPr>
          <w:rFonts w:ascii="Times" w:hAnsi="Times" w:cs="Times" w:hint="eastAsia"/>
        </w:rPr>
        <w:t>的构建</w:t>
      </w:r>
      <w:r w:rsidR="00003931">
        <w:rPr>
          <w:rFonts w:ascii="Times" w:hAnsi="Times" w:cs="Times" w:hint="eastAsia"/>
        </w:rPr>
        <w:t>在</w:t>
      </w:r>
      <w:r w:rsidR="000E46DE">
        <w:rPr>
          <w:rFonts w:ascii="Times" w:hAnsi="Times" w:cs="Times" w:hint="eastAsia"/>
        </w:rPr>
        <w:t>一体化</w:t>
      </w:r>
      <w:r>
        <w:rPr>
          <w:rFonts w:ascii="Times" w:hAnsi="Times" w:cs="Times" w:hint="eastAsia"/>
        </w:rPr>
        <w:t>组织建立的早期作用更加至关</w:t>
      </w:r>
      <w:r w:rsidR="00BE7A64" w:rsidRPr="00ED5015">
        <w:rPr>
          <w:rFonts w:ascii="Times" w:hAnsi="Times" w:cs="Times" w:hint="eastAsia"/>
        </w:rPr>
        <w:t>重要。</w:t>
      </w:r>
      <w:r>
        <w:rPr>
          <w:rFonts w:ascii="Times" w:hAnsi="Times" w:cs="Times" w:hint="eastAsia"/>
        </w:rPr>
        <w:t>现代社会心理学已经证明，过去活动的“经验”和“学习”会对人们以后的行为产生深刻影响。笔者认为，</w:t>
      </w:r>
      <w:r w:rsidR="000E46DE">
        <w:rPr>
          <w:rFonts w:ascii="Times" w:hAnsi="Times" w:cs="Times" w:hint="eastAsia"/>
        </w:rPr>
        <w:t>一体化</w:t>
      </w:r>
      <w:r>
        <w:rPr>
          <w:rFonts w:ascii="Times" w:hAnsi="Times" w:cs="Times" w:hint="eastAsia"/>
        </w:rPr>
        <w:t>进程早期的“安全信任”关系的构建会影响</w:t>
      </w:r>
      <w:r w:rsidR="00151359">
        <w:rPr>
          <w:rFonts w:ascii="Times" w:hAnsi="Times" w:cs="Times" w:hint="eastAsia"/>
        </w:rPr>
        <w:t>成员国之间相互的合作态度，同时也会深刻影响</w:t>
      </w:r>
      <w:r w:rsidR="000E46DE">
        <w:rPr>
          <w:rFonts w:ascii="Times" w:hAnsi="Times" w:cs="Times" w:hint="eastAsia"/>
        </w:rPr>
        <w:t>一体化</w:t>
      </w:r>
      <w:r>
        <w:rPr>
          <w:rFonts w:ascii="Times" w:hAnsi="Times" w:cs="Times" w:hint="eastAsia"/>
        </w:rPr>
        <w:t>组织成员国在某些“高级政治”议题上的合作。</w:t>
      </w:r>
      <w:r w:rsidR="000E2F7A">
        <w:rPr>
          <w:rFonts w:ascii="Times" w:hAnsi="Times" w:cs="Times" w:hint="eastAsia"/>
        </w:rPr>
        <w:t>“安全信任”得到建立之后，通过影响成员国之间的</w:t>
      </w:r>
      <w:r w:rsidR="003F2D95">
        <w:rPr>
          <w:rFonts w:ascii="Times" w:hAnsi="Times" w:cs="Times" w:hint="eastAsia"/>
        </w:rPr>
        <w:t>情感</w:t>
      </w:r>
      <w:r w:rsidR="000E2F7A">
        <w:rPr>
          <w:rFonts w:ascii="Times" w:hAnsi="Times" w:cs="Times" w:hint="eastAsia"/>
        </w:rPr>
        <w:t>相互认知</w:t>
      </w:r>
      <w:r w:rsidR="00966A8C">
        <w:rPr>
          <w:rFonts w:ascii="Times" w:hAnsi="Times" w:cs="Times" w:hint="eastAsia"/>
        </w:rPr>
        <w:t>，</w:t>
      </w:r>
      <w:r w:rsidR="000E2F7A">
        <w:rPr>
          <w:rFonts w:ascii="Times" w:hAnsi="Times" w:cs="Times" w:hint="eastAsia"/>
        </w:rPr>
        <w:t>以及各个</w:t>
      </w:r>
      <w:r w:rsidR="00966A8C">
        <w:rPr>
          <w:rFonts w:ascii="Times" w:hAnsi="Times" w:cs="Times" w:hint="eastAsia"/>
        </w:rPr>
        <w:t>成员国就</w:t>
      </w:r>
      <w:r w:rsidR="000E2F7A">
        <w:rPr>
          <w:rFonts w:ascii="Times" w:hAnsi="Times" w:cs="Times" w:hint="eastAsia"/>
        </w:rPr>
        <w:t>“高级政治”领域</w:t>
      </w:r>
      <w:r w:rsidR="00966A8C">
        <w:rPr>
          <w:rFonts w:ascii="Times" w:hAnsi="Times" w:cs="Times" w:hint="eastAsia"/>
        </w:rPr>
        <w:t>进行</w:t>
      </w:r>
      <w:r w:rsidR="000E2F7A">
        <w:rPr>
          <w:rFonts w:ascii="Times" w:hAnsi="Times" w:cs="Times" w:hint="eastAsia"/>
        </w:rPr>
        <w:t>合作的</w:t>
      </w:r>
      <w:r w:rsidR="00966A8C">
        <w:rPr>
          <w:rFonts w:ascii="Times" w:hAnsi="Times" w:cs="Times" w:hint="eastAsia"/>
        </w:rPr>
        <w:t>态度</w:t>
      </w:r>
      <w:r w:rsidR="003F2D95">
        <w:rPr>
          <w:rFonts w:ascii="Times" w:hAnsi="Times" w:cs="Times" w:hint="eastAsia"/>
        </w:rPr>
        <w:t>，最终实现</w:t>
      </w:r>
      <w:r w:rsidR="000E46DE">
        <w:rPr>
          <w:rFonts w:ascii="Times" w:hAnsi="Times" w:cs="Times" w:hint="eastAsia"/>
        </w:rPr>
        <w:t>一体化</w:t>
      </w:r>
      <w:r w:rsidR="003F2D95">
        <w:rPr>
          <w:rFonts w:ascii="Times" w:hAnsi="Times" w:cs="Times" w:hint="eastAsia"/>
        </w:rPr>
        <w:t>进程的持续推进。</w:t>
      </w:r>
    </w:p>
    <w:p w14:paraId="030ACF6C" w14:textId="149F9B5B" w:rsidR="009A604B" w:rsidRDefault="003F2D95" w:rsidP="001C375B">
      <w:pPr>
        <w:pStyle w:val="af0"/>
        <w:spacing w:before="0" w:beforeAutospacing="0" w:after="0" w:afterAutospacing="0" w:line="360" w:lineRule="auto"/>
        <w:ind w:firstLine="539"/>
        <w:rPr>
          <w:rFonts w:ascii="Times" w:hAnsi="Times" w:cs="Times"/>
        </w:rPr>
      </w:pPr>
      <w:r>
        <w:rPr>
          <w:rFonts w:ascii="Times" w:hAnsi="Times" w:cs="Times" w:hint="eastAsia"/>
        </w:rPr>
        <w:t>那么</w:t>
      </w:r>
      <w:r w:rsidR="000E46DE">
        <w:rPr>
          <w:rFonts w:ascii="Times" w:hAnsi="Times" w:cs="Times" w:hint="eastAsia"/>
        </w:rPr>
        <w:t>一体化</w:t>
      </w:r>
      <w:r>
        <w:rPr>
          <w:rFonts w:ascii="Times" w:hAnsi="Times" w:cs="Times" w:hint="eastAsia"/>
        </w:rPr>
        <w:t>组织的各个成员国该如何</w:t>
      </w:r>
      <w:r w:rsidR="00776723">
        <w:rPr>
          <w:rFonts w:ascii="Times" w:hAnsi="Times" w:cs="Times" w:hint="eastAsia"/>
        </w:rPr>
        <w:t>在</w:t>
      </w:r>
      <w:r w:rsidR="000E46DE">
        <w:rPr>
          <w:rFonts w:ascii="Times" w:hAnsi="Times" w:cs="Times" w:hint="eastAsia"/>
        </w:rPr>
        <w:t>一体化</w:t>
      </w:r>
      <w:r w:rsidR="00776723">
        <w:rPr>
          <w:rFonts w:ascii="Times" w:hAnsi="Times" w:cs="Times" w:hint="eastAsia"/>
        </w:rPr>
        <w:t>进程的早期</w:t>
      </w:r>
      <w:r>
        <w:rPr>
          <w:rFonts w:ascii="Times" w:hAnsi="Times" w:cs="Times" w:hint="eastAsia"/>
        </w:rPr>
        <w:t>构建“安全信任”关系呢？</w:t>
      </w:r>
      <w:r w:rsidR="00652507">
        <w:rPr>
          <w:rFonts w:ascii="Times" w:hAnsi="Times" w:cs="Times" w:hint="eastAsia"/>
        </w:rPr>
        <w:t>笔者认为，</w:t>
      </w:r>
      <w:r w:rsidR="000E46DE">
        <w:rPr>
          <w:rFonts w:ascii="Times" w:hAnsi="Times" w:cs="Times" w:hint="eastAsia"/>
        </w:rPr>
        <w:t>一体化</w:t>
      </w:r>
      <w:r w:rsidR="00652507">
        <w:rPr>
          <w:rFonts w:ascii="Times" w:hAnsi="Times" w:cs="Times" w:hint="eastAsia"/>
        </w:rPr>
        <w:t>组织的成员国在合作的早期阶段中，应该更加“大胆”，在早期的合作中就应该涉及“高级政治”方面的</w:t>
      </w:r>
      <w:r w:rsidR="00652507">
        <w:rPr>
          <w:rFonts w:ascii="Times" w:hAnsi="Times" w:cs="Times" w:hint="eastAsia"/>
        </w:rPr>
        <w:t xml:space="preserve"> </w:t>
      </w:r>
      <w:r w:rsidR="00652507">
        <w:rPr>
          <w:rFonts w:ascii="Times" w:hAnsi="Times" w:cs="Times" w:hint="eastAsia"/>
        </w:rPr>
        <w:t>合作，并把“高级政治”领域上的合作摆在突出位置。只有在</w:t>
      </w:r>
      <w:r w:rsidR="000E46DE">
        <w:rPr>
          <w:rFonts w:ascii="Times" w:hAnsi="Times" w:cs="Times" w:hint="eastAsia"/>
        </w:rPr>
        <w:t>一体化</w:t>
      </w:r>
      <w:r w:rsidR="00652507">
        <w:rPr>
          <w:rFonts w:ascii="Times" w:hAnsi="Times" w:cs="Times" w:hint="eastAsia"/>
        </w:rPr>
        <w:t>组织内的各个成员国在</w:t>
      </w:r>
      <w:r w:rsidR="000E46DE">
        <w:rPr>
          <w:rFonts w:ascii="Times" w:hAnsi="Times" w:cs="Times" w:hint="eastAsia"/>
        </w:rPr>
        <w:t>一体化</w:t>
      </w:r>
      <w:r w:rsidR="00652507">
        <w:rPr>
          <w:rFonts w:ascii="Times" w:hAnsi="Times" w:cs="Times" w:hint="eastAsia"/>
        </w:rPr>
        <w:t>合作中的</w:t>
      </w:r>
      <w:r w:rsidR="00652507">
        <w:rPr>
          <w:rFonts w:ascii="Times" w:hAnsi="Times" w:cs="Times" w:hint="eastAsia"/>
        </w:rPr>
        <w:lastRenderedPageBreak/>
        <w:t>“高级政治”上取得了突破，才能在“低级政治”合作领域中上取得更快的进展；当“低级政治”</w:t>
      </w:r>
      <w:r w:rsidR="00A7000E">
        <w:rPr>
          <w:rFonts w:ascii="Times" w:hAnsi="Times" w:cs="Times" w:hint="eastAsia"/>
        </w:rPr>
        <w:t>领域合作取得快速突破之后，成员国国内舆论和情感就会往合作的方向靠近。</w:t>
      </w:r>
    </w:p>
    <w:p w14:paraId="0FFEAB27" w14:textId="04BD98A1" w:rsidR="00604064" w:rsidRDefault="00A7000E" w:rsidP="001C375B">
      <w:pPr>
        <w:pStyle w:val="af0"/>
        <w:spacing w:before="0" w:beforeAutospacing="0" w:after="0" w:afterAutospacing="0" w:line="360" w:lineRule="auto"/>
        <w:ind w:firstLine="420"/>
        <w:rPr>
          <w:rFonts w:ascii="Times" w:hAnsi="Times" w:cs="Times"/>
        </w:rPr>
      </w:pPr>
      <w:r>
        <w:rPr>
          <w:rFonts w:ascii="Times" w:hAnsi="Times" w:cs="Times" w:hint="eastAsia"/>
        </w:rPr>
        <w:t>科学理论最大的特征在于，科学的理论具有普适性，它不会因时间和地点的改变而发生显著变化。基于“安全信任”构建的</w:t>
      </w:r>
      <w:r w:rsidR="000E46DE">
        <w:rPr>
          <w:rFonts w:ascii="Times" w:hAnsi="Times" w:cs="Times" w:hint="eastAsia"/>
        </w:rPr>
        <w:t>一体化</w:t>
      </w:r>
      <w:r>
        <w:rPr>
          <w:rFonts w:ascii="Times" w:hAnsi="Times" w:cs="Times" w:hint="eastAsia"/>
        </w:rPr>
        <w:t>进程理论研究是一项科学的研究，因此它的假设和结论具有一定的普适性。对于普适性的</w:t>
      </w:r>
      <w:r w:rsidR="000E46DE">
        <w:rPr>
          <w:rFonts w:ascii="Times" w:hAnsi="Times" w:cs="Times" w:hint="eastAsia"/>
        </w:rPr>
        <w:t>一体化</w:t>
      </w:r>
      <w:r>
        <w:rPr>
          <w:rFonts w:ascii="Times" w:hAnsi="Times" w:cs="Times" w:hint="eastAsia"/>
        </w:rPr>
        <w:t>组织而言，要想推进“区域一体化”</w:t>
      </w:r>
      <w:r w:rsidR="00603445">
        <w:rPr>
          <w:rFonts w:ascii="Times" w:hAnsi="Times" w:cs="Times" w:hint="eastAsia"/>
        </w:rPr>
        <w:t>进程的继续</w:t>
      </w:r>
      <w:r>
        <w:rPr>
          <w:rFonts w:ascii="Times" w:hAnsi="Times" w:cs="Times" w:hint="eastAsia"/>
        </w:rPr>
        <w:t>发展，</w:t>
      </w:r>
      <w:r w:rsidR="00603445">
        <w:rPr>
          <w:rFonts w:ascii="Times" w:hAnsi="Times" w:cs="Times" w:hint="eastAsia"/>
        </w:rPr>
        <w:t>建立一个紧密团结且富有效率的</w:t>
      </w:r>
      <w:r w:rsidR="000E46DE">
        <w:rPr>
          <w:rFonts w:ascii="Times" w:hAnsi="Times" w:cs="Times" w:hint="eastAsia"/>
        </w:rPr>
        <w:t>一体化</w:t>
      </w:r>
      <w:r w:rsidR="00603445">
        <w:rPr>
          <w:rFonts w:ascii="Times" w:hAnsi="Times" w:cs="Times" w:hint="eastAsia"/>
        </w:rPr>
        <w:t>组织，</w:t>
      </w:r>
      <w:r>
        <w:rPr>
          <w:rFonts w:ascii="Times" w:hAnsi="Times" w:cs="Times" w:hint="eastAsia"/>
        </w:rPr>
        <w:t>基于“安全信任”的“区域一体化”</w:t>
      </w:r>
      <w:r w:rsidR="006A125D">
        <w:rPr>
          <w:rFonts w:ascii="Times" w:hAnsi="Times" w:cs="Times" w:hint="eastAsia"/>
        </w:rPr>
        <w:t>研究可以尝试实行以下几个战略</w:t>
      </w:r>
      <w:r>
        <w:rPr>
          <w:rFonts w:ascii="Times" w:hAnsi="Times" w:cs="Times" w:hint="eastAsia"/>
        </w:rPr>
        <w:t>：</w:t>
      </w:r>
    </w:p>
    <w:p w14:paraId="37F8A566" w14:textId="3E754199" w:rsidR="00604064" w:rsidRPr="003665DF" w:rsidRDefault="00BB590E" w:rsidP="001C375B">
      <w:pPr>
        <w:pStyle w:val="af0"/>
        <w:spacing w:before="0" w:beforeAutospacing="0" w:after="0" w:afterAutospacing="0" w:line="360" w:lineRule="auto"/>
        <w:ind w:firstLine="420"/>
        <w:rPr>
          <w:rFonts w:ascii="Times" w:hAnsi="Times" w:cs="Times"/>
        </w:rPr>
      </w:pPr>
      <w:r>
        <w:rPr>
          <w:rFonts w:ascii="Times" w:hAnsi="Times" w:cs="Times" w:hint="eastAsia"/>
        </w:rPr>
        <w:t>第一</w:t>
      </w:r>
      <w:r w:rsidR="008C18CE">
        <w:rPr>
          <w:rFonts w:ascii="Times" w:hAnsi="Times" w:cs="Times" w:hint="eastAsia"/>
        </w:rPr>
        <w:t>，</w:t>
      </w:r>
      <w:r w:rsidR="007C7DAC">
        <w:rPr>
          <w:rFonts w:ascii="Times" w:hAnsi="Times" w:cs="Times" w:hint="eastAsia"/>
        </w:rPr>
        <w:t>有限成员战略。根据文章的论证，</w:t>
      </w:r>
      <w:r w:rsidR="008C18CE">
        <w:rPr>
          <w:rFonts w:ascii="Times" w:hAnsi="Times" w:cs="Times" w:hint="eastAsia"/>
        </w:rPr>
        <w:t>盲目扩大“区域一体化”组织员国数量并不能推进“区域一体化”</w:t>
      </w:r>
      <w:r w:rsidR="00031699">
        <w:rPr>
          <w:rFonts w:ascii="Times" w:hAnsi="Times" w:cs="Times" w:hint="eastAsia"/>
        </w:rPr>
        <w:t>的合作进程，</w:t>
      </w:r>
      <w:r w:rsidR="008C18CE">
        <w:rPr>
          <w:rFonts w:ascii="Times" w:hAnsi="Times" w:cs="Times" w:hint="eastAsia"/>
        </w:rPr>
        <w:t>特别是要慎重考虑跨地区、跨文化的“区域一体化”尝试</w:t>
      </w:r>
      <w:r w:rsidR="00031699">
        <w:rPr>
          <w:rFonts w:ascii="Times" w:hAnsi="Times" w:cs="Times" w:hint="eastAsia"/>
        </w:rPr>
        <w:t>。文章已经证明，跨地区、跨文化的“区域一体化”不仅会损害成员国之间的互信和团结，同时还会增加成员国之间进行合作的成本，不利于“区域一体化”组织的发展。</w:t>
      </w:r>
    </w:p>
    <w:p w14:paraId="286772B9" w14:textId="0632D45A" w:rsidR="00604064" w:rsidRDefault="003665DF" w:rsidP="001C375B">
      <w:pPr>
        <w:pStyle w:val="af0"/>
        <w:spacing w:before="0" w:beforeAutospacing="0" w:after="0" w:afterAutospacing="0" w:line="360" w:lineRule="auto"/>
        <w:ind w:firstLine="420"/>
        <w:rPr>
          <w:rFonts w:ascii="Times" w:hAnsi="Times" w:cs="Times"/>
        </w:rPr>
      </w:pPr>
      <w:r>
        <w:rPr>
          <w:rFonts w:ascii="Times" w:hAnsi="Times" w:cs="Times" w:hint="eastAsia"/>
        </w:rPr>
        <w:t>第二，渐进式合作战略。</w:t>
      </w:r>
      <w:r w:rsidR="00031699">
        <w:rPr>
          <w:rFonts w:ascii="Times" w:hAnsi="Times" w:cs="Times" w:hint="eastAsia"/>
        </w:rPr>
        <w:t>对于跨地区、跨文化的“区域一体化”尝试</w:t>
      </w:r>
      <w:r w:rsidR="00634C8D">
        <w:rPr>
          <w:rFonts w:ascii="Times" w:hAnsi="Times" w:cs="Times" w:hint="eastAsia"/>
        </w:rPr>
        <w:t>，由于这类国家之间缺乏信任的基础，特别是在安全上缺乏“共同体”意识，因此这类国家在进行“区域一体化”的尝试时首要的任务不是进行“超国家”机构的设计，而是扩大经济文化上的交往，建立国家之间的理解和信任。只有当“信任”特别是涉及到相互安全领域的“安全信任”得到建立之后，未来</w:t>
      </w:r>
      <w:r w:rsidR="000E46DE">
        <w:rPr>
          <w:rFonts w:ascii="Times" w:hAnsi="Times" w:cs="Times" w:hint="eastAsia"/>
        </w:rPr>
        <w:t>一体化</w:t>
      </w:r>
      <w:r w:rsidR="00634C8D">
        <w:rPr>
          <w:rFonts w:ascii="Times" w:hAnsi="Times" w:cs="Times" w:hint="eastAsia"/>
        </w:rPr>
        <w:t>的进一步发展才有可能会取得成功。</w:t>
      </w:r>
    </w:p>
    <w:p w14:paraId="23A8FE21" w14:textId="33627189" w:rsidR="00604064" w:rsidRDefault="003665DF" w:rsidP="001C375B">
      <w:pPr>
        <w:pStyle w:val="af0"/>
        <w:spacing w:before="0" w:beforeAutospacing="0" w:after="0" w:afterAutospacing="0" w:line="360" w:lineRule="auto"/>
        <w:ind w:firstLine="420"/>
        <w:rPr>
          <w:rFonts w:ascii="Times" w:hAnsi="Times" w:cs="Times"/>
        </w:rPr>
      </w:pPr>
      <w:r>
        <w:rPr>
          <w:rFonts w:ascii="Times" w:hAnsi="Times" w:cs="Times" w:hint="eastAsia"/>
        </w:rPr>
        <w:t>第三，“高级政治”合作优先战略。</w:t>
      </w:r>
      <w:r w:rsidR="00FA00BC">
        <w:rPr>
          <w:rFonts w:ascii="Times" w:hAnsi="Times" w:cs="Times" w:hint="eastAsia"/>
        </w:rPr>
        <w:t>对于各方面条件都比较成熟的国家来说，</w:t>
      </w:r>
      <w:r w:rsidR="00982B0E">
        <w:rPr>
          <w:rFonts w:ascii="Times" w:hAnsi="Times" w:cs="Times" w:hint="eastAsia"/>
        </w:rPr>
        <w:t>“区域一体化”的尝试不应该在“低级政治”合作领域中耗费太多的精力，而是</w:t>
      </w:r>
      <w:r w:rsidR="00A74AF3">
        <w:rPr>
          <w:rFonts w:ascii="Times" w:hAnsi="Times" w:cs="Times" w:hint="eastAsia"/>
        </w:rPr>
        <w:t>应该力图在“高级政治”合作领域</w:t>
      </w:r>
      <w:r w:rsidR="00AE0775">
        <w:rPr>
          <w:rFonts w:ascii="Times" w:hAnsi="Times" w:cs="Times" w:hint="eastAsia"/>
        </w:rPr>
        <w:t>首先</w:t>
      </w:r>
      <w:r w:rsidR="00A74AF3">
        <w:rPr>
          <w:rFonts w:ascii="Times" w:hAnsi="Times" w:cs="Times" w:hint="eastAsia"/>
        </w:rPr>
        <w:t>取得突破，</w:t>
      </w:r>
      <w:r w:rsidR="00ED700B">
        <w:rPr>
          <w:rFonts w:ascii="Times" w:hAnsi="Times" w:cs="Times" w:hint="eastAsia"/>
        </w:rPr>
        <w:t>从而为“区域一体化”未来的合作奠定坚实的“安全信任”基础，推动“区域一体化”进程的向前发展。</w:t>
      </w:r>
    </w:p>
    <w:p w14:paraId="3DD04BB7" w14:textId="45EA209A" w:rsidR="00E52CBD" w:rsidRDefault="00ED700B" w:rsidP="00F56F98">
      <w:pPr>
        <w:pStyle w:val="af0"/>
        <w:spacing w:before="0" w:beforeAutospacing="0" w:after="0" w:afterAutospacing="0" w:line="360" w:lineRule="auto"/>
        <w:ind w:firstLine="420"/>
        <w:rPr>
          <w:rFonts w:ascii="Times" w:hAnsi="Times" w:cs="Times"/>
        </w:rPr>
      </w:pPr>
      <w:r>
        <w:rPr>
          <w:rFonts w:ascii="Times" w:hAnsi="Times" w:cs="Times" w:hint="eastAsia"/>
        </w:rPr>
        <w:t>需要指出的是，本课题所研究的是</w:t>
      </w:r>
      <w:r w:rsidR="000E46DE">
        <w:rPr>
          <w:rFonts w:ascii="Times" w:hAnsi="Times" w:cs="Times" w:hint="eastAsia"/>
        </w:rPr>
        <w:t>一体化</w:t>
      </w:r>
      <w:r>
        <w:rPr>
          <w:rFonts w:ascii="Times" w:hAnsi="Times" w:cs="Times" w:hint="eastAsia"/>
        </w:rPr>
        <w:t>组织发展的初期阶段过程中，“安全信任”是如何影响后续</w:t>
      </w:r>
      <w:r w:rsidR="000E46DE">
        <w:rPr>
          <w:rFonts w:ascii="Times" w:hAnsi="Times" w:cs="Times" w:hint="eastAsia"/>
        </w:rPr>
        <w:t>一体化</w:t>
      </w:r>
      <w:r>
        <w:rPr>
          <w:rFonts w:ascii="Times" w:hAnsi="Times" w:cs="Times" w:hint="eastAsia"/>
        </w:rPr>
        <w:t>合作的。因此，文章并不试图回答某一个</w:t>
      </w:r>
      <w:r w:rsidR="000E46DE">
        <w:rPr>
          <w:rFonts w:ascii="Times" w:hAnsi="Times" w:cs="Times" w:hint="eastAsia"/>
        </w:rPr>
        <w:t>一体化</w:t>
      </w:r>
      <w:r>
        <w:rPr>
          <w:rFonts w:ascii="Times" w:hAnsi="Times" w:cs="Times" w:hint="eastAsia"/>
        </w:rPr>
        <w:t>组织发展的未来，而是试图通过相异案例的比较</w:t>
      </w:r>
      <w:r w:rsidR="009836BA">
        <w:rPr>
          <w:rFonts w:ascii="Times" w:hAnsi="Times" w:cs="Times" w:hint="eastAsia"/>
        </w:rPr>
        <w:t>，来理解</w:t>
      </w:r>
      <w:r w:rsidR="000E46DE">
        <w:rPr>
          <w:rFonts w:ascii="Times" w:hAnsi="Times" w:cs="Times" w:hint="eastAsia"/>
        </w:rPr>
        <w:t>一体化</w:t>
      </w:r>
      <w:r>
        <w:rPr>
          <w:rFonts w:ascii="Times" w:hAnsi="Times" w:cs="Times" w:hint="eastAsia"/>
        </w:rPr>
        <w:t>进程中的某个历史阶段</w:t>
      </w:r>
      <w:r w:rsidR="0014102F">
        <w:rPr>
          <w:rFonts w:ascii="Times" w:hAnsi="Times" w:cs="Times" w:hint="eastAsia"/>
        </w:rPr>
        <w:t>发展的特征。</w:t>
      </w:r>
      <w:r w:rsidR="0086002D">
        <w:rPr>
          <w:rFonts w:ascii="Times" w:hAnsi="Times" w:cs="Times" w:hint="eastAsia"/>
        </w:rPr>
        <w:t>本课题也不试图</w:t>
      </w:r>
      <w:r w:rsidR="00AC72E1">
        <w:rPr>
          <w:rFonts w:ascii="Times" w:hAnsi="Times" w:cs="Times" w:hint="eastAsia"/>
        </w:rPr>
        <w:t>回答现阶段“欧洲一体化”所面临的“信任</w:t>
      </w:r>
      <w:r w:rsidR="00AC72E1">
        <w:rPr>
          <w:rFonts w:ascii="Times" w:hAnsi="Times" w:cs="Times" w:hint="eastAsia"/>
        </w:rPr>
        <w:lastRenderedPageBreak/>
        <w:t>困境”</w:t>
      </w:r>
      <w:r w:rsidR="00AC72E1">
        <w:rPr>
          <w:rStyle w:val="a6"/>
          <w:rFonts w:ascii="Times" w:hAnsi="Times" w:cs="Times"/>
        </w:rPr>
        <w:footnoteReference w:id="92"/>
      </w:r>
      <w:r w:rsidR="00AC72E1">
        <w:rPr>
          <w:rFonts w:ascii="Times" w:hAnsi="Times" w:cs="Times" w:hint="eastAsia"/>
        </w:rPr>
        <w:t>。</w:t>
      </w:r>
      <w:r w:rsidR="005D736B">
        <w:rPr>
          <w:rFonts w:ascii="Times" w:hAnsi="Times" w:cs="Times" w:hint="eastAsia"/>
        </w:rPr>
        <w:t>因为</w:t>
      </w:r>
      <w:r w:rsidR="00D25198">
        <w:rPr>
          <w:rFonts w:ascii="Times" w:hAnsi="Times" w:cs="Times" w:hint="eastAsia"/>
        </w:rPr>
        <w:t>本课题研究所集中的</w:t>
      </w:r>
      <w:r w:rsidR="001E345C">
        <w:rPr>
          <w:rFonts w:ascii="Times" w:hAnsi="Times" w:cs="Times" w:hint="eastAsia"/>
        </w:rPr>
        <w:t>研究</w:t>
      </w:r>
      <w:r w:rsidR="005D736B">
        <w:rPr>
          <w:rFonts w:ascii="Times" w:hAnsi="Times" w:cs="Times" w:hint="eastAsia"/>
        </w:rPr>
        <w:t>时间</w:t>
      </w:r>
      <w:r w:rsidR="001E345C">
        <w:rPr>
          <w:rFonts w:ascii="Times" w:hAnsi="Times" w:cs="Times" w:hint="eastAsia"/>
        </w:rPr>
        <w:t>区间是</w:t>
      </w:r>
      <w:r w:rsidR="000E46DE">
        <w:rPr>
          <w:rFonts w:ascii="Times" w:hAnsi="Times" w:cs="Times" w:hint="eastAsia"/>
        </w:rPr>
        <w:t>一体化</w:t>
      </w:r>
      <w:r w:rsidR="005D736B">
        <w:rPr>
          <w:rFonts w:ascii="Times" w:hAnsi="Times" w:cs="Times" w:hint="eastAsia"/>
        </w:rPr>
        <w:t>组织成立的早期阶段</w:t>
      </w:r>
      <w:r w:rsidR="001E345C">
        <w:rPr>
          <w:rFonts w:ascii="Times" w:hAnsi="Times" w:cs="Times" w:hint="eastAsia"/>
        </w:rPr>
        <w:t>，</w:t>
      </w:r>
      <w:r w:rsidR="005D736B">
        <w:rPr>
          <w:rFonts w:ascii="Times" w:hAnsi="Times" w:cs="Times" w:hint="eastAsia"/>
        </w:rPr>
        <w:t>笔者</w:t>
      </w:r>
      <w:r w:rsidR="001E345C">
        <w:rPr>
          <w:rFonts w:ascii="Times" w:hAnsi="Times" w:cs="Times" w:hint="eastAsia"/>
        </w:rPr>
        <w:t>试图通过相异案例的研究得出</w:t>
      </w:r>
      <w:r w:rsidR="000E46DE">
        <w:rPr>
          <w:rFonts w:ascii="Times" w:hAnsi="Times" w:cs="Times" w:hint="eastAsia"/>
        </w:rPr>
        <w:t>一体化</w:t>
      </w:r>
      <w:r w:rsidR="00BB590E">
        <w:rPr>
          <w:rFonts w:ascii="Times" w:hAnsi="Times" w:cs="Times" w:hint="eastAsia"/>
        </w:rPr>
        <w:t>早期的“安全信任”关系构建对于</w:t>
      </w:r>
      <w:r w:rsidR="005D736B">
        <w:rPr>
          <w:rFonts w:ascii="Times" w:hAnsi="Times" w:cs="Times" w:hint="eastAsia"/>
        </w:rPr>
        <w:t>“区域一体化”组织未来发展的重要性。而“欧洲共同体”的历史事实已经证明，尽管“欧洲共同体”在</w:t>
      </w:r>
      <w:r w:rsidR="00BE543E">
        <w:rPr>
          <w:rFonts w:ascii="Times" w:hAnsi="Times" w:cs="Times" w:hint="eastAsia"/>
        </w:rPr>
        <w:t>半</w:t>
      </w:r>
      <w:r w:rsidR="005D736B">
        <w:rPr>
          <w:rFonts w:ascii="Times" w:hAnsi="Times" w:cs="Times" w:hint="eastAsia"/>
        </w:rPr>
        <w:t>个多世纪的发展进程中面临着不少挫折</w:t>
      </w:r>
      <w:r w:rsidR="00742E35">
        <w:rPr>
          <w:rFonts w:ascii="Times" w:hAnsi="Times" w:cs="Times" w:hint="eastAsia"/>
        </w:rPr>
        <w:t>，但是</w:t>
      </w:r>
      <w:r w:rsidR="009E2572">
        <w:rPr>
          <w:rFonts w:ascii="Times" w:hAnsi="Times" w:cs="Times" w:hint="eastAsia"/>
        </w:rPr>
        <w:t>“欧洲共同体”仍是人类社会迄今为止最为成功的“区域一体化”组织。</w:t>
      </w:r>
      <w:r w:rsidR="00E52CBD">
        <w:rPr>
          <w:rFonts w:ascii="Times" w:hAnsi="Times" w:cs="Times" w:hint="eastAsia"/>
        </w:rPr>
        <w:t>即便现阶段“欧洲一体化”进程面临着这样或者那样的矛盾和问题，但是由于其成员国之间所建立的稳固的“安全信任”关系，使得“欧洲一体化”的发展无论其是在发展的程度上还是成员国进行合作的程度上，比其他地区的“区域一体化”</w:t>
      </w:r>
      <w:r w:rsidR="00BB590E">
        <w:rPr>
          <w:rFonts w:ascii="Times" w:hAnsi="Times" w:cs="Times" w:hint="eastAsia"/>
        </w:rPr>
        <w:t>发展都要深入得</w:t>
      </w:r>
      <w:r w:rsidR="00E52CBD">
        <w:rPr>
          <w:rFonts w:ascii="Times" w:hAnsi="Times" w:cs="Times" w:hint="eastAsia"/>
        </w:rPr>
        <w:t>多。</w:t>
      </w:r>
    </w:p>
    <w:p w14:paraId="1A5E5FFF" w14:textId="77777777" w:rsidR="009C605D" w:rsidRDefault="009C605D" w:rsidP="001C375B">
      <w:pPr>
        <w:pStyle w:val="af0"/>
        <w:spacing w:before="0" w:beforeAutospacing="0" w:after="0" w:afterAutospacing="0" w:line="360" w:lineRule="auto"/>
        <w:rPr>
          <w:rFonts w:ascii="Times" w:hAnsi="Times" w:cs="Times"/>
        </w:rPr>
      </w:pPr>
    </w:p>
    <w:p w14:paraId="31957DBF" w14:textId="77777777" w:rsidR="009C605D" w:rsidRDefault="009C605D" w:rsidP="001C375B">
      <w:pPr>
        <w:pStyle w:val="af0"/>
        <w:spacing w:before="0" w:beforeAutospacing="0" w:after="0" w:afterAutospacing="0" w:line="360" w:lineRule="auto"/>
        <w:rPr>
          <w:rFonts w:ascii="Times" w:hAnsi="Times" w:cs="Times"/>
        </w:rPr>
      </w:pPr>
    </w:p>
    <w:p w14:paraId="45D914DE" w14:textId="77777777" w:rsidR="009C605D" w:rsidRDefault="009C605D" w:rsidP="009C605D">
      <w:pPr>
        <w:pStyle w:val="af0"/>
        <w:spacing w:before="0" w:beforeAutospacing="0" w:after="0" w:afterAutospacing="0" w:line="240" w:lineRule="atLeast"/>
        <w:rPr>
          <w:rFonts w:ascii="Times" w:hAnsi="Times" w:cs="Times"/>
        </w:rPr>
      </w:pPr>
    </w:p>
    <w:p w14:paraId="20DA99AB" w14:textId="77777777" w:rsidR="00BB590E" w:rsidRDefault="00BB590E" w:rsidP="009C605D">
      <w:pPr>
        <w:pStyle w:val="af0"/>
        <w:spacing w:before="0" w:beforeAutospacing="0" w:after="0" w:afterAutospacing="0" w:line="240" w:lineRule="atLeast"/>
        <w:rPr>
          <w:rFonts w:ascii="Times" w:hAnsi="Times" w:cs="Times"/>
        </w:rPr>
      </w:pPr>
    </w:p>
    <w:p w14:paraId="7D45F94D" w14:textId="77777777" w:rsidR="00BB590E" w:rsidRDefault="00BB590E" w:rsidP="009C605D">
      <w:pPr>
        <w:pStyle w:val="af0"/>
        <w:spacing w:before="0" w:beforeAutospacing="0" w:after="0" w:afterAutospacing="0" w:line="240" w:lineRule="atLeast"/>
        <w:rPr>
          <w:rFonts w:ascii="Times" w:hAnsi="Times" w:cs="Times"/>
        </w:rPr>
      </w:pPr>
    </w:p>
    <w:p w14:paraId="3FB6F3CF" w14:textId="77777777" w:rsidR="005D736B" w:rsidRDefault="005D736B" w:rsidP="009C605D">
      <w:pPr>
        <w:pStyle w:val="af0"/>
        <w:spacing w:before="0" w:beforeAutospacing="0" w:after="0" w:afterAutospacing="0" w:line="240" w:lineRule="atLeast"/>
        <w:rPr>
          <w:rFonts w:ascii="Times" w:hAnsi="Times" w:cs="Times"/>
        </w:rPr>
      </w:pPr>
    </w:p>
    <w:p w14:paraId="0DBA86C2" w14:textId="77777777" w:rsidR="00703DE3" w:rsidRDefault="00703DE3" w:rsidP="009C605D">
      <w:pPr>
        <w:pStyle w:val="af0"/>
        <w:spacing w:before="0" w:beforeAutospacing="0" w:after="0" w:afterAutospacing="0" w:line="240" w:lineRule="atLeast"/>
        <w:rPr>
          <w:rFonts w:ascii="Times" w:hAnsi="Times" w:cs="Times"/>
        </w:rPr>
      </w:pPr>
    </w:p>
    <w:p w14:paraId="47D08B2E" w14:textId="77777777" w:rsidR="00703DE3" w:rsidRDefault="00703DE3" w:rsidP="009C605D">
      <w:pPr>
        <w:pStyle w:val="af0"/>
        <w:spacing w:before="0" w:beforeAutospacing="0" w:after="0" w:afterAutospacing="0" w:line="240" w:lineRule="atLeast"/>
        <w:rPr>
          <w:rFonts w:ascii="Times" w:hAnsi="Times" w:cs="Times"/>
        </w:rPr>
      </w:pPr>
    </w:p>
    <w:p w14:paraId="610AD468" w14:textId="77777777" w:rsidR="007607F3" w:rsidRDefault="007607F3" w:rsidP="009C605D">
      <w:pPr>
        <w:pStyle w:val="af0"/>
        <w:spacing w:before="0" w:beforeAutospacing="0" w:after="0" w:afterAutospacing="0" w:line="240" w:lineRule="atLeast"/>
        <w:rPr>
          <w:rFonts w:ascii="Times" w:hAnsi="Times" w:cs="Times"/>
        </w:rPr>
      </w:pPr>
    </w:p>
    <w:p w14:paraId="77837112" w14:textId="77777777" w:rsidR="007607F3" w:rsidRDefault="007607F3" w:rsidP="009C605D">
      <w:pPr>
        <w:pStyle w:val="af0"/>
        <w:spacing w:before="0" w:beforeAutospacing="0" w:after="0" w:afterAutospacing="0" w:line="240" w:lineRule="atLeast"/>
        <w:rPr>
          <w:rFonts w:ascii="Times" w:hAnsi="Times" w:cs="Times"/>
        </w:rPr>
      </w:pPr>
    </w:p>
    <w:p w14:paraId="77474057" w14:textId="77777777" w:rsidR="003D40F4" w:rsidRDefault="003D40F4" w:rsidP="009C605D">
      <w:pPr>
        <w:pStyle w:val="af0"/>
        <w:spacing w:before="0" w:beforeAutospacing="0" w:after="0" w:afterAutospacing="0" w:line="240" w:lineRule="atLeast"/>
        <w:rPr>
          <w:rFonts w:ascii="Times" w:hAnsi="Times" w:cs="Times"/>
        </w:rPr>
      </w:pPr>
    </w:p>
    <w:p w14:paraId="037C4AF0" w14:textId="77777777" w:rsidR="003D40F4" w:rsidRDefault="003D40F4" w:rsidP="009C605D">
      <w:pPr>
        <w:pStyle w:val="af0"/>
        <w:spacing w:before="0" w:beforeAutospacing="0" w:after="0" w:afterAutospacing="0" w:line="240" w:lineRule="atLeast"/>
        <w:rPr>
          <w:rFonts w:ascii="Times" w:hAnsi="Times" w:cs="Times"/>
        </w:rPr>
      </w:pPr>
    </w:p>
    <w:p w14:paraId="52537A15" w14:textId="77777777" w:rsidR="003D40F4" w:rsidRDefault="003D40F4" w:rsidP="009C605D">
      <w:pPr>
        <w:pStyle w:val="af0"/>
        <w:spacing w:before="0" w:beforeAutospacing="0" w:after="0" w:afterAutospacing="0" w:line="240" w:lineRule="atLeast"/>
        <w:rPr>
          <w:rFonts w:ascii="Times" w:hAnsi="Times" w:cs="Times"/>
        </w:rPr>
      </w:pPr>
    </w:p>
    <w:p w14:paraId="677F4780" w14:textId="77777777" w:rsidR="003D40F4" w:rsidRDefault="003D40F4" w:rsidP="009C605D">
      <w:pPr>
        <w:pStyle w:val="af0"/>
        <w:spacing w:before="0" w:beforeAutospacing="0" w:after="0" w:afterAutospacing="0" w:line="240" w:lineRule="atLeast"/>
        <w:rPr>
          <w:rFonts w:ascii="Times" w:hAnsi="Times" w:cs="Times"/>
        </w:rPr>
      </w:pPr>
    </w:p>
    <w:p w14:paraId="18E6EB78" w14:textId="77777777" w:rsidR="003D40F4" w:rsidRDefault="003D40F4" w:rsidP="009C605D">
      <w:pPr>
        <w:pStyle w:val="af0"/>
        <w:spacing w:before="0" w:beforeAutospacing="0" w:after="0" w:afterAutospacing="0" w:line="240" w:lineRule="atLeast"/>
        <w:rPr>
          <w:rFonts w:ascii="Times" w:hAnsi="Times" w:cs="Times"/>
        </w:rPr>
      </w:pPr>
    </w:p>
    <w:p w14:paraId="6DE418A2" w14:textId="77777777" w:rsidR="003D40F4" w:rsidRDefault="003D40F4" w:rsidP="009C605D">
      <w:pPr>
        <w:pStyle w:val="af0"/>
        <w:spacing w:before="0" w:beforeAutospacing="0" w:after="0" w:afterAutospacing="0" w:line="240" w:lineRule="atLeast"/>
        <w:rPr>
          <w:rFonts w:ascii="Times" w:hAnsi="Times" w:cs="Times"/>
        </w:rPr>
      </w:pPr>
    </w:p>
    <w:p w14:paraId="6291E7F9" w14:textId="77777777" w:rsidR="003D40F4" w:rsidRDefault="003D40F4" w:rsidP="009C605D">
      <w:pPr>
        <w:pStyle w:val="af0"/>
        <w:spacing w:before="0" w:beforeAutospacing="0" w:after="0" w:afterAutospacing="0" w:line="240" w:lineRule="atLeast"/>
        <w:rPr>
          <w:rFonts w:ascii="Times" w:hAnsi="Times" w:cs="Times"/>
        </w:rPr>
      </w:pPr>
    </w:p>
    <w:p w14:paraId="127D35AB" w14:textId="77777777" w:rsidR="003D40F4" w:rsidRDefault="003D40F4" w:rsidP="009C605D">
      <w:pPr>
        <w:pStyle w:val="af0"/>
        <w:spacing w:before="0" w:beforeAutospacing="0" w:after="0" w:afterAutospacing="0" w:line="240" w:lineRule="atLeast"/>
        <w:rPr>
          <w:rFonts w:ascii="Times" w:hAnsi="Times" w:cs="Times"/>
        </w:rPr>
      </w:pPr>
    </w:p>
    <w:p w14:paraId="68809E69" w14:textId="77777777" w:rsidR="003D40F4" w:rsidRDefault="003D40F4" w:rsidP="009C605D">
      <w:pPr>
        <w:pStyle w:val="af0"/>
        <w:spacing w:before="0" w:beforeAutospacing="0" w:after="0" w:afterAutospacing="0" w:line="240" w:lineRule="atLeast"/>
        <w:rPr>
          <w:rFonts w:ascii="Times" w:hAnsi="Times" w:cs="Times"/>
        </w:rPr>
      </w:pPr>
    </w:p>
    <w:p w14:paraId="294A1250" w14:textId="77777777" w:rsidR="003D40F4" w:rsidRDefault="003D40F4" w:rsidP="009C605D">
      <w:pPr>
        <w:pStyle w:val="af0"/>
        <w:spacing w:before="0" w:beforeAutospacing="0" w:after="0" w:afterAutospacing="0" w:line="240" w:lineRule="atLeast"/>
        <w:rPr>
          <w:rFonts w:ascii="Times" w:hAnsi="Times" w:cs="Times"/>
        </w:rPr>
      </w:pPr>
    </w:p>
    <w:p w14:paraId="302AA490" w14:textId="6EF8000D" w:rsidR="001C375B" w:rsidRPr="00467209" w:rsidRDefault="00467209" w:rsidP="00467209">
      <w:pPr>
        <w:widowControl/>
        <w:jc w:val="left"/>
        <w:rPr>
          <w:rFonts w:ascii="Times" w:hAnsi="Times" w:cs="Times"/>
          <w:kern w:val="0"/>
        </w:rPr>
      </w:pPr>
      <w:r>
        <w:rPr>
          <w:rFonts w:ascii="Times" w:hAnsi="Times" w:cs="Times"/>
          <w:kern w:val="0"/>
        </w:rPr>
        <w:br w:type="page"/>
      </w:r>
    </w:p>
    <w:p w14:paraId="0E505F9B" w14:textId="3C708098" w:rsidR="009C605D" w:rsidRDefault="009C605D" w:rsidP="009C605D">
      <w:pPr>
        <w:pStyle w:val="af0"/>
        <w:spacing w:before="0" w:beforeAutospacing="0" w:after="0" w:afterAutospacing="0" w:line="240" w:lineRule="atLeast"/>
        <w:jc w:val="center"/>
        <w:rPr>
          <w:rFonts w:ascii="黑体" w:eastAsia="黑体" w:hAnsi="黑体" w:cs="Times"/>
          <w:sz w:val="32"/>
          <w:szCs w:val="32"/>
        </w:rPr>
      </w:pPr>
      <w:r w:rsidRPr="009C605D">
        <w:rPr>
          <w:rFonts w:ascii="黑体" w:eastAsia="黑体" w:hAnsi="黑体" w:cs="Times" w:hint="eastAsia"/>
          <w:sz w:val="32"/>
          <w:szCs w:val="32"/>
        </w:rPr>
        <w:lastRenderedPageBreak/>
        <w:t>致谢</w:t>
      </w:r>
    </w:p>
    <w:p w14:paraId="43022567" w14:textId="77777777" w:rsidR="009C605D" w:rsidRDefault="009C605D" w:rsidP="009C605D">
      <w:pPr>
        <w:pStyle w:val="af0"/>
        <w:spacing w:before="0" w:beforeAutospacing="0" w:after="0" w:afterAutospacing="0" w:line="240" w:lineRule="atLeast"/>
        <w:rPr>
          <w:rFonts w:ascii="黑体" w:eastAsia="黑体" w:hAnsi="黑体" w:cs="Times"/>
          <w:sz w:val="32"/>
          <w:szCs w:val="32"/>
        </w:rPr>
      </w:pPr>
    </w:p>
    <w:p w14:paraId="7E43C144" w14:textId="4E9E6CF1" w:rsidR="009C605D" w:rsidRDefault="00151701" w:rsidP="00151701">
      <w:pPr>
        <w:pStyle w:val="af0"/>
        <w:spacing w:before="0" w:beforeAutospacing="0" w:after="0" w:afterAutospacing="0" w:line="320" w:lineRule="exact"/>
        <w:ind w:firstLine="420"/>
        <w:rPr>
          <w:rFonts w:ascii="FangSong" w:eastAsia="FangSong" w:hAnsi="FangSong" w:cs="Times"/>
        </w:rPr>
      </w:pPr>
      <w:r>
        <w:rPr>
          <w:rFonts w:ascii="FangSong" w:eastAsia="FangSong" w:hAnsi="FangSong" w:cs="Times" w:hint="eastAsia"/>
        </w:rPr>
        <w:t>终于到了最后</w:t>
      </w:r>
      <w:r w:rsidR="00987F7A">
        <w:rPr>
          <w:rFonts w:ascii="FangSong" w:eastAsia="FangSong" w:hAnsi="FangSong" w:cs="Times" w:hint="eastAsia"/>
        </w:rPr>
        <w:t>。还记得踏入到校园的第一天</w:t>
      </w:r>
      <w:r w:rsidR="005124F8">
        <w:rPr>
          <w:rFonts w:ascii="FangSong" w:eastAsia="FangSong" w:hAnsi="FangSong" w:cs="Times" w:hint="eastAsia"/>
        </w:rPr>
        <w:t>，</w:t>
      </w:r>
      <w:r w:rsidR="00987F7A">
        <w:rPr>
          <w:rFonts w:ascii="FangSong" w:eastAsia="FangSong" w:hAnsi="FangSong" w:cs="Times" w:hint="eastAsia"/>
        </w:rPr>
        <w:t>我就曾经信誓旦旦地对自己说“要给自己画一个圆满的句号”。时间</w:t>
      </w:r>
      <w:r w:rsidR="005124F8">
        <w:rPr>
          <w:rFonts w:ascii="FangSong" w:eastAsia="FangSong" w:hAnsi="FangSong" w:cs="Times" w:hint="eastAsia"/>
        </w:rPr>
        <w:t>飞快，回头看看自己的誓言，</w:t>
      </w:r>
      <w:r w:rsidR="00777875">
        <w:rPr>
          <w:rFonts w:ascii="FangSong" w:eastAsia="FangSong" w:hAnsi="FangSong" w:cs="Times" w:hint="eastAsia"/>
        </w:rPr>
        <w:t>这一切仿佛</w:t>
      </w:r>
      <w:r w:rsidR="005124F8">
        <w:rPr>
          <w:rFonts w:ascii="FangSong" w:eastAsia="FangSong" w:hAnsi="FangSong" w:cs="Times" w:hint="eastAsia"/>
        </w:rPr>
        <w:t>都像是昨天</w:t>
      </w:r>
      <w:r w:rsidR="00777875">
        <w:rPr>
          <w:rFonts w:ascii="FangSong" w:eastAsia="FangSong" w:hAnsi="FangSong" w:cs="Times" w:hint="eastAsia"/>
        </w:rPr>
        <w:t>刚</w:t>
      </w:r>
      <w:r w:rsidR="005124F8">
        <w:rPr>
          <w:rFonts w:ascii="FangSong" w:eastAsia="FangSong" w:hAnsi="FangSong" w:cs="Times" w:hint="eastAsia"/>
        </w:rPr>
        <w:t>发生的一样</w:t>
      </w:r>
      <w:r w:rsidR="00777875">
        <w:rPr>
          <w:rFonts w:ascii="FangSong" w:eastAsia="FangSong" w:hAnsi="FangSong" w:cs="Times" w:hint="eastAsia"/>
        </w:rPr>
        <w:t>虚幻、</w:t>
      </w:r>
      <w:r w:rsidR="00DA3D7E">
        <w:rPr>
          <w:rFonts w:ascii="FangSong" w:eastAsia="FangSong" w:hAnsi="FangSong" w:cs="Times" w:hint="eastAsia"/>
        </w:rPr>
        <w:t>缥缈。</w:t>
      </w:r>
    </w:p>
    <w:p w14:paraId="36B65AF2" w14:textId="42263E0A" w:rsidR="005124F8" w:rsidRDefault="005124F8" w:rsidP="00151701">
      <w:pPr>
        <w:pStyle w:val="af0"/>
        <w:spacing w:before="0" w:beforeAutospacing="0" w:after="0" w:afterAutospacing="0" w:line="320" w:lineRule="exact"/>
        <w:ind w:firstLine="420"/>
        <w:rPr>
          <w:rFonts w:ascii="FangSong" w:eastAsia="FangSong" w:hAnsi="FangSong" w:cs="Times"/>
        </w:rPr>
      </w:pPr>
      <w:r>
        <w:rPr>
          <w:rFonts w:ascii="FangSong" w:eastAsia="FangSong" w:hAnsi="FangSong" w:cs="Times" w:hint="eastAsia"/>
        </w:rPr>
        <w:t>三年以前，我和同龄人一样，对新鲜事物保持好奇，对未来无限多的可能</w:t>
      </w:r>
      <w:r w:rsidR="00777875">
        <w:rPr>
          <w:rFonts w:ascii="FangSong" w:eastAsia="FangSong" w:hAnsi="FangSong" w:cs="Times" w:hint="eastAsia"/>
        </w:rPr>
        <w:t>有着憧憬。还记得入学前，师门聚会，我</w:t>
      </w:r>
      <w:r w:rsidR="006710E5">
        <w:rPr>
          <w:rFonts w:ascii="FangSong" w:eastAsia="FangSong" w:hAnsi="FangSong" w:cs="Times" w:hint="eastAsia"/>
        </w:rPr>
        <w:t>意气风发，想要珍惜在同济的每一天，在自己毕业的时候</w:t>
      </w:r>
      <w:r w:rsidR="00777875">
        <w:rPr>
          <w:rFonts w:ascii="FangSong" w:eastAsia="FangSong" w:hAnsi="FangSong" w:cs="Times" w:hint="eastAsia"/>
        </w:rPr>
        <w:t>能</w:t>
      </w:r>
      <w:r w:rsidR="006710E5">
        <w:rPr>
          <w:rFonts w:ascii="FangSong" w:eastAsia="FangSong" w:hAnsi="FangSong" w:cs="Times" w:hint="eastAsia"/>
        </w:rPr>
        <w:t>做出一番自己</w:t>
      </w:r>
      <w:r w:rsidR="00777875">
        <w:rPr>
          <w:rFonts w:ascii="FangSong" w:eastAsia="FangSong" w:hAnsi="FangSong" w:cs="Times" w:hint="eastAsia"/>
        </w:rPr>
        <w:t>之前</w:t>
      </w:r>
      <w:r w:rsidR="006710E5">
        <w:rPr>
          <w:rFonts w:ascii="FangSong" w:eastAsia="FangSong" w:hAnsi="FangSong" w:cs="Times" w:hint="eastAsia"/>
        </w:rPr>
        <w:t>从来没有想象过的事情。确实，我做到了自己从来没有想象得到的一些事情，尽管走的不太完美，但总算给父母、给同济、给自己一个还算满意的交待。</w:t>
      </w:r>
    </w:p>
    <w:p w14:paraId="227C1437" w14:textId="1B0437E3" w:rsidR="006710E5" w:rsidRDefault="00960EDA" w:rsidP="00DA3D7E">
      <w:pPr>
        <w:pStyle w:val="af0"/>
        <w:spacing w:before="0" w:beforeAutospacing="0" w:after="0" w:afterAutospacing="0" w:line="320" w:lineRule="exact"/>
        <w:ind w:firstLine="420"/>
        <w:rPr>
          <w:rFonts w:ascii="FangSong" w:eastAsia="FangSong" w:hAnsi="FangSong" w:cs="Times"/>
        </w:rPr>
      </w:pPr>
      <w:r>
        <w:rPr>
          <w:rFonts w:ascii="FangSong" w:eastAsia="FangSong" w:hAnsi="FangSong" w:cs="Times" w:hint="eastAsia"/>
        </w:rPr>
        <w:t>在大学期间</w:t>
      </w:r>
      <w:r w:rsidR="006710E5">
        <w:rPr>
          <w:rFonts w:ascii="FangSong" w:eastAsia="FangSong" w:hAnsi="FangSong" w:cs="Times" w:hint="eastAsia"/>
        </w:rPr>
        <w:t>我基本上是在读书中成长的。在本科期间有幸遇到几位非常出色的老师，使他们是我走进了知识的殿堂，也是他们让我对思考人类最终极问题保持了长久的兴趣，这也是我为什么选择</w:t>
      </w:r>
      <w:r w:rsidR="00987F7A">
        <w:rPr>
          <w:rFonts w:ascii="FangSong" w:eastAsia="FangSong" w:hAnsi="FangSong" w:cs="Times" w:hint="eastAsia"/>
        </w:rPr>
        <w:t>继续深造的原因</w:t>
      </w:r>
      <w:r w:rsidR="006710E5">
        <w:rPr>
          <w:rFonts w:ascii="FangSong" w:eastAsia="FangSong" w:hAnsi="FangSong" w:cs="Times" w:hint="eastAsia"/>
        </w:rPr>
        <w:t>。四年以来的苦读，我认识了柏拉图、亚里士多德、康德、波普尔，</w:t>
      </w:r>
      <w:r w:rsidR="00550280">
        <w:rPr>
          <w:rFonts w:ascii="FangSong" w:eastAsia="FangSong" w:hAnsi="FangSong" w:cs="Times" w:hint="eastAsia"/>
        </w:rPr>
        <w:t>我发誓自己将效仿他们为这个世界做出点微小的贡献。康德的《永久和平</w:t>
      </w:r>
      <w:r w:rsidR="006710E5">
        <w:rPr>
          <w:rFonts w:ascii="FangSong" w:eastAsia="FangSong" w:hAnsi="FangSong" w:cs="Times" w:hint="eastAsia"/>
        </w:rPr>
        <w:t>论》我读了很多遍，主要原因是这本小册子着实艰深晦涩，但是在字里行间</w:t>
      </w:r>
      <w:r w:rsidR="00DA3D7E">
        <w:rPr>
          <w:rFonts w:ascii="FangSong" w:eastAsia="FangSong" w:hAnsi="FangSong" w:cs="Times" w:hint="eastAsia"/>
        </w:rPr>
        <w:t>我</w:t>
      </w:r>
      <w:r w:rsidR="006710E5">
        <w:rPr>
          <w:rFonts w:ascii="FangSong" w:eastAsia="FangSong" w:hAnsi="FangSong" w:cs="Times" w:hint="eastAsia"/>
        </w:rPr>
        <w:t>跨过了千年</w:t>
      </w:r>
      <w:r w:rsidR="00DA3D7E">
        <w:rPr>
          <w:rFonts w:ascii="FangSong" w:eastAsia="FangSong" w:hAnsi="FangSong" w:cs="Times" w:hint="eastAsia"/>
        </w:rPr>
        <w:t>，</w:t>
      </w:r>
      <w:r w:rsidR="00F90814">
        <w:rPr>
          <w:rFonts w:ascii="FangSong" w:eastAsia="FangSong" w:hAnsi="FangSong" w:cs="Times" w:hint="eastAsia"/>
        </w:rPr>
        <w:t>我仿佛</w:t>
      </w:r>
      <w:r w:rsidR="006710E5">
        <w:rPr>
          <w:rFonts w:ascii="FangSong" w:eastAsia="FangSong" w:hAnsi="FangSong" w:cs="Times" w:hint="eastAsia"/>
        </w:rPr>
        <w:t>感受到</w:t>
      </w:r>
      <w:r w:rsidR="00F90814">
        <w:rPr>
          <w:rFonts w:ascii="FangSong" w:eastAsia="FangSong" w:hAnsi="FangSong" w:cs="Times" w:hint="eastAsia"/>
        </w:rPr>
        <w:t>了</w:t>
      </w:r>
      <w:r w:rsidR="00DA3D7E">
        <w:rPr>
          <w:rFonts w:ascii="FangSong" w:eastAsia="FangSong" w:hAnsi="FangSong" w:cs="Times" w:hint="eastAsia"/>
        </w:rPr>
        <w:t>在</w:t>
      </w:r>
      <w:r w:rsidR="006710E5">
        <w:rPr>
          <w:rFonts w:ascii="FangSong" w:eastAsia="FangSong" w:hAnsi="FangSong" w:cs="Times" w:hint="eastAsia"/>
        </w:rPr>
        <w:t>某个寒冷的夜晚，康德在昏黄的烛火下对人类未来所</w:t>
      </w:r>
      <w:r w:rsidR="00F90814">
        <w:rPr>
          <w:rFonts w:ascii="FangSong" w:eastAsia="FangSong" w:hAnsi="FangSong" w:cs="Times" w:hint="eastAsia"/>
        </w:rPr>
        <w:t>真诚</w:t>
      </w:r>
      <w:r w:rsidR="006710E5">
        <w:rPr>
          <w:rFonts w:ascii="FangSong" w:eastAsia="FangSong" w:hAnsi="FangSong" w:cs="Times" w:hint="eastAsia"/>
        </w:rPr>
        <w:t>许下的愿。</w:t>
      </w:r>
      <w:r w:rsidR="005519A4">
        <w:rPr>
          <w:rFonts w:ascii="FangSong" w:eastAsia="FangSong" w:hAnsi="FangSong" w:cs="Times" w:hint="eastAsia"/>
        </w:rPr>
        <w:t>“战争之害，在于它制造的坏人比消灭的坏人更多”。</w:t>
      </w:r>
      <w:r w:rsidR="006710E5">
        <w:rPr>
          <w:rFonts w:ascii="FangSong" w:eastAsia="FangSong" w:hAnsi="FangSong" w:cs="Times" w:hint="eastAsia"/>
        </w:rPr>
        <w:t>我被他感动了，人类社会不应该被族群、低于甚至主权所阻隔，每个人都是人类共同体的组成部分，杀戮、迫害、诅咒这类应该被扫进历史垃圾堆的东西不应该在当今人类社会</w:t>
      </w:r>
      <w:r w:rsidR="00BB5A25">
        <w:rPr>
          <w:rFonts w:ascii="FangSong" w:eastAsia="FangSong" w:hAnsi="FangSong" w:cs="Times" w:hint="eastAsia"/>
        </w:rPr>
        <w:t>还</w:t>
      </w:r>
      <w:r w:rsidR="006710E5">
        <w:rPr>
          <w:rFonts w:ascii="FangSong" w:eastAsia="FangSong" w:hAnsi="FangSong" w:cs="Times" w:hint="eastAsia"/>
        </w:rPr>
        <w:t>占有一席之地。</w:t>
      </w:r>
      <w:r w:rsidR="00DA3D7E">
        <w:rPr>
          <w:rFonts w:ascii="FangSong" w:eastAsia="FangSong" w:hAnsi="FangSong" w:cs="Times" w:hint="eastAsia"/>
        </w:rPr>
        <w:t>我开始把目光转向欧洲，一块摒弃了偏见和仇恨的古老大陆。</w:t>
      </w:r>
      <w:r w:rsidR="00F90814">
        <w:rPr>
          <w:rFonts w:ascii="FangSong" w:eastAsia="FangSong" w:hAnsi="FangSong" w:cs="Times" w:hint="eastAsia"/>
        </w:rPr>
        <w:t>有的人为了消灭战争带来的仇恨甘愿为真理献身，有的人为了真理甘愿背负千年的骂名。总有人要做一些工作，为了眼前的这个美好的世界。</w:t>
      </w:r>
    </w:p>
    <w:p w14:paraId="4E098928" w14:textId="66A6F55C" w:rsidR="003D4D09" w:rsidRDefault="005A0B05" w:rsidP="006A0840">
      <w:pPr>
        <w:pStyle w:val="af0"/>
        <w:spacing w:before="0" w:beforeAutospacing="0" w:after="0" w:afterAutospacing="0" w:line="320" w:lineRule="exact"/>
        <w:ind w:firstLine="420"/>
        <w:rPr>
          <w:rFonts w:ascii="FangSong" w:eastAsia="FangSong" w:hAnsi="FangSong" w:cs="Times"/>
        </w:rPr>
      </w:pPr>
      <w:r>
        <w:rPr>
          <w:rFonts w:ascii="FangSong" w:eastAsia="FangSong" w:hAnsi="FangSong" w:cs="Times" w:hint="eastAsia"/>
        </w:rPr>
        <w:t>虽然最后</w:t>
      </w:r>
      <w:r w:rsidR="008E540F">
        <w:rPr>
          <w:rFonts w:ascii="FangSong" w:eastAsia="FangSong" w:hAnsi="FangSong" w:cs="Times" w:hint="eastAsia"/>
        </w:rPr>
        <w:t>被分配的导师学习领域不是欧盟，但是自己去花了很长的时间去关注欧盟，关注欧洲的发展。一年级的课程安排很紧凑，同窗们的学习热情也深刻地感染到了我。在这一年中，我结识了生活和学习上战友，我们一起学习一起跟老师“斗智斗勇”</w:t>
      </w:r>
      <w:r w:rsidR="00AD78C3">
        <w:rPr>
          <w:rFonts w:ascii="FangSong" w:eastAsia="FangSong" w:hAnsi="FangSong" w:cs="Times" w:hint="eastAsia"/>
        </w:rPr>
        <w:t>，一起见证了这个社会的冷暖。二年级的时候，有幸参加了同济-ULB的双硕士学位项目，拿到了ULB攻读硕士学位的offer。这是我梦寐以求的机会，我总与能够以自己的眼睛去体会欧洲社会的发展。为此我放弃了一个日本的一个奖学金交换项目。在布鲁塞尔的一年，是我这辈子到目前为止受益最多的一段时光，</w:t>
      </w:r>
      <w:r w:rsidR="003C0326">
        <w:rPr>
          <w:rFonts w:ascii="FangSong" w:eastAsia="FangSong" w:hAnsi="FangSong" w:cs="Times" w:hint="eastAsia"/>
        </w:rPr>
        <w:t>我学习了欧盟法，了解了欧洲的运作方式，同时也看到了欧盟现阶段所面临的深刻挑战。在布鲁塞尔求学的后期，</w:t>
      </w:r>
      <w:r w:rsidR="00AC007F">
        <w:rPr>
          <w:rFonts w:ascii="FangSong" w:eastAsia="FangSong" w:hAnsi="FangSong" w:cs="Times" w:hint="eastAsia"/>
        </w:rPr>
        <w:t>我逐渐感觉到了学术的压力，并且我觉得我现在所学习到的研究方法不足以使我在认识人类社会的道路上走的更远，于是我选择了放弃。我希望在我硕士毕业的时候一另外一种方式为这个社会做出一些微小的贡献。</w:t>
      </w:r>
      <w:r w:rsidR="00AD78C3">
        <w:rPr>
          <w:rFonts w:ascii="FangSong" w:eastAsia="FangSong" w:hAnsi="FangSong" w:cs="Times" w:hint="eastAsia"/>
        </w:rPr>
        <w:t>2015年的8月，我</w:t>
      </w:r>
      <w:r w:rsidR="00AC007F">
        <w:rPr>
          <w:rFonts w:ascii="FangSong" w:eastAsia="FangSong" w:hAnsi="FangSong" w:cs="Times" w:hint="eastAsia"/>
        </w:rPr>
        <w:t>完成了硕士论文，并且以优异成绩</w:t>
      </w:r>
      <w:r w:rsidR="00AD78C3">
        <w:rPr>
          <w:rFonts w:ascii="FangSong" w:eastAsia="FangSong" w:hAnsi="FangSong" w:cs="Times" w:hint="eastAsia"/>
        </w:rPr>
        <w:t>获得了ULB政治科学硕士。</w:t>
      </w:r>
      <w:r w:rsidR="00285B11">
        <w:rPr>
          <w:rFonts w:ascii="FangSong" w:eastAsia="FangSong" w:hAnsi="FangSong" w:cs="Times" w:hint="eastAsia"/>
        </w:rPr>
        <w:t>之后，</w:t>
      </w:r>
      <w:r w:rsidR="006A0840">
        <w:rPr>
          <w:rFonts w:ascii="FangSong" w:eastAsia="FangSong" w:hAnsi="FangSong" w:cs="Times" w:hint="eastAsia"/>
        </w:rPr>
        <w:t>我</w:t>
      </w:r>
      <w:r w:rsidR="00285B11">
        <w:rPr>
          <w:rFonts w:ascii="FangSong" w:eastAsia="FangSong" w:hAnsi="FangSong" w:cs="Times" w:hint="eastAsia"/>
        </w:rPr>
        <w:t>便</w:t>
      </w:r>
      <w:r w:rsidR="006A0840">
        <w:rPr>
          <w:rFonts w:ascii="FangSong" w:eastAsia="FangSong" w:hAnsi="FangSong" w:cs="Times" w:hint="eastAsia"/>
        </w:rPr>
        <w:t>把</w:t>
      </w:r>
      <w:r w:rsidR="00285B11">
        <w:rPr>
          <w:rFonts w:ascii="FangSong" w:eastAsia="FangSong" w:hAnsi="FangSong" w:cs="Times" w:hint="eastAsia"/>
        </w:rPr>
        <w:t>我</w:t>
      </w:r>
      <w:r w:rsidR="006A0840">
        <w:rPr>
          <w:rFonts w:ascii="FangSong" w:eastAsia="FangSong" w:hAnsi="FangSong" w:cs="Times" w:hint="eastAsia"/>
        </w:rPr>
        <w:t>大部分的时间都用在了毕业论文的写作上面，因为我想给自己的学生生涯画上一个“圆满的句号”。</w:t>
      </w:r>
    </w:p>
    <w:p w14:paraId="7FAA1B06" w14:textId="77777777" w:rsidR="00BE6E86" w:rsidRDefault="006A0840" w:rsidP="006A0840">
      <w:pPr>
        <w:pStyle w:val="af0"/>
        <w:spacing w:before="0" w:beforeAutospacing="0" w:after="0" w:afterAutospacing="0" w:line="320" w:lineRule="exact"/>
        <w:ind w:firstLine="420"/>
        <w:rPr>
          <w:rFonts w:ascii="FangSong" w:eastAsia="FangSong" w:hAnsi="FangSong" w:cs="Times"/>
        </w:rPr>
      </w:pPr>
      <w:r>
        <w:rPr>
          <w:rFonts w:ascii="FangSong" w:eastAsia="FangSong" w:hAnsi="FangSong" w:cs="Times" w:hint="eastAsia"/>
        </w:rPr>
        <w:t>以上这些流水账似的的语言无以表达我对过去这三年多，甚至更久远的时间的无比怀念。</w:t>
      </w:r>
    </w:p>
    <w:p w14:paraId="7590F084" w14:textId="3C8A40C7" w:rsidR="00BE6E86" w:rsidRDefault="003E53ED" w:rsidP="006A0840">
      <w:pPr>
        <w:pStyle w:val="af0"/>
        <w:spacing w:before="0" w:beforeAutospacing="0" w:after="0" w:afterAutospacing="0" w:line="320" w:lineRule="exact"/>
        <w:ind w:firstLine="420"/>
        <w:rPr>
          <w:rFonts w:ascii="FangSong" w:eastAsia="FangSong" w:hAnsi="FangSong" w:cs="Times"/>
        </w:rPr>
      </w:pPr>
      <w:r>
        <w:rPr>
          <w:rFonts w:ascii="FangSong" w:eastAsia="FangSong" w:hAnsi="FangSong" w:cs="Times" w:hint="eastAsia"/>
        </w:rPr>
        <w:t>首先</w:t>
      </w:r>
      <w:r w:rsidR="00E04870">
        <w:rPr>
          <w:rFonts w:ascii="FangSong" w:eastAsia="FangSong" w:hAnsi="FangSong" w:cs="Times" w:hint="eastAsia"/>
        </w:rPr>
        <w:t>，</w:t>
      </w:r>
      <w:r w:rsidR="00BE6E86">
        <w:rPr>
          <w:rFonts w:ascii="FangSong" w:eastAsia="FangSong" w:hAnsi="FangSong" w:cs="Times" w:hint="eastAsia"/>
        </w:rPr>
        <w:t>感谢章仁彪老师，感谢您在课上及课下对我的谆谆教诲，我至今仍然不能忘记2015年布鲁塞尔的那个夏天，在那个如此难忘的场合下跨越半个地球</w:t>
      </w:r>
      <w:r w:rsidR="00BE6E86">
        <w:rPr>
          <w:rFonts w:ascii="FangSong" w:eastAsia="FangSong" w:hAnsi="FangSong" w:cs="Times" w:hint="eastAsia"/>
        </w:rPr>
        <w:lastRenderedPageBreak/>
        <w:t>的握手，现在想起来仍觉得不可思议。感谢王传兴、陆伟和钟振明老师，在你们的课上我读了大量的文献，也是你们是我懂得了如何</w:t>
      </w:r>
      <w:r w:rsidR="00481A04">
        <w:rPr>
          <w:rFonts w:ascii="FangSong" w:eastAsia="FangSong" w:hAnsi="FangSong" w:cs="Times" w:hint="eastAsia"/>
        </w:rPr>
        <w:t>开展一项社会科学研究，可以说没有你们的教诲，这篇毕业论文凭我之前粗浅的功力是没有办法驾驭的了的。</w:t>
      </w:r>
      <w:r w:rsidR="00BE6E86">
        <w:rPr>
          <w:rFonts w:ascii="FangSong" w:eastAsia="FangSong" w:hAnsi="FangSong" w:cs="Times" w:hint="eastAsia"/>
        </w:rPr>
        <w:t>感谢</w:t>
      </w:r>
      <w:r w:rsidR="00481A04">
        <w:rPr>
          <w:rFonts w:ascii="FangSong" w:eastAsia="FangSong" w:hAnsi="FangSong" w:cs="Times" w:hint="eastAsia"/>
        </w:rPr>
        <w:t>刘谦老师、</w:t>
      </w:r>
      <w:r w:rsidR="00BE6E86">
        <w:rPr>
          <w:rFonts w:ascii="FangSong" w:eastAsia="FangSong" w:hAnsi="FangSong" w:cs="Times" w:hint="eastAsia"/>
        </w:rPr>
        <w:t>仇华飞老师</w:t>
      </w:r>
      <w:r w:rsidR="00481A04">
        <w:rPr>
          <w:rFonts w:ascii="FangSong" w:eastAsia="FangSong" w:hAnsi="FangSong" w:cs="Times" w:hint="eastAsia"/>
        </w:rPr>
        <w:t>和杨晔老师</w:t>
      </w:r>
      <w:r w:rsidR="00BE6E86">
        <w:rPr>
          <w:rFonts w:ascii="FangSong" w:eastAsia="FangSong" w:hAnsi="FangSong" w:cs="Times" w:hint="eastAsia"/>
        </w:rPr>
        <w:t>，</w:t>
      </w:r>
      <w:r w:rsidR="00481A04">
        <w:rPr>
          <w:rFonts w:ascii="FangSong" w:eastAsia="FangSong" w:hAnsi="FangSong" w:cs="Times" w:hint="eastAsia"/>
        </w:rPr>
        <w:t>我现在耿然不能忘记刘谦老师在课上诙谐的语言；仇华飞老师对学术文章的认真严谨；以及杨晔老师对研究问题的深刻洞见，</w:t>
      </w:r>
      <w:r w:rsidR="00285B11">
        <w:rPr>
          <w:rFonts w:ascii="FangSong" w:eastAsia="FangSong" w:hAnsi="FangSong" w:cs="Times" w:hint="eastAsia"/>
        </w:rPr>
        <w:t>你们为我</w:t>
      </w:r>
      <w:r w:rsidR="00F56F98">
        <w:rPr>
          <w:rFonts w:ascii="FangSong" w:eastAsia="FangSong" w:hAnsi="FangSong" w:cs="Times" w:hint="eastAsia"/>
        </w:rPr>
        <w:t>打开了一扇窗户。感谢陈竞老师和张俊薇老师在我攻读硕士期间的各种帮助，</w:t>
      </w:r>
      <w:r w:rsidR="00481A04">
        <w:rPr>
          <w:rFonts w:ascii="FangSong" w:eastAsia="FangSong" w:hAnsi="FangSong" w:cs="Times" w:hint="eastAsia"/>
        </w:rPr>
        <w:t>没有你的帮助我没有办法走到今天。同时也感谢霍普金斯大学的</w:t>
      </w:r>
      <w:r w:rsidR="00481A04">
        <w:rPr>
          <w:rFonts w:ascii="FangSong" w:eastAsia="FangSong" w:hAnsi="FangSong" w:cs="Times"/>
        </w:rPr>
        <w:t>Andersen</w:t>
      </w:r>
      <w:r w:rsidR="00481A04">
        <w:rPr>
          <w:rFonts w:ascii="FangSong" w:eastAsia="FangSong" w:hAnsi="FangSong" w:cs="Times" w:hint="eastAsia"/>
        </w:rPr>
        <w:t>教授，以及众多我忘记了名</w:t>
      </w:r>
      <w:r w:rsidR="00285B11">
        <w:rPr>
          <w:rFonts w:ascii="FangSong" w:eastAsia="FangSong" w:hAnsi="FangSong" w:cs="Times" w:hint="eastAsia"/>
        </w:rPr>
        <w:t>字的外籍教授和讲者，在这个国际化的学术舞台上我获益匪浅。感谢</w:t>
      </w:r>
      <w:r w:rsidR="00A3328D">
        <w:rPr>
          <w:rFonts w:ascii="FangSong" w:eastAsia="FangSong" w:hAnsi="FangSong" w:cs="Times" w:hint="eastAsia"/>
        </w:rPr>
        <w:t>我的导师</w:t>
      </w:r>
      <w:r w:rsidR="00285B11">
        <w:rPr>
          <w:rFonts w:ascii="FangSong" w:eastAsia="FangSong" w:hAnsi="FangSong" w:cs="Times" w:hint="eastAsia"/>
        </w:rPr>
        <w:t>原同济大学亚太研究中心主任蔡建国老师，以及我的</w:t>
      </w:r>
      <w:r w:rsidR="00A3328D">
        <w:rPr>
          <w:rFonts w:ascii="FangSong" w:eastAsia="FangSong" w:hAnsi="FangSong" w:cs="Times" w:hint="eastAsia"/>
        </w:rPr>
        <w:t>同门师兄弟们，特别是孔祥明师兄、</w:t>
      </w:r>
      <w:r w:rsidR="00481A04">
        <w:rPr>
          <w:rFonts w:ascii="FangSong" w:eastAsia="FangSong" w:hAnsi="FangSong" w:cs="Times" w:hint="eastAsia"/>
        </w:rPr>
        <w:t>孙兆岩</w:t>
      </w:r>
      <w:r w:rsidR="00A3328D">
        <w:rPr>
          <w:rFonts w:ascii="FangSong" w:eastAsia="FangSong" w:hAnsi="FangSong" w:cs="Times" w:hint="eastAsia"/>
        </w:rPr>
        <w:t>和范笑天</w:t>
      </w:r>
      <w:r w:rsidR="00481A04">
        <w:rPr>
          <w:rFonts w:ascii="FangSong" w:eastAsia="FangSong" w:hAnsi="FangSong" w:cs="Times" w:hint="eastAsia"/>
        </w:rPr>
        <w:t>，没有你们的帮助和陪伴料想我也无法熬过那一个个黑暗的日日夜夜。</w:t>
      </w:r>
    </w:p>
    <w:p w14:paraId="638ED12D" w14:textId="6E1930E6" w:rsidR="009902B7" w:rsidRDefault="00481A04" w:rsidP="009902B7">
      <w:pPr>
        <w:pStyle w:val="af0"/>
        <w:spacing w:before="0" w:beforeAutospacing="0" w:after="0" w:afterAutospacing="0" w:line="320" w:lineRule="exact"/>
        <w:ind w:firstLine="420"/>
        <w:rPr>
          <w:rFonts w:ascii="FangSong" w:eastAsia="FangSong" w:hAnsi="FangSong" w:cs="Times"/>
        </w:rPr>
      </w:pPr>
      <w:r>
        <w:rPr>
          <w:rFonts w:ascii="FangSong" w:eastAsia="FangSong" w:hAnsi="FangSong" w:cs="Times" w:hint="eastAsia"/>
        </w:rPr>
        <w:t>此外，我还要感谢</w:t>
      </w:r>
      <w:r w:rsidR="00EA69CB">
        <w:rPr>
          <w:rFonts w:ascii="FangSong" w:eastAsia="FangSong" w:hAnsi="FangSong" w:cs="Times" w:hint="eastAsia"/>
        </w:rPr>
        <w:t>我在</w:t>
      </w:r>
      <w:r w:rsidR="00E04870">
        <w:rPr>
          <w:rFonts w:ascii="FangSong" w:eastAsia="FangSong" w:hAnsi="FangSong" w:cs="Times" w:hint="eastAsia"/>
        </w:rPr>
        <w:t>布鲁塞尔自由大学</w:t>
      </w:r>
      <w:r w:rsidR="00EA69CB" w:rsidRPr="00EA69CB">
        <w:rPr>
          <w:rFonts w:ascii="Verdana" w:eastAsia="Times New Roman" w:hAnsi="Verdana"/>
          <w:color w:val="333333"/>
          <w:sz w:val="21"/>
          <w:szCs w:val="21"/>
          <w:shd w:val="clear" w:color="auto" w:fill="FFFFFF"/>
        </w:rPr>
        <w:t>François Foret</w:t>
      </w:r>
      <w:r w:rsidR="00EA69CB" w:rsidRPr="00EA69CB">
        <w:rPr>
          <w:rFonts w:ascii="FangSong" w:eastAsia="FangSong" w:hAnsi="FangSong" w:cs="Times"/>
        </w:rPr>
        <w:t>教授</w:t>
      </w:r>
      <w:r w:rsidR="00EA69CB">
        <w:rPr>
          <w:rFonts w:ascii="FangSong" w:eastAsia="FangSong" w:hAnsi="FangSong" w:cs="Times" w:hint="eastAsia"/>
        </w:rPr>
        <w:t>。丝毫不隐瞒地说，此篇论文的最初框架及后续的研究安排，</w:t>
      </w:r>
      <w:r w:rsidR="00EA69CB" w:rsidRPr="00EA69CB">
        <w:rPr>
          <w:rFonts w:ascii="Verdana" w:eastAsia="Times New Roman" w:hAnsi="Verdana"/>
          <w:color w:val="333333"/>
          <w:sz w:val="21"/>
          <w:szCs w:val="21"/>
          <w:shd w:val="clear" w:color="auto" w:fill="FFFFFF"/>
        </w:rPr>
        <w:t>François</w:t>
      </w:r>
      <w:r w:rsidR="00EA69CB" w:rsidRPr="00EA69CB">
        <w:rPr>
          <w:rFonts w:ascii="FangSong" w:eastAsia="FangSong" w:hAnsi="FangSong" w:cs="Times"/>
          <w:kern w:val="2"/>
        </w:rPr>
        <w:t>教授</w:t>
      </w:r>
      <w:r w:rsidR="00EA69CB">
        <w:rPr>
          <w:rFonts w:ascii="FangSong" w:eastAsia="FangSong" w:hAnsi="FangSong" w:cs="Times" w:hint="eastAsia"/>
        </w:rPr>
        <w:t>提出了非常建设性的意见和建议，他的一些建议至今也深刻地影响着我。愿</w:t>
      </w:r>
      <w:r w:rsidR="00EA69CB" w:rsidRPr="00EA69CB">
        <w:rPr>
          <w:rFonts w:ascii="Verdana" w:eastAsia="Times New Roman" w:hAnsi="Verdana"/>
          <w:color w:val="333333"/>
          <w:sz w:val="21"/>
          <w:szCs w:val="21"/>
          <w:shd w:val="clear" w:color="auto" w:fill="FFFFFF"/>
        </w:rPr>
        <w:t>François</w:t>
      </w:r>
      <w:r w:rsidR="00EA69CB" w:rsidRPr="00EA69CB">
        <w:rPr>
          <w:rFonts w:ascii="FangSong" w:eastAsia="FangSong" w:hAnsi="FangSong" w:cs="Times"/>
          <w:kern w:val="2"/>
        </w:rPr>
        <w:t>教授在遥远的布鲁塞尔一切都好</w:t>
      </w:r>
      <w:r w:rsidR="00EA69CB" w:rsidRPr="00EA69CB">
        <w:rPr>
          <w:rFonts w:ascii="FangSong" w:eastAsia="FangSong" w:hAnsi="FangSong" w:cs="Times" w:hint="eastAsia"/>
          <w:kern w:val="2"/>
        </w:rPr>
        <w:t>。</w:t>
      </w:r>
      <w:r w:rsidR="00EA69CB">
        <w:rPr>
          <w:rFonts w:ascii="FangSong" w:eastAsia="FangSong" w:hAnsi="FangSong" w:cs="Times" w:hint="eastAsia"/>
        </w:rPr>
        <w:t>还要感谢</w:t>
      </w:r>
      <w:r w:rsidR="009902B7" w:rsidRPr="009902B7">
        <w:rPr>
          <w:rFonts w:ascii="Verdana" w:eastAsia="Times New Roman" w:hAnsi="Verdana"/>
          <w:color w:val="333333"/>
          <w:sz w:val="21"/>
          <w:szCs w:val="21"/>
          <w:shd w:val="clear" w:color="auto" w:fill="FFFFFF"/>
        </w:rPr>
        <w:t>Caroline</w:t>
      </w:r>
      <w:r w:rsidR="003E53ED" w:rsidRPr="003E53ED">
        <w:rPr>
          <w:rFonts w:ascii="FangSong" w:eastAsia="FangSong" w:hAnsi="FangSong" w:cs="Times"/>
          <w:kern w:val="2"/>
        </w:rPr>
        <w:t>女士</w:t>
      </w:r>
      <w:r w:rsidR="009902B7" w:rsidRPr="009902B7">
        <w:rPr>
          <w:rFonts w:ascii="FangSong" w:eastAsia="FangSong" w:hAnsi="FangSong" w:cs="Times"/>
          <w:kern w:val="2"/>
        </w:rPr>
        <w:t>和冯源博士</w:t>
      </w:r>
      <w:r w:rsidR="003E53ED">
        <w:rPr>
          <w:rFonts w:ascii="FangSong" w:eastAsia="FangSong" w:hAnsi="FangSong" w:cs="Times" w:hint="eastAsia"/>
          <w:kern w:val="2"/>
        </w:rPr>
        <w:t>对我在布鲁塞尔</w:t>
      </w:r>
      <w:r w:rsidR="009902B7" w:rsidRPr="009902B7">
        <w:rPr>
          <w:rFonts w:ascii="FangSong" w:eastAsia="FangSong" w:hAnsi="FangSong" w:cs="Times" w:hint="eastAsia"/>
        </w:rPr>
        <w:t>求学期间的热情友好帮助</w:t>
      </w:r>
      <w:r w:rsidR="009902B7">
        <w:rPr>
          <w:rFonts w:ascii="FangSong" w:eastAsia="FangSong" w:hAnsi="FangSong" w:cs="Times" w:hint="eastAsia"/>
        </w:rPr>
        <w:t>。</w:t>
      </w:r>
    </w:p>
    <w:p w14:paraId="416DD4F3" w14:textId="72BCE653" w:rsidR="009902B7" w:rsidRDefault="009902B7" w:rsidP="009902B7">
      <w:pPr>
        <w:pStyle w:val="af0"/>
        <w:spacing w:before="0" w:beforeAutospacing="0" w:after="0" w:afterAutospacing="0" w:line="320" w:lineRule="exact"/>
        <w:ind w:firstLine="420"/>
        <w:rPr>
          <w:rFonts w:ascii="FangSong" w:eastAsia="FangSong" w:hAnsi="FangSong" w:cs="Times"/>
        </w:rPr>
      </w:pPr>
      <w:r>
        <w:rPr>
          <w:rFonts w:ascii="FangSong" w:eastAsia="FangSong" w:hAnsi="FangSong" w:cs="Times" w:hint="eastAsia"/>
        </w:rPr>
        <w:t>我还要感谢</w:t>
      </w:r>
      <w:r w:rsidR="00F56F98">
        <w:rPr>
          <w:rFonts w:ascii="FangSong" w:eastAsia="FangSong" w:hAnsi="FangSong" w:cs="Times" w:hint="eastAsia"/>
        </w:rPr>
        <w:t>门洪华老师和王存刚老师对我在学术末尾阶段的严格要求。</w:t>
      </w:r>
      <w:r w:rsidR="006D09F3">
        <w:rPr>
          <w:rFonts w:ascii="FangSong" w:eastAsia="FangSong" w:hAnsi="FangSong" w:cs="Times" w:hint="eastAsia"/>
        </w:rPr>
        <w:t>两位老师在学界上可以称得当是“久负盛名”，</w:t>
      </w:r>
      <w:r w:rsidR="00F56F98">
        <w:rPr>
          <w:rFonts w:ascii="FangSong" w:eastAsia="FangSong" w:hAnsi="FangSong" w:cs="Times" w:hint="eastAsia"/>
        </w:rPr>
        <w:t>很遗憾没能够聆听两位老师的</w:t>
      </w:r>
      <w:r w:rsidR="006D09F3">
        <w:rPr>
          <w:rFonts w:ascii="FangSong" w:eastAsia="FangSong" w:hAnsi="FangSong" w:cs="Times" w:hint="eastAsia"/>
        </w:rPr>
        <w:t>授课。在我论文的成稿期间，两位老师对论文的严格要求也成为了我努力要把论文完成、做好的动力。我也会将两位老师</w:t>
      </w:r>
      <w:r w:rsidR="009C169B">
        <w:rPr>
          <w:rFonts w:ascii="FangSong" w:eastAsia="FangSong" w:hAnsi="FangSong" w:cs="Times" w:hint="eastAsia"/>
        </w:rPr>
        <w:t>踏实严谨的工作和</w:t>
      </w:r>
      <w:bookmarkStart w:id="37" w:name="_GoBack"/>
      <w:bookmarkEnd w:id="37"/>
      <w:r w:rsidR="009C169B">
        <w:rPr>
          <w:rFonts w:ascii="FangSong" w:eastAsia="FangSong" w:hAnsi="FangSong" w:cs="Times" w:hint="eastAsia"/>
        </w:rPr>
        <w:t>学术态度带到我以后的工作岗位当中，做一个踏实</w:t>
      </w:r>
      <w:r w:rsidR="006D09F3">
        <w:rPr>
          <w:rFonts w:ascii="FangSong" w:eastAsia="FangSong" w:hAnsi="FangSong" w:cs="Times" w:hint="eastAsia"/>
        </w:rPr>
        <w:t>和有益于社会的人。</w:t>
      </w:r>
    </w:p>
    <w:p w14:paraId="6E841818" w14:textId="11AC3C10" w:rsidR="00E433CB" w:rsidRPr="00976F92" w:rsidRDefault="00987F7A" w:rsidP="009902B7">
      <w:pPr>
        <w:pStyle w:val="af0"/>
        <w:spacing w:before="0" w:beforeAutospacing="0" w:after="0" w:afterAutospacing="0" w:line="320" w:lineRule="exact"/>
        <w:ind w:firstLine="420"/>
        <w:rPr>
          <w:rFonts w:ascii="FangSong" w:eastAsia="FangSong" w:hAnsi="FangSong" w:cs="Times"/>
        </w:rPr>
      </w:pPr>
      <w:r>
        <w:rPr>
          <w:rFonts w:ascii="FangSong" w:eastAsia="FangSong" w:hAnsi="FangSong" w:cs="Times" w:hint="eastAsia"/>
        </w:rPr>
        <w:t>最后，感谢上海外国语大学郭树勇教授</w:t>
      </w:r>
      <w:r w:rsidR="00976F92">
        <w:rPr>
          <w:rFonts w:ascii="FangSong" w:eastAsia="FangSong" w:hAnsi="FangSong" w:cs="Times" w:hint="eastAsia"/>
        </w:rPr>
        <w:t>百忙之中</w:t>
      </w:r>
      <w:r w:rsidR="00CE62B8">
        <w:rPr>
          <w:rFonts w:ascii="FangSong" w:eastAsia="FangSong" w:hAnsi="FangSong" w:cs="Times" w:hint="eastAsia"/>
        </w:rPr>
        <w:t>对我论文的审阅。</w:t>
      </w:r>
    </w:p>
    <w:p w14:paraId="6BEE44D3" w14:textId="1B70D833" w:rsidR="006D09F3" w:rsidRDefault="006D09F3" w:rsidP="009902B7">
      <w:pPr>
        <w:pStyle w:val="af0"/>
        <w:spacing w:before="0" w:beforeAutospacing="0" w:after="0" w:afterAutospacing="0" w:line="320" w:lineRule="exact"/>
        <w:ind w:firstLine="420"/>
        <w:rPr>
          <w:rFonts w:ascii="FangSong" w:eastAsia="FangSong" w:hAnsi="FangSong" w:cs="Times"/>
        </w:rPr>
      </w:pPr>
      <w:r>
        <w:rPr>
          <w:rFonts w:ascii="FangSong" w:eastAsia="FangSong" w:hAnsi="FangSong" w:cs="Times" w:hint="eastAsia"/>
        </w:rPr>
        <w:t>由于种种主观和客观的原因，没有继续在学术的舞台上</w:t>
      </w:r>
      <w:r w:rsidR="00777875">
        <w:rPr>
          <w:rFonts w:ascii="FangSong" w:eastAsia="FangSong" w:hAnsi="FangSong" w:cs="Times" w:hint="eastAsia"/>
        </w:rPr>
        <w:t>继续</w:t>
      </w:r>
      <w:r>
        <w:rPr>
          <w:rFonts w:ascii="FangSong" w:eastAsia="FangSong" w:hAnsi="FangSong" w:cs="Times" w:hint="eastAsia"/>
        </w:rPr>
        <w:t>发展，</w:t>
      </w:r>
      <w:r w:rsidR="00777875">
        <w:rPr>
          <w:rFonts w:ascii="FangSong" w:eastAsia="FangSong" w:hAnsi="FangSong" w:cs="Times" w:hint="eastAsia"/>
        </w:rPr>
        <w:t>这</w:t>
      </w:r>
      <w:r>
        <w:rPr>
          <w:rFonts w:ascii="FangSong" w:eastAsia="FangSong" w:hAnsi="FangSong" w:cs="Times" w:hint="eastAsia"/>
        </w:rPr>
        <w:t>也许是我一辈子的遗憾。</w:t>
      </w:r>
      <w:r w:rsidR="002147E1">
        <w:rPr>
          <w:rFonts w:ascii="FangSong" w:eastAsia="FangSong" w:hAnsi="FangSong" w:cs="Times" w:hint="eastAsia"/>
        </w:rPr>
        <w:t>不管怎样</w:t>
      </w:r>
      <w:r w:rsidR="00777875">
        <w:rPr>
          <w:rFonts w:ascii="FangSong" w:eastAsia="FangSong" w:hAnsi="FangSong" w:cs="Times" w:hint="eastAsia"/>
        </w:rPr>
        <w:t>，</w:t>
      </w:r>
      <w:r>
        <w:rPr>
          <w:rFonts w:ascii="FangSong" w:eastAsia="FangSong" w:hAnsi="FangSong" w:cs="Times" w:hint="eastAsia"/>
        </w:rPr>
        <w:t>愿世间所有的梦想和善意都能够被以温柔相待。</w:t>
      </w:r>
    </w:p>
    <w:p w14:paraId="523B0A1B" w14:textId="77777777" w:rsidR="006D09F3" w:rsidRPr="002147E1" w:rsidRDefault="006D09F3" w:rsidP="006D09F3">
      <w:pPr>
        <w:pStyle w:val="af0"/>
        <w:spacing w:before="0" w:beforeAutospacing="0" w:after="0" w:afterAutospacing="0" w:line="320" w:lineRule="exact"/>
        <w:rPr>
          <w:rFonts w:ascii="FangSong" w:eastAsia="FangSong" w:hAnsi="FangSong" w:cs="Times"/>
        </w:rPr>
      </w:pPr>
    </w:p>
    <w:p w14:paraId="10DB27C5" w14:textId="77777777" w:rsidR="006D09F3" w:rsidRDefault="006D09F3" w:rsidP="006D09F3">
      <w:pPr>
        <w:pStyle w:val="af0"/>
        <w:spacing w:before="0" w:beforeAutospacing="0" w:after="0" w:afterAutospacing="0" w:line="320" w:lineRule="exact"/>
        <w:rPr>
          <w:rFonts w:ascii="FangSong" w:eastAsia="FangSong" w:hAnsi="FangSong" w:cs="Times"/>
        </w:rPr>
      </w:pPr>
    </w:p>
    <w:p w14:paraId="60D9F318" w14:textId="27C00D4F" w:rsidR="006D09F3" w:rsidRDefault="006D09F3" w:rsidP="006D09F3">
      <w:pPr>
        <w:pStyle w:val="af0"/>
        <w:spacing w:before="0" w:beforeAutospacing="0" w:after="0" w:afterAutospacing="0" w:line="320" w:lineRule="exact"/>
        <w:jc w:val="right"/>
        <w:rPr>
          <w:rFonts w:ascii="FangSong" w:eastAsia="FangSong" w:hAnsi="FangSong" w:cs="Times"/>
        </w:rPr>
      </w:pPr>
      <w:r>
        <w:rPr>
          <w:rFonts w:ascii="FangSong" w:eastAsia="FangSong" w:hAnsi="FangSong" w:cs="Times"/>
        </w:rPr>
        <w:t>2017年3月1日</w:t>
      </w:r>
    </w:p>
    <w:p w14:paraId="30C24439" w14:textId="62625088" w:rsidR="006D09F3" w:rsidRPr="006D09F3" w:rsidRDefault="006D09F3" w:rsidP="006D09F3">
      <w:pPr>
        <w:pStyle w:val="af0"/>
        <w:spacing w:before="0" w:beforeAutospacing="0" w:after="0" w:afterAutospacing="0" w:line="320" w:lineRule="exact"/>
        <w:jc w:val="right"/>
        <w:rPr>
          <w:rFonts w:ascii="FangSong" w:eastAsia="FangSong" w:hAnsi="FangSong" w:cs="Times"/>
        </w:rPr>
      </w:pPr>
      <w:r>
        <w:rPr>
          <w:rFonts w:ascii="FangSong" w:eastAsia="FangSong" w:hAnsi="FangSong" w:cs="Times" w:hint="eastAsia"/>
        </w:rPr>
        <w:t>于 同济经管</w:t>
      </w:r>
      <w:r w:rsidR="009F3C99">
        <w:rPr>
          <w:rFonts w:ascii="FangSong" w:eastAsia="FangSong" w:hAnsi="FangSong" w:cs="Times" w:hint="eastAsia"/>
        </w:rPr>
        <w:t>图书馆</w:t>
      </w:r>
    </w:p>
    <w:p w14:paraId="453A5691" w14:textId="77777777" w:rsidR="00F56F98" w:rsidRDefault="00F56F98" w:rsidP="00F56F98">
      <w:pPr>
        <w:pStyle w:val="af0"/>
        <w:spacing w:before="0" w:beforeAutospacing="0" w:after="0" w:afterAutospacing="0" w:line="320" w:lineRule="exact"/>
        <w:rPr>
          <w:rFonts w:ascii="FangSong" w:eastAsia="FangSong" w:hAnsi="FangSong" w:cs="Times"/>
        </w:rPr>
      </w:pPr>
    </w:p>
    <w:p w14:paraId="3F940E7C" w14:textId="77777777" w:rsidR="00285B11" w:rsidRDefault="00285B11" w:rsidP="00F56F98">
      <w:pPr>
        <w:pStyle w:val="af0"/>
        <w:spacing w:before="0" w:beforeAutospacing="0" w:after="0" w:afterAutospacing="0" w:line="320" w:lineRule="exact"/>
        <w:rPr>
          <w:rFonts w:ascii="FangSong" w:eastAsia="FangSong" w:hAnsi="FangSong" w:cs="Times"/>
        </w:rPr>
      </w:pPr>
    </w:p>
    <w:p w14:paraId="2DFC8E41" w14:textId="77777777" w:rsidR="00285B11" w:rsidRDefault="00285B11" w:rsidP="00F56F98">
      <w:pPr>
        <w:pStyle w:val="af0"/>
        <w:spacing w:before="0" w:beforeAutospacing="0" w:after="0" w:afterAutospacing="0" w:line="320" w:lineRule="exact"/>
        <w:rPr>
          <w:rFonts w:ascii="FangSong" w:eastAsia="FangSong" w:hAnsi="FangSong" w:cs="Times"/>
        </w:rPr>
      </w:pPr>
    </w:p>
    <w:p w14:paraId="3D18A46D" w14:textId="04D69DB3" w:rsidR="00315AEE" w:rsidRPr="00B33165" w:rsidRDefault="00467209" w:rsidP="00B33165">
      <w:pPr>
        <w:widowControl/>
        <w:jc w:val="left"/>
        <w:rPr>
          <w:rFonts w:ascii="FangSong" w:eastAsia="FangSong" w:hAnsi="FangSong" w:cs="Times"/>
          <w:kern w:val="0"/>
        </w:rPr>
      </w:pPr>
      <w:r>
        <w:rPr>
          <w:rFonts w:ascii="FangSong" w:eastAsia="FangSong" w:hAnsi="FangSong" w:cs="Times"/>
          <w:kern w:val="0"/>
        </w:rPr>
        <w:br w:type="page"/>
      </w:r>
    </w:p>
    <w:p w14:paraId="0FB7BC41" w14:textId="16BDC1F6" w:rsidR="003D4D09" w:rsidRPr="00E0023D" w:rsidRDefault="003D4D09" w:rsidP="00E0023D">
      <w:pPr>
        <w:pStyle w:val="af0"/>
        <w:spacing w:before="0" w:beforeAutospacing="0" w:after="0" w:afterAutospacing="0" w:line="320" w:lineRule="exact"/>
        <w:jc w:val="center"/>
        <w:rPr>
          <w:rFonts w:ascii="FangSong" w:eastAsia="FangSong" w:hAnsi="FangSong" w:cs="Times"/>
          <w:b/>
          <w:sz w:val="36"/>
        </w:rPr>
      </w:pPr>
      <w:r w:rsidRPr="00E0023D">
        <w:rPr>
          <w:rFonts w:ascii="FangSong" w:eastAsia="FangSong" w:hAnsi="FangSong" w:cs="Times" w:hint="eastAsia"/>
          <w:b/>
          <w:sz w:val="36"/>
        </w:rPr>
        <w:lastRenderedPageBreak/>
        <w:t>参考文献</w:t>
      </w:r>
    </w:p>
    <w:p w14:paraId="18FE1298" w14:textId="77777777" w:rsidR="00876652" w:rsidRPr="00A272C8" w:rsidRDefault="00876652" w:rsidP="00E0023D">
      <w:pPr>
        <w:pStyle w:val="af0"/>
        <w:spacing w:before="0" w:beforeAutospacing="0" w:after="0" w:afterAutospacing="0" w:line="320" w:lineRule="exact"/>
        <w:rPr>
          <w:rFonts w:asciiTheme="minorHAnsi" w:hAnsiTheme="minorHAnsi" w:cstheme="minorBidi"/>
          <w:kern w:val="2"/>
          <w:szCs w:val="21"/>
        </w:rPr>
      </w:pPr>
    </w:p>
    <w:p w14:paraId="15565D7B" w14:textId="2F8A4C6D" w:rsidR="006815AD" w:rsidRPr="00EC3DA2" w:rsidRDefault="006815AD" w:rsidP="00A272C8">
      <w:pPr>
        <w:pStyle w:val="af0"/>
        <w:spacing w:before="0" w:beforeAutospacing="0" w:after="120" w:afterAutospacing="0" w:line="320" w:lineRule="exact"/>
        <w:ind w:left="418" w:hanging="418"/>
        <w:jc w:val="both"/>
        <w:rPr>
          <w:rFonts w:ascii="FangSong" w:eastAsia="FangSong" w:hAnsi="FangSong" w:cs="Times"/>
        </w:rPr>
      </w:pPr>
      <w:r w:rsidRPr="00EC3DA2">
        <w:rPr>
          <w:rFonts w:ascii="FangSong" w:eastAsia="FangSong" w:hAnsi="FangSong" w:cs="Times"/>
        </w:rPr>
        <w:t>[1]</w:t>
      </w:r>
      <w:r w:rsidRPr="00A272C8">
        <w:rPr>
          <w:rFonts w:asciiTheme="minorHAnsi" w:hAnsiTheme="minorHAnsi" w:cstheme="minorBidi"/>
          <w:kern w:val="2"/>
          <w:szCs w:val="21"/>
        </w:rPr>
        <w:t xml:space="preserve"> </w:t>
      </w:r>
      <w:proofErr w:type="gramStart"/>
      <w:r w:rsidR="001F070C">
        <w:rPr>
          <w:rFonts w:ascii="FangSong" w:eastAsia="FangSong" w:hAnsi="FangSong" w:cs="Times"/>
        </w:rPr>
        <w:t>Andrew.H.</w:t>
      </w:r>
      <w:r w:rsidR="00A272C8" w:rsidRPr="00EC3DA2">
        <w:rPr>
          <w:rFonts w:ascii="FangSong" w:eastAsia="FangSong" w:hAnsi="FangSong" w:cs="Times"/>
        </w:rPr>
        <w:t>Kydd</w:t>
      </w:r>
      <w:proofErr w:type="gramEnd"/>
      <w:r w:rsidR="00A272C8" w:rsidRPr="00EC3DA2">
        <w:rPr>
          <w:rFonts w:ascii="FangSong" w:eastAsia="FangSong" w:hAnsi="FangSong" w:cs="Times"/>
        </w:rPr>
        <w:t>. Trust and Mistrust in International Relations. Princeton: Princeton University Press, 2005</w:t>
      </w:r>
    </w:p>
    <w:p w14:paraId="709E1523" w14:textId="7568D0FF" w:rsidR="00EC3DA2" w:rsidRPr="00315AEE" w:rsidRDefault="00EC3DA2" w:rsidP="00315AEE">
      <w:pPr>
        <w:pStyle w:val="af0"/>
        <w:spacing w:before="0" w:beforeAutospacing="0" w:after="120" w:afterAutospacing="0" w:line="320" w:lineRule="exact"/>
        <w:ind w:left="418" w:hanging="418"/>
        <w:jc w:val="both"/>
        <w:rPr>
          <w:rFonts w:ascii="FangSong" w:eastAsia="FangSong" w:hAnsi="FangSong" w:cs="Times"/>
        </w:rPr>
      </w:pPr>
      <w:r w:rsidRPr="00EC3DA2">
        <w:rPr>
          <w:rFonts w:ascii="FangSong" w:eastAsia="FangSong" w:hAnsi="FangSong" w:cs="Times"/>
        </w:rPr>
        <w:t>[2] Anthony Smith. National Identity and the Idea of European Unity. International Affairs, Jan. 1992: 55-76</w:t>
      </w:r>
    </w:p>
    <w:p w14:paraId="665B7B5C" w14:textId="55B88E18" w:rsidR="006815AD" w:rsidRPr="001F749D" w:rsidRDefault="00315AEE" w:rsidP="00A272C8">
      <w:pPr>
        <w:pStyle w:val="af0"/>
        <w:spacing w:after="120" w:afterAutospacing="0" w:line="240" w:lineRule="exact"/>
        <w:ind w:left="418" w:hanging="418"/>
        <w:jc w:val="both"/>
        <w:rPr>
          <w:rFonts w:asciiTheme="minorHAnsi" w:hAnsiTheme="minorHAnsi" w:cstheme="minorBidi"/>
          <w:kern w:val="2"/>
          <w:szCs w:val="21"/>
        </w:rPr>
      </w:pPr>
      <w:r>
        <w:rPr>
          <w:rFonts w:ascii="FangSong" w:eastAsia="FangSong" w:hAnsi="FangSong" w:cs="Times"/>
        </w:rPr>
        <w:t>[3</w:t>
      </w:r>
      <w:r w:rsidR="001F749D" w:rsidRPr="006815AD">
        <w:rPr>
          <w:rFonts w:ascii="FangSong" w:eastAsia="FangSong" w:hAnsi="FangSong" w:cs="Times"/>
        </w:rPr>
        <w:t>]</w:t>
      </w:r>
      <w:r w:rsidR="001F749D" w:rsidRPr="001F749D">
        <w:rPr>
          <w:rFonts w:asciiTheme="minorHAnsi" w:hAnsiTheme="minorHAnsi" w:cstheme="minorBidi"/>
          <w:kern w:val="2"/>
          <w:szCs w:val="21"/>
        </w:rPr>
        <w:t xml:space="preserve"> </w:t>
      </w:r>
      <w:r w:rsidR="001F749D" w:rsidRPr="00EC3DA2">
        <w:rPr>
          <w:rFonts w:ascii="FangSong" w:eastAsia="FangSong" w:hAnsi="FangSong" w:cs="Times"/>
        </w:rPr>
        <w:t>Anne-Marie Burley &amp; Walter Mattli, Europe before the Court: A Political Theory of Legal Integration. International Organization, Winter 1993, Vol.47</w:t>
      </w:r>
      <w:r w:rsidR="008354BE" w:rsidRPr="00EC3DA2">
        <w:rPr>
          <w:rFonts w:ascii="FangSong" w:eastAsia="FangSong" w:hAnsi="FangSong" w:cs="Times"/>
        </w:rPr>
        <w:t xml:space="preserve"> (1)</w:t>
      </w:r>
      <w:r w:rsidR="00A272C8" w:rsidRPr="00EC3DA2">
        <w:rPr>
          <w:rFonts w:ascii="FangSong" w:eastAsia="FangSong" w:hAnsi="FangSong" w:cs="Times"/>
        </w:rPr>
        <w:t>: 41-76</w:t>
      </w:r>
    </w:p>
    <w:p w14:paraId="7BFAFB8C" w14:textId="69E7EA6E" w:rsidR="001F749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[4</w:t>
      </w:r>
      <w:r w:rsidR="001F749D">
        <w:rPr>
          <w:rFonts w:ascii="FangSong" w:eastAsia="FangSong" w:hAnsi="FangSong" w:cs="Times"/>
        </w:rPr>
        <w:t xml:space="preserve">] </w:t>
      </w:r>
      <w:proofErr w:type="gramStart"/>
      <w:r w:rsidR="001F070C">
        <w:rPr>
          <w:rFonts w:ascii="FangSong" w:eastAsia="FangSong" w:hAnsi="FangSong" w:cs="Times"/>
        </w:rPr>
        <w:t>Charles.G.</w:t>
      </w:r>
      <w:r w:rsidR="001F749D" w:rsidRPr="00E0023D">
        <w:rPr>
          <w:rFonts w:ascii="FangSong" w:eastAsia="FangSong" w:hAnsi="FangSong" w:cs="Times"/>
        </w:rPr>
        <w:t>Nelson</w:t>
      </w:r>
      <w:proofErr w:type="gramEnd"/>
      <w:r w:rsidR="001F749D" w:rsidRPr="00E0023D">
        <w:rPr>
          <w:rFonts w:ascii="FangSong" w:eastAsia="FangSong" w:hAnsi="FangSong" w:cs="Times"/>
        </w:rPr>
        <w:t>, European Integration: Trad</w:t>
      </w:r>
      <w:r w:rsidR="008354BE">
        <w:rPr>
          <w:rFonts w:ascii="FangSong" w:eastAsia="FangSong" w:hAnsi="FangSong" w:cs="Times"/>
        </w:rPr>
        <w:t>e Data and Measurement Problems.</w:t>
      </w:r>
      <w:r w:rsidR="001F749D" w:rsidRPr="00E0023D">
        <w:rPr>
          <w:rFonts w:ascii="FangSong" w:eastAsia="FangSong" w:hAnsi="FangSong" w:cs="Times"/>
        </w:rPr>
        <w:t xml:space="preserve"> International Organization, Summer 1974, Vol.28</w:t>
      </w:r>
      <w:r w:rsidR="008354BE">
        <w:rPr>
          <w:rFonts w:ascii="FangSong" w:eastAsia="FangSong" w:hAnsi="FangSong" w:cs="Times"/>
        </w:rPr>
        <w:t xml:space="preserve"> (3): 399-433</w:t>
      </w:r>
    </w:p>
    <w:p w14:paraId="1F39FCC9" w14:textId="52534BA8" w:rsidR="006C13C6" w:rsidRPr="00E0023D" w:rsidRDefault="006C13C6" w:rsidP="00315AEE">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w:t>
      </w:r>
      <w:r w:rsidR="00315AEE">
        <w:rPr>
          <w:rFonts w:ascii="FangSong" w:eastAsia="FangSong" w:hAnsi="FangSong" w:cs="Times"/>
        </w:rPr>
        <w:t>5</w:t>
      </w:r>
      <w:r>
        <w:rPr>
          <w:rFonts w:ascii="FangSong" w:eastAsia="FangSong" w:hAnsi="FangSong" w:cs="Times"/>
        </w:rPr>
        <w:t>] Christopher Tugendhat. Making Sense of Europe. New York: Viking Press, 1986</w:t>
      </w:r>
    </w:p>
    <w:p w14:paraId="66912EC8" w14:textId="712875B4"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[6</w:t>
      </w:r>
      <w:r w:rsidR="001F749D">
        <w:rPr>
          <w:rFonts w:ascii="FangSong" w:eastAsia="FangSong" w:hAnsi="FangSong" w:cs="Times"/>
        </w:rPr>
        <w:t xml:space="preserve">] </w:t>
      </w:r>
      <w:r w:rsidR="001F749D" w:rsidRPr="00E0023D">
        <w:rPr>
          <w:rFonts w:ascii="FangSong" w:eastAsia="FangSong" w:hAnsi="FangSong" w:cs="Times"/>
        </w:rPr>
        <w:t xml:space="preserve">Daniel Gros &amp; Niel Thygesen, Towards Monetary Union in the European Community: Why and </w:t>
      </w:r>
      <w:proofErr w:type="gramStart"/>
      <w:r w:rsidR="001F749D" w:rsidRPr="00E0023D">
        <w:rPr>
          <w:rFonts w:ascii="FangSong" w:eastAsia="FangSong" w:hAnsi="FangSong" w:cs="Times"/>
        </w:rPr>
        <w:t>How?</w:t>
      </w:r>
      <w:r w:rsidR="008354BE">
        <w:rPr>
          <w:rFonts w:ascii="FangSong" w:eastAsia="FangSong" w:hAnsi="FangSong" w:cs="Times"/>
        </w:rPr>
        <w:t>.</w:t>
      </w:r>
      <w:proofErr w:type="gramEnd"/>
      <w:r w:rsidR="001F749D" w:rsidRPr="00E0023D">
        <w:rPr>
          <w:rFonts w:ascii="FangSong" w:eastAsia="FangSong" w:hAnsi="FangSong" w:cs="Times"/>
        </w:rPr>
        <w:t xml:space="preserve"> Rivista International di Scienze Sociali, 1991, Anno 99</w:t>
      </w:r>
      <w:r w:rsidR="008354BE">
        <w:rPr>
          <w:rFonts w:ascii="FangSong" w:eastAsia="FangSong" w:hAnsi="FangSong" w:cs="Times"/>
        </w:rPr>
        <w:t xml:space="preserve"> (1): 69-91</w:t>
      </w:r>
    </w:p>
    <w:p w14:paraId="6ABC917C" w14:textId="08EDC4D0" w:rsidR="001F749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[7</w:t>
      </w:r>
      <w:r w:rsidR="001F749D">
        <w:rPr>
          <w:rFonts w:ascii="FangSong" w:eastAsia="FangSong" w:hAnsi="FangSong" w:cs="Times"/>
        </w:rPr>
        <w:t xml:space="preserve">] </w:t>
      </w:r>
      <w:r w:rsidR="001F749D" w:rsidRPr="00E0023D">
        <w:rPr>
          <w:rFonts w:ascii="FangSong" w:eastAsia="FangSong" w:hAnsi="FangSong" w:cs="Times"/>
        </w:rPr>
        <w:t xml:space="preserve">Desmond Dinan, </w:t>
      </w:r>
      <w:r w:rsidR="008354BE">
        <w:rPr>
          <w:rFonts w:ascii="FangSong" w:eastAsia="FangSong" w:hAnsi="FangSong" w:cs="Times"/>
        </w:rPr>
        <w:t>The European Community: 1978-93.</w:t>
      </w:r>
      <w:r w:rsidR="001F749D" w:rsidRPr="00E0023D">
        <w:rPr>
          <w:rFonts w:ascii="FangSong" w:eastAsia="FangSong" w:hAnsi="FangSong" w:cs="Times"/>
        </w:rPr>
        <w:t xml:space="preserve"> Annals of the American Academy of Political and Social Sc</w:t>
      </w:r>
      <w:r w:rsidR="008354BE">
        <w:rPr>
          <w:rFonts w:ascii="FangSong" w:eastAsia="FangSong" w:hAnsi="FangSong" w:cs="Times"/>
        </w:rPr>
        <w:t>ience, Jan. 1994, Vol.531: 10-24</w:t>
      </w:r>
    </w:p>
    <w:p w14:paraId="0DF64A98" w14:textId="1503BBE5" w:rsidR="005A26B8" w:rsidRPr="00E0023D" w:rsidRDefault="005A26B8" w:rsidP="00315AEE">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w:t>
      </w:r>
      <w:r w:rsidR="00315AEE">
        <w:rPr>
          <w:rFonts w:ascii="FangSong" w:eastAsia="FangSong" w:hAnsi="FangSong" w:cs="Times"/>
        </w:rPr>
        <w:t>8</w:t>
      </w:r>
      <w:r w:rsidR="001F070C">
        <w:rPr>
          <w:rFonts w:ascii="FangSong" w:eastAsia="FangSong" w:hAnsi="FangSong" w:cs="Times"/>
        </w:rPr>
        <w:t xml:space="preserve">] Elena </w:t>
      </w:r>
      <w:r>
        <w:rPr>
          <w:rFonts w:ascii="FangSong" w:eastAsia="FangSong" w:hAnsi="FangSong" w:cs="Times"/>
        </w:rPr>
        <w:t xml:space="preserve">Dragomir. The Creation of the Council for Mutual Economic Assistance as seen from Romanian Archives. 2014 Institute of Historical Resarch, </w:t>
      </w:r>
      <w:r w:rsidR="00443A73">
        <w:rPr>
          <w:rFonts w:ascii="FangSong" w:eastAsia="FangSong" w:hAnsi="FangSong" w:cs="Times"/>
        </w:rPr>
        <w:t xml:space="preserve">May 2015. </w:t>
      </w:r>
      <w:r>
        <w:rPr>
          <w:rFonts w:ascii="FangSong" w:eastAsia="FangSong" w:hAnsi="FangSong" w:cs="Times"/>
        </w:rPr>
        <w:t>Vol. 88 (240)</w:t>
      </w:r>
    </w:p>
    <w:p w14:paraId="5F26324A" w14:textId="6A60EBD4"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[9</w:t>
      </w:r>
      <w:r w:rsidR="001F749D">
        <w:rPr>
          <w:rFonts w:ascii="FangSong" w:eastAsia="FangSong" w:hAnsi="FangSong" w:cs="Times"/>
        </w:rPr>
        <w:t xml:space="preserve">] </w:t>
      </w:r>
      <w:r w:rsidR="001F749D" w:rsidRPr="00E0023D">
        <w:rPr>
          <w:rFonts w:ascii="FangSong" w:eastAsia="FangSong" w:hAnsi="FangSong" w:cs="Times"/>
        </w:rPr>
        <w:t xml:space="preserve">Enrico Spolaore, </w:t>
      </w:r>
      <w:proofErr w:type="gramStart"/>
      <w:r w:rsidR="001F749D" w:rsidRPr="00E0023D">
        <w:rPr>
          <w:rFonts w:ascii="FangSong" w:eastAsia="FangSong" w:hAnsi="FangSong" w:cs="Times"/>
        </w:rPr>
        <w:t>What</w:t>
      </w:r>
      <w:proofErr w:type="gramEnd"/>
      <w:r w:rsidR="001F749D" w:rsidRPr="00E0023D">
        <w:rPr>
          <w:rFonts w:ascii="FangSong" w:eastAsia="FangSong" w:hAnsi="FangSong" w:cs="Times"/>
        </w:rPr>
        <w:t xml:space="preserve"> is European Integration Really About? A</w:t>
      </w:r>
      <w:r w:rsidR="008354BE">
        <w:rPr>
          <w:rFonts w:ascii="FangSong" w:eastAsia="FangSong" w:hAnsi="FangSong" w:cs="Times"/>
        </w:rPr>
        <w:t xml:space="preserve"> Political Guide for Economists.</w:t>
      </w:r>
      <w:r w:rsidR="001F749D" w:rsidRPr="00E0023D">
        <w:rPr>
          <w:rFonts w:ascii="FangSong" w:eastAsia="FangSong" w:hAnsi="FangSong" w:cs="Times"/>
        </w:rPr>
        <w:t xml:space="preserve"> The Journal of Economic Perspectives, Summer 2013, Vol.27</w:t>
      </w:r>
      <w:r w:rsidR="008354BE">
        <w:rPr>
          <w:rFonts w:ascii="FangSong" w:eastAsia="FangSong" w:hAnsi="FangSong" w:cs="Times"/>
        </w:rPr>
        <w:t xml:space="preserve"> (3): </w:t>
      </w:r>
      <w:r w:rsidR="001F749D" w:rsidRPr="00E0023D">
        <w:rPr>
          <w:rFonts w:ascii="FangSong" w:eastAsia="FangSong" w:hAnsi="FangSong" w:cs="Times"/>
        </w:rPr>
        <w:t>125-144</w:t>
      </w:r>
    </w:p>
    <w:p w14:paraId="57641E78" w14:textId="4FBF276C"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[10</w:t>
      </w:r>
      <w:r w:rsidR="001F749D">
        <w:rPr>
          <w:rFonts w:ascii="FangSong" w:eastAsia="FangSong" w:hAnsi="FangSong" w:cs="Times"/>
        </w:rPr>
        <w:t xml:space="preserve">] </w:t>
      </w:r>
      <w:proofErr w:type="gramStart"/>
      <w:r w:rsidR="001F070C">
        <w:rPr>
          <w:rFonts w:ascii="FangSong" w:eastAsia="FangSong" w:hAnsi="FangSong" w:cs="Times"/>
        </w:rPr>
        <w:t>Ernst.B.</w:t>
      </w:r>
      <w:r w:rsidR="001F749D" w:rsidRPr="00E0023D">
        <w:rPr>
          <w:rFonts w:ascii="FangSong" w:eastAsia="FangSong" w:hAnsi="FangSong" w:cs="Times"/>
        </w:rPr>
        <w:t>Haas</w:t>
      </w:r>
      <w:proofErr w:type="gramEnd"/>
      <w:r w:rsidR="001F749D" w:rsidRPr="00E0023D">
        <w:rPr>
          <w:rFonts w:ascii="FangSong" w:eastAsia="FangSong" w:hAnsi="FangSong" w:cs="Times"/>
        </w:rPr>
        <w:t xml:space="preserve"> &amp; Philippe C. Schmitter, Economics and Differential Patterns of Political Integration: Projectio</w:t>
      </w:r>
      <w:r w:rsidR="008354BE">
        <w:rPr>
          <w:rFonts w:ascii="FangSong" w:eastAsia="FangSong" w:hAnsi="FangSong" w:cs="Times"/>
        </w:rPr>
        <w:t>ns about Unity in Latin America.</w:t>
      </w:r>
      <w:r w:rsidR="001F749D" w:rsidRPr="00E0023D">
        <w:rPr>
          <w:rFonts w:ascii="FangSong" w:eastAsia="FangSong" w:hAnsi="FangSong" w:cs="Times"/>
        </w:rPr>
        <w:t xml:space="preserve"> International Organization, Autumn 1964, Vol. 18</w:t>
      </w:r>
      <w:r w:rsidR="008354BE">
        <w:rPr>
          <w:rFonts w:ascii="FangSong" w:eastAsia="FangSong" w:hAnsi="FangSong" w:cs="Times"/>
        </w:rPr>
        <w:t xml:space="preserve"> (4): 705-737</w:t>
      </w:r>
    </w:p>
    <w:p w14:paraId="36F1B66A" w14:textId="4DFDA828"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[11</w:t>
      </w:r>
      <w:r w:rsidR="001F749D">
        <w:rPr>
          <w:rFonts w:ascii="FangSong" w:eastAsia="FangSong" w:hAnsi="FangSong" w:cs="Times"/>
        </w:rPr>
        <w:t xml:space="preserve">] </w:t>
      </w:r>
      <w:proofErr w:type="gramStart"/>
      <w:r w:rsidR="001F070C">
        <w:rPr>
          <w:rFonts w:ascii="FangSong" w:eastAsia="FangSong" w:hAnsi="FangSong" w:cs="Times"/>
        </w:rPr>
        <w:t>Ernst.B.</w:t>
      </w:r>
      <w:r w:rsidR="001F749D" w:rsidRPr="00E0023D">
        <w:rPr>
          <w:rFonts w:ascii="FangSong" w:eastAsia="FangSong" w:hAnsi="FangSong" w:cs="Times"/>
        </w:rPr>
        <w:t>Haas</w:t>
      </w:r>
      <w:proofErr w:type="gramEnd"/>
      <w:r w:rsidR="001F749D" w:rsidRPr="00E0023D">
        <w:rPr>
          <w:rFonts w:ascii="FangSong" w:eastAsia="FangSong" w:hAnsi="FangSong" w:cs="Times"/>
        </w:rPr>
        <w:t>, International Integration: The Eur</w:t>
      </w:r>
      <w:r w:rsidR="008354BE">
        <w:rPr>
          <w:rFonts w:ascii="FangSong" w:eastAsia="FangSong" w:hAnsi="FangSong" w:cs="Times"/>
        </w:rPr>
        <w:t>opean and the Universal Process.</w:t>
      </w:r>
      <w:r w:rsidR="001F749D" w:rsidRPr="00E0023D">
        <w:rPr>
          <w:rFonts w:ascii="FangSong" w:eastAsia="FangSong" w:hAnsi="FangSong" w:cs="Times"/>
        </w:rPr>
        <w:t xml:space="preserve"> International Organization,</w:t>
      </w:r>
      <w:r w:rsidR="008354BE">
        <w:rPr>
          <w:rFonts w:ascii="FangSong" w:eastAsia="FangSong" w:hAnsi="FangSong" w:cs="Times"/>
        </w:rPr>
        <w:t xml:space="preserve"> Summer 1961, Vol. 15(3): 366-392</w:t>
      </w:r>
    </w:p>
    <w:p w14:paraId="71EFCBA8" w14:textId="567E4F42"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[12</w:t>
      </w:r>
      <w:r w:rsidR="001F749D">
        <w:rPr>
          <w:rFonts w:ascii="FangSong" w:eastAsia="FangSong" w:hAnsi="FangSong" w:cs="Times"/>
        </w:rPr>
        <w:t xml:space="preserve">] </w:t>
      </w:r>
      <w:proofErr w:type="gramStart"/>
      <w:r w:rsidR="001F070C">
        <w:rPr>
          <w:rFonts w:ascii="FangSong" w:eastAsia="FangSong" w:hAnsi="FangSong" w:cs="Times"/>
        </w:rPr>
        <w:t>H.</w:t>
      </w:r>
      <w:r w:rsidR="001F749D" w:rsidRPr="00E0023D">
        <w:rPr>
          <w:rFonts w:ascii="FangSong" w:eastAsia="FangSong" w:hAnsi="FangSong" w:cs="Times"/>
        </w:rPr>
        <w:t>Field</w:t>
      </w:r>
      <w:proofErr w:type="gramEnd"/>
      <w:r w:rsidR="001F749D" w:rsidRPr="00E0023D">
        <w:rPr>
          <w:rFonts w:ascii="FangSong" w:eastAsia="FangSong" w:hAnsi="FangSong" w:cs="Times"/>
        </w:rPr>
        <w:t xml:space="preserve"> Haviland, Jr., </w:t>
      </w:r>
      <w:r w:rsidR="008354BE">
        <w:rPr>
          <w:rFonts w:ascii="FangSong" w:eastAsia="FangSong" w:hAnsi="FangSong" w:cs="Times"/>
        </w:rPr>
        <w:t xml:space="preserve">Building a Political Community. </w:t>
      </w:r>
      <w:r w:rsidR="001F749D" w:rsidRPr="00E0023D">
        <w:rPr>
          <w:rFonts w:ascii="FangSong" w:eastAsia="FangSong" w:hAnsi="FangSong" w:cs="Times"/>
        </w:rPr>
        <w:t>International Organization,</w:t>
      </w:r>
      <w:r w:rsidR="008354BE">
        <w:rPr>
          <w:rFonts w:ascii="FangSong" w:eastAsia="FangSong" w:hAnsi="FangSong" w:cs="Times"/>
        </w:rPr>
        <w:t xml:space="preserve"> Summer 1963, Vol. 17 (3): 733-752</w:t>
      </w:r>
    </w:p>
    <w:p w14:paraId="1764F35B" w14:textId="707F7C3D"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[13</w:t>
      </w:r>
      <w:r w:rsidR="001F749D">
        <w:rPr>
          <w:rFonts w:ascii="FangSong" w:eastAsia="FangSong" w:hAnsi="FangSong" w:cs="Times"/>
        </w:rPr>
        <w:t xml:space="preserve">] </w:t>
      </w:r>
      <w:r w:rsidR="001F070C">
        <w:rPr>
          <w:rFonts w:ascii="FangSong" w:eastAsia="FangSong" w:hAnsi="FangSong" w:cs="Times"/>
        </w:rPr>
        <w:t>J.H.</w:t>
      </w:r>
      <w:proofErr w:type="gramStart"/>
      <w:r w:rsidR="001F070C">
        <w:rPr>
          <w:rFonts w:ascii="FangSong" w:eastAsia="FangSong" w:hAnsi="FangSong" w:cs="Times"/>
        </w:rPr>
        <w:t>H.</w:t>
      </w:r>
      <w:r w:rsidR="001F749D" w:rsidRPr="00E0023D">
        <w:rPr>
          <w:rFonts w:ascii="FangSong" w:eastAsia="FangSong" w:hAnsi="FangSong" w:cs="Times"/>
        </w:rPr>
        <w:t>Weiler</w:t>
      </w:r>
      <w:proofErr w:type="gramEnd"/>
      <w:r w:rsidR="008354BE">
        <w:rPr>
          <w:rFonts w:ascii="FangSong" w:eastAsia="FangSong" w:hAnsi="FangSong" w:cs="Times"/>
        </w:rPr>
        <w:t xml:space="preserve">, The Transformation of Europe. </w:t>
      </w:r>
      <w:r w:rsidR="001F749D" w:rsidRPr="00E0023D">
        <w:rPr>
          <w:rFonts w:ascii="FangSong" w:eastAsia="FangSong" w:hAnsi="FangSong" w:cs="Times"/>
        </w:rPr>
        <w:t>The Yale Law Journal, Jun. 1991, Vol.100</w:t>
      </w:r>
      <w:r w:rsidR="008354BE">
        <w:rPr>
          <w:rFonts w:ascii="FangSong" w:eastAsia="FangSong" w:hAnsi="FangSong" w:cs="Times"/>
        </w:rPr>
        <w:t xml:space="preserve"> (8): 2403-2483</w:t>
      </w:r>
    </w:p>
    <w:p w14:paraId="16D89F56" w14:textId="1266B439"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[14</w:t>
      </w:r>
      <w:r w:rsidR="001F749D">
        <w:rPr>
          <w:rFonts w:ascii="FangSong" w:eastAsia="FangSong" w:hAnsi="FangSong" w:cs="Times"/>
        </w:rPr>
        <w:t xml:space="preserve">] </w:t>
      </w:r>
      <w:r w:rsidR="001F070C">
        <w:rPr>
          <w:rFonts w:ascii="FangSong" w:eastAsia="FangSong" w:hAnsi="FangSong" w:cs="Times"/>
        </w:rPr>
        <w:t>J.</w:t>
      </w:r>
      <w:proofErr w:type="gramStart"/>
      <w:r w:rsidR="001F070C">
        <w:rPr>
          <w:rFonts w:ascii="FangSong" w:eastAsia="FangSong" w:hAnsi="FangSong" w:cs="Times"/>
        </w:rPr>
        <w:t>S.</w:t>
      </w:r>
      <w:r w:rsidR="001F749D" w:rsidRPr="00E0023D">
        <w:rPr>
          <w:rFonts w:ascii="FangSong" w:eastAsia="FangSong" w:hAnsi="FangSong" w:cs="Times"/>
        </w:rPr>
        <w:t>Nye</w:t>
      </w:r>
      <w:proofErr w:type="gramEnd"/>
      <w:r w:rsidR="001F749D" w:rsidRPr="00E0023D">
        <w:rPr>
          <w:rFonts w:ascii="FangSong" w:eastAsia="FangSong" w:hAnsi="FangSong" w:cs="Times"/>
        </w:rPr>
        <w:t xml:space="preserve">, Comparing Common Markets: A </w:t>
      </w:r>
      <w:r w:rsidR="008354BE">
        <w:rPr>
          <w:rFonts w:ascii="FangSong" w:eastAsia="FangSong" w:hAnsi="FangSong" w:cs="Times"/>
        </w:rPr>
        <w:t>Revised Neo-Functionalist Model.</w:t>
      </w:r>
      <w:r w:rsidR="001F749D" w:rsidRPr="00E0023D">
        <w:rPr>
          <w:rFonts w:ascii="FangSong" w:eastAsia="FangSong" w:hAnsi="FangSong" w:cs="Times"/>
        </w:rPr>
        <w:t xml:space="preserve"> International Organization, Autumn 1970, Vol.24</w:t>
      </w:r>
      <w:r w:rsidR="008354BE">
        <w:rPr>
          <w:rFonts w:ascii="FangSong" w:eastAsia="FangSong" w:hAnsi="FangSong" w:cs="Times"/>
        </w:rPr>
        <w:t xml:space="preserve"> (4): 796-835</w:t>
      </w:r>
    </w:p>
    <w:p w14:paraId="0F655F57" w14:textId="45415A06"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lastRenderedPageBreak/>
        <w:t>[15</w:t>
      </w:r>
      <w:r w:rsidR="001F749D">
        <w:rPr>
          <w:rFonts w:ascii="FangSong" w:eastAsia="FangSong" w:hAnsi="FangSong" w:cs="Times"/>
        </w:rPr>
        <w:t xml:space="preserve">] </w:t>
      </w:r>
      <w:r w:rsidR="001F070C">
        <w:rPr>
          <w:rFonts w:ascii="FangSong" w:eastAsia="FangSong" w:hAnsi="FangSong" w:cs="Times"/>
        </w:rPr>
        <w:t xml:space="preserve">Jan </w:t>
      </w:r>
      <w:proofErr w:type="gramStart"/>
      <w:r w:rsidR="001F070C">
        <w:rPr>
          <w:rFonts w:ascii="FangSong" w:eastAsia="FangSong" w:hAnsi="FangSong" w:cs="Times"/>
        </w:rPr>
        <w:t>J.</w:t>
      </w:r>
      <w:r w:rsidR="001F749D" w:rsidRPr="00E0023D">
        <w:rPr>
          <w:rFonts w:ascii="FangSong" w:eastAsia="FangSong" w:hAnsi="FangSong" w:cs="Times"/>
        </w:rPr>
        <w:t>Schokking</w:t>
      </w:r>
      <w:proofErr w:type="gramEnd"/>
      <w:r w:rsidR="001F749D" w:rsidRPr="00E0023D">
        <w:rPr>
          <w:rFonts w:ascii="FangSong" w:eastAsia="FangSong" w:hAnsi="FangSong" w:cs="Times"/>
        </w:rPr>
        <w:t>, Observations on t</w:t>
      </w:r>
      <w:r w:rsidR="008354BE">
        <w:rPr>
          <w:rFonts w:ascii="FangSong" w:eastAsia="FangSong" w:hAnsi="FangSong" w:cs="Times"/>
        </w:rPr>
        <w:t>he European Integration Process.</w:t>
      </w:r>
      <w:r w:rsidR="001F749D" w:rsidRPr="00E0023D">
        <w:rPr>
          <w:rFonts w:ascii="FangSong" w:eastAsia="FangSong" w:hAnsi="FangSong" w:cs="Times"/>
        </w:rPr>
        <w:t xml:space="preserve"> The Journal of Conflict Resolution (Pre-1986), Dec 1960, Vol.4</w:t>
      </w:r>
      <w:r w:rsidR="008354BE">
        <w:rPr>
          <w:rFonts w:ascii="FangSong" w:eastAsia="FangSong" w:hAnsi="FangSong" w:cs="Times"/>
        </w:rPr>
        <w:t xml:space="preserve"> (4): 385-410</w:t>
      </w:r>
    </w:p>
    <w:p w14:paraId="3F074FD1" w14:textId="716CC05E"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[16</w:t>
      </w:r>
      <w:r w:rsidR="001F749D">
        <w:rPr>
          <w:rFonts w:ascii="FangSong" w:eastAsia="FangSong" w:hAnsi="FangSong" w:cs="Times"/>
        </w:rPr>
        <w:t xml:space="preserve">] </w:t>
      </w:r>
      <w:r w:rsidR="001F749D" w:rsidRPr="00E0023D">
        <w:rPr>
          <w:rFonts w:ascii="FangSong" w:eastAsia="FangSong" w:hAnsi="FangSong" w:cs="Times"/>
        </w:rPr>
        <w:t>J</w:t>
      </w:r>
      <w:r w:rsidR="001F749D" w:rsidRPr="00E0023D">
        <w:rPr>
          <w:rFonts w:ascii="Calibri" w:eastAsia="Calibri" w:hAnsi="Calibri" w:cs="Calibri"/>
        </w:rPr>
        <w:t>Ó</w:t>
      </w:r>
      <w:r w:rsidR="001F749D" w:rsidRPr="00E0023D">
        <w:rPr>
          <w:rFonts w:ascii="FangSong" w:eastAsia="FangSong" w:hAnsi="FangSong" w:cs="Times"/>
        </w:rPr>
        <w:t>ZEF NI</w:t>
      </w:r>
      <w:r w:rsidR="001F749D" w:rsidRPr="00E0023D">
        <w:rPr>
          <w:rFonts w:ascii="Calibri" w:eastAsia="Calibri" w:hAnsi="Calibri" w:cs="Calibri"/>
        </w:rPr>
        <w:t>Ż</w:t>
      </w:r>
      <w:r w:rsidR="001F749D" w:rsidRPr="00E0023D">
        <w:rPr>
          <w:rFonts w:ascii="FangSong" w:eastAsia="FangSong" w:hAnsi="FangSong" w:cs="Times"/>
        </w:rPr>
        <w:t xml:space="preserve">NIK, National Identity and the </w:t>
      </w:r>
      <w:r w:rsidR="008354BE">
        <w:rPr>
          <w:rFonts w:ascii="FangSong" w:eastAsia="FangSong" w:hAnsi="FangSong" w:cs="Times"/>
        </w:rPr>
        <w:t>Process of European Integration.</w:t>
      </w:r>
      <w:r w:rsidR="001F749D" w:rsidRPr="00E0023D">
        <w:rPr>
          <w:rFonts w:ascii="FangSong" w:eastAsia="FangSong" w:hAnsi="FangSong" w:cs="Times"/>
        </w:rPr>
        <w:t xml:space="preserve"> Polish Sociol</w:t>
      </w:r>
      <w:r w:rsidR="008354BE">
        <w:rPr>
          <w:rFonts w:ascii="FangSong" w:eastAsia="FangSong" w:hAnsi="FangSong" w:cs="Times"/>
        </w:rPr>
        <w:t>ogical Review, 2000, No.132: 387-395</w:t>
      </w:r>
    </w:p>
    <w:p w14:paraId="168DDC25" w14:textId="103B792C"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[17</w:t>
      </w:r>
      <w:r w:rsidR="001F749D">
        <w:rPr>
          <w:rFonts w:ascii="FangSong" w:eastAsia="FangSong" w:hAnsi="FangSong" w:cs="Times"/>
        </w:rPr>
        <w:t xml:space="preserve">] </w:t>
      </w:r>
      <w:r w:rsidR="001F749D" w:rsidRPr="00E0023D">
        <w:rPr>
          <w:rFonts w:ascii="FangSong" w:eastAsia="FangSong" w:hAnsi="FangSong" w:cs="Times"/>
        </w:rPr>
        <w:t>Matthew Gabel &amp; Guy D. Whitten, Economic Conditions, Economic Perceptions, and Public S</w:t>
      </w:r>
      <w:r w:rsidR="007816EE">
        <w:rPr>
          <w:rFonts w:ascii="FangSong" w:eastAsia="FangSong" w:hAnsi="FangSong" w:cs="Times"/>
        </w:rPr>
        <w:t>upport for European Integration.</w:t>
      </w:r>
      <w:r w:rsidR="001F749D" w:rsidRPr="00E0023D">
        <w:rPr>
          <w:rFonts w:ascii="FangSong" w:eastAsia="FangSong" w:hAnsi="FangSong" w:cs="Times"/>
        </w:rPr>
        <w:t xml:space="preserve"> Political Behavior, 1997</w:t>
      </w:r>
      <w:r w:rsidR="008354BE">
        <w:rPr>
          <w:rFonts w:ascii="FangSong" w:eastAsia="FangSong" w:hAnsi="FangSong" w:cs="Times"/>
        </w:rPr>
        <w:t>, Vol.191(1): pp.81-96</w:t>
      </w:r>
    </w:p>
    <w:p w14:paraId="5B433B66" w14:textId="3DDE1782"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[18</w:t>
      </w:r>
      <w:r w:rsidR="001F749D">
        <w:rPr>
          <w:rFonts w:ascii="FangSong" w:eastAsia="FangSong" w:hAnsi="FangSong" w:cs="Times"/>
        </w:rPr>
        <w:t xml:space="preserve">] </w:t>
      </w:r>
      <w:r w:rsidR="001F070C">
        <w:rPr>
          <w:rFonts w:ascii="FangSong" w:eastAsia="FangSong" w:hAnsi="FangSong" w:cs="Times"/>
        </w:rPr>
        <w:t xml:space="preserve">Matthew </w:t>
      </w:r>
      <w:proofErr w:type="gramStart"/>
      <w:r w:rsidR="001F070C">
        <w:rPr>
          <w:rFonts w:ascii="FangSong" w:eastAsia="FangSong" w:hAnsi="FangSong" w:cs="Times"/>
        </w:rPr>
        <w:t>J.</w:t>
      </w:r>
      <w:r w:rsidR="001F749D" w:rsidRPr="00E0023D">
        <w:rPr>
          <w:rFonts w:ascii="FangSong" w:eastAsia="FangSong" w:hAnsi="FangSong" w:cs="Times"/>
        </w:rPr>
        <w:t>Gabel</w:t>
      </w:r>
      <w:proofErr w:type="gramEnd"/>
      <w:r w:rsidR="001F749D" w:rsidRPr="00E0023D">
        <w:rPr>
          <w:rFonts w:ascii="FangSong" w:eastAsia="FangSong" w:hAnsi="FangSong" w:cs="Times"/>
        </w:rPr>
        <w:t xml:space="preserve">, Economic Integration and Mass Politics: Market Liberalization and Public </w:t>
      </w:r>
      <w:r w:rsidR="007816EE">
        <w:rPr>
          <w:rFonts w:ascii="FangSong" w:eastAsia="FangSong" w:hAnsi="FangSong" w:cs="Times"/>
        </w:rPr>
        <w:t>Attitudes in the European Union.</w:t>
      </w:r>
      <w:r w:rsidR="001F749D" w:rsidRPr="00E0023D">
        <w:rPr>
          <w:rFonts w:ascii="FangSong" w:eastAsia="FangSong" w:hAnsi="FangSong" w:cs="Times"/>
        </w:rPr>
        <w:t xml:space="preserve"> American Journal of Political Scien</w:t>
      </w:r>
      <w:r w:rsidR="007816EE">
        <w:rPr>
          <w:rFonts w:ascii="FangSong" w:eastAsia="FangSong" w:hAnsi="FangSong" w:cs="Times"/>
        </w:rPr>
        <w:t>ce, Jur. 1998, Vol.42 (3): 936-953</w:t>
      </w:r>
    </w:p>
    <w:p w14:paraId="3D4AAE97" w14:textId="1864EECB"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[19</w:t>
      </w:r>
      <w:r w:rsidR="001F749D">
        <w:rPr>
          <w:rFonts w:ascii="FangSong" w:eastAsia="FangSong" w:hAnsi="FangSong" w:cs="Times"/>
        </w:rPr>
        <w:t xml:space="preserve">] </w:t>
      </w:r>
      <w:r w:rsidR="001F749D" w:rsidRPr="00E0023D">
        <w:rPr>
          <w:rFonts w:ascii="FangSong" w:eastAsia="FangSong" w:hAnsi="FangSong" w:cs="Times"/>
        </w:rPr>
        <w:t>Neil Fligstein, Alina Polyakova &amp; Wayne Sandholtz, European Integration, Na</w:t>
      </w:r>
      <w:r w:rsidR="007816EE">
        <w:rPr>
          <w:rFonts w:ascii="FangSong" w:eastAsia="FangSong" w:hAnsi="FangSong" w:cs="Times"/>
        </w:rPr>
        <w:t>tionalism and European Identity.</w:t>
      </w:r>
      <w:r w:rsidR="001F749D" w:rsidRPr="00E0023D">
        <w:rPr>
          <w:rFonts w:ascii="FangSong" w:eastAsia="FangSong" w:hAnsi="FangSong" w:cs="Times"/>
        </w:rPr>
        <w:t xml:space="preserve"> Journal of Common Market S</w:t>
      </w:r>
      <w:r w:rsidR="007816EE">
        <w:rPr>
          <w:rFonts w:ascii="FangSong" w:eastAsia="FangSong" w:hAnsi="FangSong" w:cs="Times"/>
        </w:rPr>
        <w:t>tudies, 2012, Vol.50 (S1): 106-122</w:t>
      </w:r>
    </w:p>
    <w:p w14:paraId="4CF13D88" w14:textId="436CF1B9" w:rsidR="003D40F4" w:rsidRDefault="00315AEE" w:rsidP="00315AEE">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[20</w:t>
      </w:r>
      <w:r w:rsidR="003D40F4">
        <w:rPr>
          <w:rFonts w:ascii="FangSong" w:eastAsia="FangSong" w:hAnsi="FangSong" w:cs="Times"/>
        </w:rPr>
        <w:t>] Olivier Costa &amp; Nathalie Brack. How the EU Really Works. London: Ashgate Publishing Limited, 2014</w:t>
      </w:r>
    </w:p>
    <w:p w14:paraId="7518BE54" w14:textId="2AB58DD0"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[21</w:t>
      </w:r>
      <w:r w:rsidR="001F749D">
        <w:rPr>
          <w:rFonts w:ascii="FangSong" w:eastAsia="FangSong" w:hAnsi="FangSong" w:cs="Times"/>
        </w:rPr>
        <w:t xml:space="preserve">] </w:t>
      </w:r>
      <w:r w:rsidR="001F749D" w:rsidRPr="00E0023D">
        <w:rPr>
          <w:rFonts w:ascii="FangSong" w:eastAsia="FangSong" w:hAnsi="FangSong" w:cs="Times"/>
        </w:rPr>
        <w:t xml:space="preserve">Peter Cocks, Towards a Marxist </w:t>
      </w:r>
      <w:r w:rsidR="007816EE">
        <w:rPr>
          <w:rFonts w:ascii="FangSong" w:eastAsia="FangSong" w:hAnsi="FangSong" w:cs="Times"/>
        </w:rPr>
        <w:t xml:space="preserve">Theory of European Integration. </w:t>
      </w:r>
      <w:r w:rsidR="001F749D" w:rsidRPr="00E0023D">
        <w:rPr>
          <w:rFonts w:ascii="FangSong" w:eastAsia="FangSong" w:hAnsi="FangSong" w:cs="Times"/>
        </w:rPr>
        <w:t>International Organization, Winter 1980, Vol.34</w:t>
      </w:r>
      <w:r w:rsidR="007816EE">
        <w:rPr>
          <w:rFonts w:ascii="FangSong" w:eastAsia="FangSong" w:hAnsi="FangSong" w:cs="Times"/>
        </w:rPr>
        <w:t xml:space="preserve"> (1): 1-40</w:t>
      </w:r>
    </w:p>
    <w:p w14:paraId="514A96CC" w14:textId="73156CE2"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[22</w:t>
      </w:r>
      <w:r w:rsidR="001F749D">
        <w:rPr>
          <w:rFonts w:ascii="FangSong" w:eastAsia="FangSong" w:hAnsi="FangSong" w:cs="Times"/>
        </w:rPr>
        <w:t xml:space="preserve">] </w:t>
      </w:r>
      <w:r w:rsidR="001F070C">
        <w:rPr>
          <w:rFonts w:ascii="FangSong" w:eastAsia="FangSong" w:hAnsi="FangSong" w:cs="Times"/>
        </w:rPr>
        <w:t xml:space="preserve">Philippe </w:t>
      </w:r>
      <w:proofErr w:type="gramStart"/>
      <w:r w:rsidR="001F070C">
        <w:rPr>
          <w:rFonts w:ascii="FangSong" w:eastAsia="FangSong" w:hAnsi="FangSong" w:cs="Times"/>
        </w:rPr>
        <w:t>C.</w:t>
      </w:r>
      <w:r w:rsidR="001F749D" w:rsidRPr="00E0023D">
        <w:rPr>
          <w:rFonts w:ascii="FangSong" w:eastAsia="FangSong" w:hAnsi="FangSong" w:cs="Times"/>
        </w:rPr>
        <w:t>Schmitter</w:t>
      </w:r>
      <w:proofErr w:type="gramEnd"/>
      <w:r w:rsidR="001F749D" w:rsidRPr="00E0023D">
        <w:rPr>
          <w:rFonts w:ascii="FangSong" w:eastAsia="FangSong" w:hAnsi="FangSong" w:cs="Times"/>
        </w:rPr>
        <w:t>, A Revised</w:t>
      </w:r>
      <w:r w:rsidR="007816EE">
        <w:rPr>
          <w:rFonts w:ascii="FangSong" w:eastAsia="FangSong" w:hAnsi="FangSong" w:cs="Times"/>
        </w:rPr>
        <w:t xml:space="preserve"> Theory of Regional Integration.</w:t>
      </w:r>
      <w:r w:rsidR="001F749D" w:rsidRPr="00E0023D">
        <w:rPr>
          <w:rFonts w:ascii="FangSong" w:eastAsia="FangSong" w:hAnsi="FangSong" w:cs="Times"/>
        </w:rPr>
        <w:t xml:space="preserve"> International Organization, Autumn 1970, Vol.24</w:t>
      </w:r>
      <w:r w:rsidR="007816EE">
        <w:rPr>
          <w:rFonts w:ascii="FangSong" w:eastAsia="FangSong" w:hAnsi="FangSong" w:cs="Times"/>
        </w:rPr>
        <w:t xml:space="preserve"> (4): 836-868</w:t>
      </w:r>
    </w:p>
    <w:p w14:paraId="3587FABC" w14:textId="2F4DC358"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[23</w:t>
      </w:r>
      <w:r w:rsidR="001F749D">
        <w:rPr>
          <w:rFonts w:ascii="FangSong" w:eastAsia="FangSong" w:hAnsi="FangSong" w:cs="Times"/>
        </w:rPr>
        <w:t xml:space="preserve">] </w:t>
      </w:r>
      <w:r w:rsidR="001F070C">
        <w:rPr>
          <w:rFonts w:ascii="FangSong" w:eastAsia="FangSong" w:hAnsi="FangSong" w:cs="Times"/>
        </w:rPr>
        <w:t xml:space="preserve">Richard </w:t>
      </w:r>
      <w:proofErr w:type="gramStart"/>
      <w:r w:rsidR="001F070C">
        <w:rPr>
          <w:rFonts w:ascii="FangSong" w:eastAsia="FangSong" w:hAnsi="FangSong" w:cs="Times"/>
        </w:rPr>
        <w:t>C.</w:t>
      </w:r>
      <w:r w:rsidR="001F749D" w:rsidRPr="00E0023D">
        <w:rPr>
          <w:rFonts w:ascii="FangSong" w:eastAsia="FangSong" w:hAnsi="FangSong" w:cs="Times"/>
        </w:rPr>
        <w:t>Eichenberg</w:t>
      </w:r>
      <w:proofErr w:type="gramEnd"/>
      <w:r w:rsidR="001F749D" w:rsidRPr="00E0023D">
        <w:rPr>
          <w:rFonts w:ascii="FangSong" w:eastAsia="FangSong" w:hAnsi="FangSong" w:cs="Times"/>
        </w:rPr>
        <w:t xml:space="preserve"> &amp; Russell J. Dalton, Europeans and European Community: The Dynamics of Public S</w:t>
      </w:r>
      <w:r w:rsidR="007816EE">
        <w:rPr>
          <w:rFonts w:ascii="FangSong" w:eastAsia="FangSong" w:hAnsi="FangSong" w:cs="Times"/>
        </w:rPr>
        <w:t>upport for European Integration.</w:t>
      </w:r>
      <w:r w:rsidR="001F749D" w:rsidRPr="00E0023D">
        <w:rPr>
          <w:rFonts w:ascii="FangSong" w:eastAsia="FangSong" w:hAnsi="FangSong" w:cs="Times"/>
        </w:rPr>
        <w:t xml:space="preserve"> International Organization, Autumn 1993, Vol.47</w:t>
      </w:r>
      <w:r w:rsidR="007816EE">
        <w:rPr>
          <w:rFonts w:ascii="FangSong" w:eastAsia="FangSong" w:hAnsi="FangSong" w:cs="Times"/>
        </w:rPr>
        <w:t xml:space="preserve"> (4): 507-534</w:t>
      </w:r>
    </w:p>
    <w:p w14:paraId="3CAAC3FB" w14:textId="5A192116"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[24</w:t>
      </w:r>
      <w:r w:rsidR="001F749D">
        <w:rPr>
          <w:rFonts w:ascii="FangSong" w:eastAsia="FangSong" w:hAnsi="FangSong" w:cs="Times"/>
        </w:rPr>
        <w:t xml:space="preserve">] </w:t>
      </w:r>
      <w:r w:rsidR="001F070C">
        <w:rPr>
          <w:rFonts w:ascii="FangSong" w:eastAsia="FangSong" w:hAnsi="FangSong" w:cs="Times"/>
        </w:rPr>
        <w:t xml:space="preserve">Richard </w:t>
      </w:r>
      <w:proofErr w:type="gramStart"/>
      <w:r w:rsidR="001F070C">
        <w:rPr>
          <w:rFonts w:ascii="FangSong" w:eastAsia="FangSong" w:hAnsi="FangSong" w:cs="Times"/>
        </w:rPr>
        <w:t>W.</w:t>
      </w:r>
      <w:r w:rsidR="001F749D" w:rsidRPr="00E0023D">
        <w:rPr>
          <w:rFonts w:ascii="FangSong" w:eastAsia="FangSong" w:hAnsi="FangSong" w:cs="Times"/>
        </w:rPr>
        <w:t>Van</w:t>
      </w:r>
      <w:proofErr w:type="gramEnd"/>
      <w:r w:rsidR="001F749D" w:rsidRPr="00E0023D">
        <w:rPr>
          <w:rFonts w:ascii="FangSong" w:eastAsia="FangSong" w:hAnsi="FangSong" w:cs="Times"/>
        </w:rPr>
        <w:t xml:space="preserve"> Wagenen, Inte</w:t>
      </w:r>
      <w:r w:rsidR="007816EE">
        <w:rPr>
          <w:rFonts w:ascii="FangSong" w:eastAsia="FangSong" w:hAnsi="FangSong" w:cs="Times"/>
        </w:rPr>
        <w:t>rnational Integration: A Review.</w:t>
      </w:r>
      <w:r w:rsidR="001F749D" w:rsidRPr="00E0023D">
        <w:rPr>
          <w:rFonts w:ascii="FangSong" w:eastAsia="FangSong" w:hAnsi="FangSong" w:cs="Times"/>
        </w:rPr>
        <w:t xml:space="preserve"> The Journal of Conflict Resolution (Pre-1986), Dec 1965, Vo</w:t>
      </w:r>
      <w:r w:rsidR="007816EE">
        <w:rPr>
          <w:rFonts w:ascii="FangSong" w:eastAsia="FangSong" w:hAnsi="FangSong" w:cs="Times"/>
        </w:rPr>
        <w:t>l.9 (4): 526-531</w:t>
      </w:r>
    </w:p>
    <w:p w14:paraId="7E2D4B2C" w14:textId="624BAA06"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[25</w:t>
      </w:r>
      <w:r w:rsidR="001F749D">
        <w:rPr>
          <w:rFonts w:ascii="FangSong" w:eastAsia="FangSong" w:hAnsi="FangSong" w:cs="Times"/>
        </w:rPr>
        <w:t xml:space="preserve">] </w:t>
      </w:r>
      <w:r w:rsidR="001F749D" w:rsidRPr="00E0023D">
        <w:rPr>
          <w:rFonts w:ascii="FangSong" w:eastAsia="FangSong" w:hAnsi="FangSong" w:cs="Times"/>
        </w:rPr>
        <w:t>Ronald Inglehart &amp; Jacques-René Rabier, Economic Uncertainty and European So</w:t>
      </w:r>
      <w:r w:rsidR="007816EE">
        <w:rPr>
          <w:rFonts w:ascii="FangSong" w:eastAsia="FangSong" w:hAnsi="FangSong" w:cs="Times"/>
        </w:rPr>
        <w:t>lidarity: Public Opinion Trends.</w:t>
      </w:r>
      <w:r w:rsidR="001F749D" w:rsidRPr="00E0023D">
        <w:rPr>
          <w:rFonts w:ascii="FangSong" w:eastAsia="FangSong" w:hAnsi="FangSong" w:cs="Times"/>
        </w:rPr>
        <w:t xml:space="preserve"> Annals of the American Academy of Political and Social Science, Nov. 1978, Vol.440, The European Community after Twenty Year</w:t>
      </w:r>
      <w:r w:rsidR="007816EE">
        <w:rPr>
          <w:rFonts w:ascii="FangSong" w:eastAsia="FangSong" w:hAnsi="FangSong" w:cs="Times"/>
        </w:rPr>
        <w:t>s: 66-97</w:t>
      </w:r>
    </w:p>
    <w:p w14:paraId="2AA9D2C4" w14:textId="5B93332C" w:rsidR="001F749D" w:rsidRPr="00E0023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[26</w:t>
      </w:r>
      <w:r w:rsidR="001F749D">
        <w:rPr>
          <w:rFonts w:ascii="FangSong" w:eastAsia="FangSong" w:hAnsi="FangSong" w:cs="Times"/>
        </w:rPr>
        <w:t xml:space="preserve">] </w:t>
      </w:r>
      <w:r w:rsidR="001F749D" w:rsidRPr="00E0023D">
        <w:rPr>
          <w:rFonts w:ascii="FangSong" w:eastAsia="FangSong" w:hAnsi="FangSong" w:cs="Times"/>
        </w:rPr>
        <w:t>Ronald Inglehart, Public O</w:t>
      </w:r>
      <w:r w:rsidR="007816EE">
        <w:rPr>
          <w:rFonts w:ascii="FangSong" w:eastAsia="FangSong" w:hAnsi="FangSong" w:cs="Times"/>
        </w:rPr>
        <w:t>pinion and Regional Integration.</w:t>
      </w:r>
      <w:r w:rsidR="001F749D" w:rsidRPr="00E0023D">
        <w:rPr>
          <w:rFonts w:ascii="FangSong" w:eastAsia="FangSong" w:hAnsi="FangSong" w:cs="Times"/>
        </w:rPr>
        <w:t xml:space="preserve"> International Organization, Autumn 1970, Vol.24</w:t>
      </w:r>
      <w:r w:rsidR="007816EE">
        <w:rPr>
          <w:rFonts w:ascii="FangSong" w:eastAsia="FangSong" w:hAnsi="FangSong" w:cs="Times"/>
        </w:rPr>
        <w:t xml:space="preserve"> (4): 764-795</w:t>
      </w:r>
    </w:p>
    <w:p w14:paraId="500785BD" w14:textId="34F2A127" w:rsidR="001F749D" w:rsidRDefault="00315AEE"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[27</w:t>
      </w:r>
      <w:r w:rsidR="001F749D">
        <w:rPr>
          <w:rFonts w:ascii="FangSong" w:eastAsia="FangSong" w:hAnsi="FangSong" w:cs="Times"/>
        </w:rPr>
        <w:t xml:space="preserve">] </w:t>
      </w:r>
      <w:r w:rsidR="001F749D" w:rsidRPr="00E0023D">
        <w:rPr>
          <w:rFonts w:ascii="FangSong" w:eastAsia="FangSong" w:hAnsi="FangSong" w:cs="Times"/>
        </w:rPr>
        <w:t>Sylke Nissen, The Eurobarometer and the Process of European Integration: Methodological Foundations and Weaknesses of the Largest European Surv</w:t>
      </w:r>
      <w:r w:rsidR="007816EE">
        <w:rPr>
          <w:rFonts w:ascii="FangSong" w:eastAsia="FangSong" w:hAnsi="FangSong" w:cs="Times"/>
        </w:rPr>
        <w:t>ey. Qual Quant, 2014, No.48: 713-727</w:t>
      </w:r>
    </w:p>
    <w:p w14:paraId="0D5185CD" w14:textId="58B71F2E" w:rsidR="00443A73" w:rsidRPr="00E0023D" w:rsidRDefault="00443A73" w:rsidP="00315AEE">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w:t>
      </w:r>
      <w:r w:rsidR="00315AEE">
        <w:rPr>
          <w:rFonts w:ascii="FangSong" w:eastAsia="FangSong" w:hAnsi="FangSong" w:cs="Times"/>
        </w:rPr>
        <w:t>28</w:t>
      </w:r>
      <w:r>
        <w:rPr>
          <w:rFonts w:ascii="FangSong" w:eastAsia="FangSong" w:hAnsi="FangSong" w:cs="Times"/>
        </w:rPr>
        <w:t xml:space="preserve">] </w:t>
      </w:r>
      <w:r w:rsidR="00AC5206">
        <w:rPr>
          <w:rFonts w:ascii="FangSong" w:eastAsia="FangSong" w:hAnsi="FangSong" w:cs="Times"/>
        </w:rPr>
        <w:t xml:space="preserve">The </w:t>
      </w:r>
      <w:r>
        <w:rPr>
          <w:rFonts w:ascii="FangSong" w:eastAsia="FangSong" w:hAnsi="FangSong" w:cs="Times"/>
        </w:rPr>
        <w:t>Vienna Institute</w:t>
      </w:r>
      <w:r w:rsidR="00AC5206">
        <w:rPr>
          <w:rFonts w:ascii="FangSong" w:eastAsia="FangSong" w:hAnsi="FangSong" w:cs="Times"/>
        </w:rPr>
        <w:t xml:space="preserve"> for Comparative Economic Studies</w:t>
      </w:r>
      <w:r>
        <w:rPr>
          <w:rFonts w:ascii="FangSong" w:eastAsia="FangSong" w:hAnsi="FangSong" w:cs="Times"/>
        </w:rPr>
        <w:t xml:space="preserve">. Comecon Data 1990. </w:t>
      </w:r>
      <w:r w:rsidR="00AC5206">
        <w:rPr>
          <w:rFonts w:ascii="FangSong" w:eastAsia="FangSong" w:hAnsi="FangSong" w:cs="Times"/>
        </w:rPr>
        <w:t xml:space="preserve">London: Greenwood Publishing Group, </w:t>
      </w:r>
      <w:r w:rsidR="00315AEE">
        <w:rPr>
          <w:rFonts w:ascii="FangSong" w:eastAsia="FangSong" w:hAnsi="FangSong" w:cs="Times"/>
        </w:rPr>
        <w:t>1991</w:t>
      </w:r>
    </w:p>
    <w:p w14:paraId="65AAACA6" w14:textId="5E40C9DD" w:rsidR="00443A73" w:rsidRDefault="00315AEE" w:rsidP="00315AEE">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[29</w:t>
      </w:r>
      <w:r w:rsidR="001F749D">
        <w:rPr>
          <w:rFonts w:ascii="FangSong" w:eastAsia="FangSong" w:hAnsi="FangSong" w:cs="Times"/>
        </w:rPr>
        <w:t xml:space="preserve">] </w:t>
      </w:r>
      <w:r w:rsidR="001F749D" w:rsidRPr="00E0023D">
        <w:rPr>
          <w:rFonts w:ascii="FangSong" w:eastAsia="FangSong" w:hAnsi="FangSong" w:cs="Times"/>
        </w:rPr>
        <w:t>William E. Fisher, An Analysis of the Deutsch Sociocausal Pa</w:t>
      </w:r>
      <w:r w:rsidR="007816EE">
        <w:rPr>
          <w:rFonts w:ascii="FangSong" w:eastAsia="FangSong" w:hAnsi="FangSong" w:cs="Times"/>
        </w:rPr>
        <w:t>radigm of Political Integration.</w:t>
      </w:r>
      <w:r w:rsidR="001F749D" w:rsidRPr="00E0023D">
        <w:rPr>
          <w:rFonts w:ascii="FangSong" w:eastAsia="FangSong" w:hAnsi="FangSong" w:cs="Times"/>
        </w:rPr>
        <w:t xml:space="preserve"> International Organization, Spring 1969, Vol.23</w:t>
      </w:r>
      <w:r w:rsidR="007816EE">
        <w:rPr>
          <w:rFonts w:ascii="FangSong" w:eastAsia="FangSong" w:hAnsi="FangSong" w:cs="Times"/>
        </w:rPr>
        <w:t xml:space="preserve"> (2): 254-290</w:t>
      </w:r>
    </w:p>
    <w:p w14:paraId="7F787539" w14:textId="751E0F3E" w:rsidR="00443A73" w:rsidRPr="00E0023D" w:rsidRDefault="00443A73" w:rsidP="00BE712F">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lastRenderedPageBreak/>
        <w:t>[</w:t>
      </w:r>
      <w:r w:rsidR="005532F3">
        <w:rPr>
          <w:rFonts w:ascii="FangSong" w:eastAsia="FangSong" w:hAnsi="FangSong" w:cs="Times"/>
        </w:rPr>
        <w:t>30</w:t>
      </w:r>
      <w:r>
        <w:rPr>
          <w:rFonts w:ascii="FangSong" w:eastAsia="FangSong" w:hAnsi="FangSong" w:cs="Times"/>
        </w:rPr>
        <w:t>] William V. Wallance &amp; Roger A. Clarke. Comecon, Trade and the West</w:t>
      </w:r>
      <w:r>
        <w:rPr>
          <w:rFonts w:ascii="FangSong" w:eastAsia="FangSong" w:hAnsi="FangSong" w:cs="Times" w:hint="eastAsia"/>
        </w:rPr>
        <w:t xml:space="preserve">. </w:t>
      </w:r>
      <w:r>
        <w:rPr>
          <w:rFonts w:ascii="FangSong" w:eastAsia="FangSong" w:hAnsi="FangSong" w:cs="Times"/>
        </w:rPr>
        <w:t>London: F</w:t>
      </w:r>
      <w:r>
        <w:rPr>
          <w:rFonts w:ascii="FangSong" w:eastAsia="FangSong" w:hAnsi="FangSong" w:cs="Times" w:hint="eastAsia"/>
        </w:rPr>
        <w:t>rances Pinter, 1986</w:t>
      </w:r>
    </w:p>
    <w:p w14:paraId="35957393" w14:textId="1FFAE99C" w:rsidR="001F749D" w:rsidRPr="00E0023D" w:rsidRDefault="005532F3"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[31</w:t>
      </w:r>
      <w:r w:rsidR="001F749D">
        <w:rPr>
          <w:rFonts w:ascii="FangSong" w:eastAsia="FangSong" w:hAnsi="FangSong" w:cs="Times"/>
        </w:rPr>
        <w:t xml:space="preserve">] </w:t>
      </w:r>
      <w:r w:rsidR="007816EE">
        <w:rPr>
          <w:rFonts w:ascii="FangSong" w:eastAsia="FangSong" w:hAnsi="FangSong" w:cs="Times"/>
        </w:rPr>
        <w:t>Douglas Webber.</w:t>
      </w:r>
      <w:r w:rsidR="001F749D" w:rsidRPr="00E0023D">
        <w:rPr>
          <w:rFonts w:ascii="FangSong" w:eastAsia="FangSong" w:hAnsi="FangSong" w:cs="Times"/>
        </w:rPr>
        <w:t xml:space="preserve"> The France-German Relationship in the Eur</w:t>
      </w:r>
      <w:r w:rsidR="007816EE">
        <w:rPr>
          <w:rFonts w:ascii="FangSong" w:eastAsia="FangSong" w:hAnsi="FangSong" w:cs="Times"/>
        </w:rPr>
        <w:t>opean Union. London</w:t>
      </w:r>
      <w:r w:rsidR="001F749D" w:rsidRPr="00E0023D">
        <w:rPr>
          <w:rFonts w:ascii="FangSong" w:eastAsia="FangSong" w:hAnsi="FangSong" w:cs="Times"/>
        </w:rPr>
        <w:t>: Routledge, 1999</w:t>
      </w:r>
    </w:p>
    <w:p w14:paraId="417FAA1D" w14:textId="03D830B9" w:rsidR="001F749D" w:rsidRPr="00E0023D" w:rsidRDefault="005532F3"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[32</w:t>
      </w:r>
      <w:r w:rsidR="001F749D">
        <w:rPr>
          <w:rFonts w:ascii="FangSong" w:eastAsia="FangSong" w:hAnsi="FangSong" w:cs="Times"/>
        </w:rPr>
        <w:t xml:space="preserve">] </w:t>
      </w:r>
      <w:r w:rsidR="007816EE">
        <w:rPr>
          <w:rFonts w:ascii="FangSong" w:eastAsia="FangSong" w:hAnsi="FangSong" w:cs="Times"/>
        </w:rPr>
        <w:t>Ernst B. Haas. The Uniting of Europe.</w:t>
      </w:r>
      <w:r w:rsidR="001F749D" w:rsidRPr="00E0023D">
        <w:rPr>
          <w:rFonts w:ascii="FangSong" w:eastAsia="FangSong" w:hAnsi="FangSong" w:cs="Times"/>
        </w:rPr>
        <w:t xml:space="preserve"> CA: Stanfo</w:t>
      </w:r>
      <w:r w:rsidR="007816EE">
        <w:rPr>
          <w:rFonts w:ascii="FangSong" w:eastAsia="FangSong" w:hAnsi="FangSong" w:cs="Times"/>
        </w:rPr>
        <w:t>rd University Press, 1958</w:t>
      </w:r>
    </w:p>
    <w:p w14:paraId="59AE00F6" w14:textId="6671153F" w:rsidR="001F749D" w:rsidRPr="00E0023D" w:rsidRDefault="005532F3"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[33</w:t>
      </w:r>
      <w:r w:rsidR="001F749D">
        <w:rPr>
          <w:rFonts w:ascii="FangSong" w:eastAsia="FangSong" w:hAnsi="FangSong" w:cs="Times"/>
        </w:rPr>
        <w:t xml:space="preserve">] </w:t>
      </w:r>
      <w:r w:rsidR="007816EE">
        <w:rPr>
          <w:rFonts w:ascii="FangSong" w:eastAsia="FangSong" w:hAnsi="FangSong" w:cs="Times"/>
        </w:rPr>
        <w:t>John Gillingham.</w:t>
      </w:r>
      <w:r w:rsidR="001F749D" w:rsidRPr="00E0023D">
        <w:rPr>
          <w:rFonts w:ascii="FangSong" w:eastAsia="FangSong" w:hAnsi="FangSong" w:cs="Times"/>
        </w:rPr>
        <w:t xml:space="preserve"> Coal, Steel, and the Rebirth of Europe, 1945-1955: The Germans and French from Ruhr</w:t>
      </w:r>
      <w:r w:rsidR="007816EE">
        <w:rPr>
          <w:rFonts w:ascii="FangSong" w:eastAsia="FangSong" w:hAnsi="FangSong" w:cs="Times"/>
        </w:rPr>
        <w:t xml:space="preserve"> Conflict to Economic Community.</w:t>
      </w:r>
      <w:r w:rsidR="001F749D" w:rsidRPr="00E0023D">
        <w:rPr>
          <w:rFonts w:ascii="FangSong" w:eastAsia="FangSong" w:hAnsi="FangSong" w:cs="Times"/>
        </w:rPr>
        <w:t xml:space="preserve"> Cambridge: C</w:t>
      </w:r>
      <w:r w:rsidR="007816EE">
        <w:rPr>
          <w:rFonts w:ascii="FangSong" w:eastAsia="FangSong" w:hAnsi="FangSong" w:cs="Times"/>
        </w:rPr>
        <w:t>ambridge University Press, 1991</w:t>
      </w:r>
    </w:p>
    <w:p w14:paraId="0367C2D3" w14:textId="5CC393FA" w:rsidR="001F749D" w:rsidRPr="00E0023D" w:rsidRDefault="005532F3"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[34</w:t>
      </w:r>
      <w:r w:rsidR="001F749D">
        <w:rPr>
          <w:rFonts w:ascii="FangSong" w:eastAsia="FangSong" w:hAnsi="FangSong" w:cs="Times"/>
        </w:rPr>
        <w:t xml:space="preserve">] </w:t>
      </w:r>
      <w:r w:rsidR="007816EE">
        <w:rPr>
          <w:rFonts w:ascii="FangSong" w:eastAsia="FangSong" w:hAnsi="FangSong" w:cs="Times"/>
        </w:rPr>
        <w:t>John Gillingham.</w:t>
      </w:r>
      <w:r w:rsidR="001F749D" w:rsidRPr="00E0023D">
        <w:rPr>
          <w:rFonts w:ascii="FangSong" w:eastAsia="FangSong" w:hAnsi="FangSong" w:cs="Times"/>
        </w:rPr>
        <w:t xml:space="preserve"> European Integration, 1950-2003: Super-state or New Market </w:t>
      </w:r>
      <w:proofErr w:type="gramStart"/>
      <w:r w:rsidR="001F749D" w:rsidRPr="00E0023D">
        <w:rPr>
          <w:rFonts w:ascii="FangSong" w:eastAsia="FangSong" w:hAnsi="FangSong" w:cs="Times"/>
        </w:rPr>
        <w:t>Economy?,</w:t>
      </w:r>
      <w:proofErr w:type="gramEnd"/>
      <w:r w:rsidR="001F749D" w:rsidRPr="00E0023D">
        <w:rPr>
          <w:rFonts w:ascii="FangSong" w:eastAsia="FangSong" w:hAnsi="FangSong" w:cs="Times"/>
        </w:rPr>
        <w:t xml:space="preserve"> Cambridge: Cambridge University Press, 2003.</w:t>
      </w:r>
    </w:p>
    <w:p w14:paraId="3EA9C9E1" w14:textId="59FB24B9" w:rsidR="001F749D" w:rsidRDefault="005532F3" w:rsidP="007D7008">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[35</w:t>
      </w:r>
      <w:r w:rsidR="001F749D">
        <w:rPr>
          <w:rFonts w:ascii="FangSong" w:eastAsia="FangSong" w:hAnsi="FangSong" w:cs="Times"/>
        </w:rPr>
        <w:t xml:space="preserve">] </w:t>
      </w:r>
      <w:r w:rsidR="001F749D" w:rsidRPr="00E0023D">
        <w:rPr>
          <w:rFonts w:ascii="FangSong" w:eastAsia="FangSong" w:hAnsi="FangSong" w:cs="Times"/>
        </w:rPr>
        <w:t>Karl W. Deutsch et al., Political Community and the</w:t>
      </w:r>
      <w:r w:rsidR="00413062">
        <w:rPr>
          <w:rFonts w:ascii="FangSong" w:eastAsia="FangSong" w:hAnsi="FangSong" w:cs="Times"/>
        </w:rPr>
        <w:t xml:space="preserve"> North Atlantic Area.</w:t>
      </w:r>
      <w:r w:rsidR="007816EE">
        <w:rPr>
          <w:rFonts w:ascii="FangSong" w:eastAsia="FangSong" w:hAnsi="FangSong" w:cs="Times"/>
        </w:rPr>
        <w:t xml:space="preserve"> Princeton.</w:t>
      </w:r>
      <w:r w:rsidR="001F749D" w:rsidRPr="00E0023D">
        <w:rPr>
          <w:rFonts w:ascii="FangSong" w:eastAsia="FangSong" w:hAnsi="FangSong" w:cs="Times"/>
        </w:rPr>
        <w:t xml:space="preserve"> NJ: Prince</w:t>
      </w:r>
      <w:r w:rsidR="007816EE">
        <w:rPr>
          <w:rFonts w:ascii="FangSong" w:eastAsia="FangSong" w:hAnsi="FangSong" w:cs="Times"/>
        </w:rPr>
        <w:t>ton University Press, 1957</w:t>
      </w:r>
    </w:p>
    <w:p w14:paraId="37A3C813" w14:textId="698C9299"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36</w:t>
      </w:r>
      <w:r>
        <w:rPr>
          <w:rFonts w:ascii="FangSong" w:eastAsia="FangSong" w:hAnsi="FangSong" w:cs="Times" w:hint="eastAsia"/>
        </w:rPr>
        <w:t>]</w:t>
      </w:r>
      <w:r>
        <w:rPr>
          <w:rFonts w:ascii="FangSong" w:eastAsia="FangSong" w:hAnsi="FangSong" w:cs="Times"/>
        </w:rPr>
        <w:t xml:space="preserve"> </w:t>
      </w:r>
      <w:r w:rsidR="00E0023D" w:rsidRPr="00E0023D">
        <w:rPr>
          <w:rFonts w:ascii="FangSong" w:eastAsia="FangSong" w:hAnsi="FangSong" w:cs="Times" w:hint="eastAsia"/>
        </w:rPr>
        <w:t>（美）理查德</w:t>
      </w:r>
      <w:r w:rsidR="00E0023D" w:rsidRPr="00E0023D">
        <w:rPr>
          <w:rFonts w:ascii="Calibri" w:eastAsia="Calibri" w:hAnsi="Calibri" w:cs="Calibri"/>
        </w:rPr>
        <w:t>•</w:t>
      </w:r>
      <w:r w:rsidR="007D7008">
        <w:rPr>
          <w:rFonts w:ascii="FangSong" w:eastAsia="FangSong" w:hAnsi="FangSong" w:cs="Times" w:hint="eastAsia"/>
        </w:rPr>
        <w:t>辛诺特.</w:t>
      </w:r>
      <w:r w:rsidR="007D7008">
        <w:rPr>
          <w:rFonts w:ascii="FangSong" w:eastAsia="FangSong" w:hAnsi="FangSong" w:cs="Times"/>
        </w:rPr>
        <w:t xml:space="preserve"> </w:t>
      </w:r>
      <w:r w:rsidR="007D7008">
        <w:rPr>
          <w:rFonts w:ascii="FangSong" w:eastAsia="FangSong" w:hAnsi="FangSong" w:cs="Times" w:hint="eastAsia"/>
        </w:rPr>
        <w:t>关于一体化的理论与欧洲数据库的一体化.</w:t>
      </w:r>
      <w:r w:rsidR="007D7008">
        <w:rPr>
          <w:rFonts w:ascii="FangSong" w:eastAsia="FangSong" w:hAnsi="FangSong" w:cs="Times"/>
        </w:rPr>
        <w:t xml:space="preserve"> </w:t>
      </w:r>
      <w:r w:rsidR="00E0023D" w:rsidRPr="00E0023D">
        <w:rPr>
          <w:rFonts w:ascii="FangSong" w:eastAsia="FangSong" w:hAnsi="FangSong" w:cs="Times" w:hint="eastAsia"/>
        </w:rPr>
        <w:t>国际社会科学杂志(中文版)，1995年第4</w:t>
      </w:r>
      <w:r w:rsidR="007D7008">
        <w:rPr>
          <w:rFonts w:ascii="FangSong" w:eastAsia="FangSong" w:hAnsi="FangSong" w:cs="Times" w:hint="eastAsia"/>
        </w:rPr>
        <w:t xml:space="preserve">期: </w:t>
      </w:r>
      <w:r w:rsidR="00E0023D" w:rsidRPr="00E0023D">
        <w:rPr>
          <w:rFonts w:ascii="FangSong" w:eastAsia="FangSong" w:hAnsi="FangSong" w:cs="Times" w:hint="eastAsia"/>
        </w:rPr>
        <w:t>49-57</w:t>
      </w:r>
    </w:p>
    <w:p w14:paraId="213F4670" w14:textId="6132AFD4" w:rsidR="00E0023D" w:rsidRPr="007D7008" w:rsidRDefault="005532F3"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[37</w:t>
      </w:r>
      <w:r w:rsidR="00413062">
        <w:rPr>
          <w:rFonts w:ascii="FangSong" w:eastAsia="FangSong" w:hAnsi="FangSong" w:cs="Times"/>
        </w:rPr>
        <w:t xml:space="preserve">] </w:t>
      </w:r>
      <w:r w:rsidR="00E0023D" w:rsidRPr="00E0023D">
        <w:rPr>
          <w:rFonts w:ascii="FangSong" w:eastAsia="FangSong" w:hAnsi="FangSong" w:cs="Times" w:hint="eastAsia"/>
        </w:rPr>
        <w:t>（墨）何塞</w:t>
      </w:r>
      <w:r w:rsidR="00E0023D" w:rsidRPr="00E0023D">
        <w:rPr>
          <w:rFonts w:ascii="Calibri" w:eastAsia="Calibri" w:hAnsi="Calibri" w:cs="Calibri"/>
        </w:rPr>
        <w:t>•</w:t>
      </w:r>
      <w:r w:rsidR="00E0023D" w:rsidRPr="00E0023D">
        <w:rPr>
          <w:rFonts w:ascii="FangSong" w:eastAsia="FangSong" w:hAnsi="FangSong" w:cs="Times" w:hint="eastAsia"/>
        </w:rPr>
        <w:t>阿方索</w:t>
      </w:r>
      <w:r w:rsidR="00E0023D" w:rsidRPr="00E0023D">
        <w:rPr>
          <w:rFonts w:ascii="Calibri" w:eastAsia="Calibri" w:hAnsi="Calibri" w:cs="Calibri"/>
        </w:rPr>
        <w:t>•</w:t>
      </w:r>
      <w:r w:rsidR="007D7008">
        <w:rPr>
          <w:rFonts w:ascii="FangSong" w:eastAsia="FangSong" w:hAnsi="FangSong" w:cs="Times" w:hint="eastAsia"/>
        </w:rPr>
        <w:t>莫雷拉斯.</w:t>
      </w:r>
      <w:r w:rsidR="007D7008">
        <w:rPr>
          <w:rFonts w:ascii="FangSong" w:eastAsia="FangSong" w:hAnsi="FangSong" w:cs="Times"/>
        </w:rPr>
        <w:t xml:space="preserve"> </w:t>
      </w:r>
      <w:r w:rsidR="00E0023D" w:rsidRPr="00E0023D">
        <w:rPr>
          <w:rFonts w:ascii="FangSong" w:eastAsia="FangSong" w:hAnsi="FangSong" w:cs="Times" w:hint="eastAsia"/>
        </w:rPr>
        <w:t>国际经济谈判年表（1944-1981</w:t>
      </w:r>
      <w:r w:rsidR="007D7008">
        <w:rPr>
          <w:rFonts w:ascii="FangSong" w:eastAsia="FangSong" w:hAnsi="FangSong" w:cs="Times" w:hint="eastAsia"/>
        </w:rPr>
        <w:t>）.</w:t>
      </w:r>
      <w:r w:rsidR="007D7008">
        <w:rPr>
          <w:rFonts w:ascii="FangSong" w:eastAsia="FangSong" w:hAnsi="FangSong" w:cs="Times"/>
        </w:rPr>
        <w:t xml:space="preserve"> </w:t>
      </w:r>
      <w:r w:rsidR="00E0023D" w:rsidRPr="00E0023D">
        <w:rPr>
          <w:rFonts w:ascii="FangSong" w:eastAsia="FangSong" w:hAnsi="FangSong" w:cs="Times" w:hint="eastAsia"/>
        </w:rPr>
        <w:t>国际经济评论，1982年第5</w:t>
      </w:r>
      <w:r w:rsidR="007D7008">
        <w:rPr>
          <w:rFonts w:ascii="FangSong" w:eastAsia="FangSong" w:hAnsi="FangSong" w:cs="Times" w:hint="eastAsia"/>
        </w:rPr>
        <w:t xml:space="preserve">期: </w:t>
      </w:r>
      <w:r w:rsidR="00E0023D" w:rsidRPr="00E0023D">
        <w:rPr>
          <w:rFonts w:ascii="FangSong" w:eastAsia="FangSong" w:hAnsi="FangSong" w:cs="Times" w:hint="eastAsia"/>
        </w:rPr>
        <w:t>78-80</w:t>
      </w:r>
    </w:p>
    <w:p w14:paraId="137DFFBF" w14:textId="0D358CFE"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38</w:t>
      </w:r>
      <w:r>
        <w:rPr>
          <w:rFonts w:ascii="FangSong" w:eastAsia="FangSong" w:hAnsi="FangSong" w:cs="Times"/>
        </w:rPr>
        <w:t xml:space="preserve">] </w:t>
      </w:r>
      <w:r w:rsidR="00E0023D" w:rsidRPr="00E0023D">
        <w:rPr>
          <w:rFonts w:ascii="FangSong" w:eastAsia="FangSong" w:hAnsi="FangSong" w:cs="Times" w:hint="eastAsia"/>
        </w:rPr>
        <w:t>（德）维尔纳</w:t>
      </w:r>
      <w:r w:rsidR="00E0023D" w:rsidRPr="00E0023D">
        <w:rPr>
          <w:rFonts w:ascii="Calibri" w:eastAsia="Calibri" w:hAnsi="Calibri" w:cs="Calibri"/>
        </w:rPr>
        <w:t>•</w:t>
      </w:r>
      <w:r w:rsidR="00E0023D" w:rsidRPr="00E0023D">
        <w:rPr>
          <w:rFonts w:ascii="FangSong" w:eastAsia="FangSong" w:hAnsi="FangSong" w:cs="Times" w:hint="eastAsia"/>
        </w:rPr>
        <w:t>魏登费尔德，约瑟夫</w:t>
      </w:r>
      <w:r w:rsidR="00E0023D" w:rsidRPr="00E0023D">
        <w:rPr>
          <w:rFonts w:ascii="Calibri" w:eastAsia="Calibri" w:hAnsi="Calibri" w:cs="Calibri"/>
        </w:rPr>
        <w:t>•</w:t>
      </w:r>
      <w:r w:rsidR="007D7008">
        <w:rPr>
          <w:rFonts w:ascii="FangSong" w:eastAsia="FangSong" w:hAnsi="FangSong" w:cs="Times" w:hint="eastAsia"/>
        </w:rPr>
        <w:t>杨宁.</w:t>
      </w:r>
      <w:r w:rsidR="007D7008">
        <w:rPr>
          <w:rFonts w:ascii="FangSong" w:eastAsia="FangSong" w:hAnsi="FangSong" w:cs="Times"/>
        </w:rPr>
        <w:t xml:space="preserve"> </w:t>
      </w:r>
      <w:r w:rsidR="007D7008">
        <w:rPr>
          <w:rFonts w:ascii="FangSong" w:eastAsia="FangSong" w:hAnsi="FangSong" w:cs="Times" w:hint="eastAsia"/>
        </w:rPr>
        <w:t>冷战后的欧洲一体化——新秩序的前景.</w:t>
      </w:r>
      <w:r w:rsidR="007D7008">
        <w:rPr>
          <w:rFonts w:ascii="FangSong" w:eastAsia="FangSong" w:hAnsi="FangSong" w:cs="Times"/>
        </w:rPr>
        <w:t xml:space="preserve"> </w:t>
      </w:r>
      <w:r w:rsidR="00E0023D" w:rsidRPr="00E0023D">
        <w:rPr>
          <w:rFonts w:ascii="FangSong" w:eastAsia="FangSong" w:hAnsi="FangSong" w:cs="Times" w:hint="eastAsia"/>
        </w:rPr>
        <w:t>国际社会科学杂志(中文版)，1993年第1</w:t>
      </w:r>
      <w:r w:rsidR="007D7008">
        <w:rPr>
          <w:rFonts w:ascii="FangSong" w:eastAsia="FangSong" w:hAnsi="FangSong" w:cs="Times" w:hint="eastAsia"/>
        </w:rPr>
        <w:t xml:space="preserve">期: </w:t>
      </w:r>
      <w:r w:rsidR="00E0023D" w:rsidRPr="00E0023D">
        <w:rPr>
          <w:rFonts w:ascii="FangSong" w:eastAsia="FangSong" w:hAnsi="FangSong" w:cs="Times" w:hint="eastAsia"/>
        </w:rPr>
        <w:t>83-93</w:t>
      </w:r>
    </w:p>
    <w:p w14:paraId="63C8F9AF" w14:textId="0CDC784F"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39</w:t>
      </w:r>
      <w:r>
        <w:rPr>
          <w:rFonts w:ascii="FangSong" w:eastAsia="FangSong" w:hAnsi="FangSong" w:cs="Times" w:hint="eastAsia"/>
        </w:rPr>
        <w:t>]</w:t>
      </w:r>
      <w:r>
        <w:rPr>
          <w:rFonts w:ascii="FangSong" w:eastAsia="FangSong" w:hAnsi="FangSong" w:cs="Times"/>
        </w:rPr>
        <w:t xml:space="preserve"> </w:t>
      </w:r>
      <w:r w:rsidR="007D7008">
        <w:rPr>
          <w:rFonts w:ascii="FangSong" w:eastAsia="FangSong" w:hAnsi="FangSong" w:cs="Times" w:hint="eastAsia"/>
        </w:rPr>
        <w:t>程极明.</w:t>
      </w:r>
      <w:r w:rsidR="007D7008">
        <w:rPr>
          <w:rFonts w:ascii="FangSong" w:eastAsia="FangSong" w:hAnsi="FangSong" w:cs="Times"/>
        </w:rPr>
        <w:t xml:space="preserve"> </w:t>
      </w:r>
      <w:r w:rsidR="00E0023D" w:rsidRPr="00E0023D">
        <w:rPr>
          <w:rFonts w:ascii="FangSong" w:eastAsia="FangSong" w:hAnsi="FangSong" w:cs="Times" w:hint="eastAsia"/>
        </w:rPr>
        <w:t>巨大深刻的变化：20世纪下半叶的世界经济</w:t>
      </w:r>
      <w:r w:rsidR="007D7008">
        <w:rPr>
          <w:rFonts w:ascii="FangSong" w:eastAsia="FangSong" w:hAnsi="FangSong" w:cs="Times" w:hint="eastAsia"/>
        </w:rPr>
        <w:t>.</w:t>
      </w:r>
      <w:r w:rsidR="007D7008">
        <w:rPr>
          <w:rFonts w:ascii="FangSong" w:eastAsia="FangSong" w:hAnsi="FangSong" w:cs="Times"/>
        </w:rPr>
        <w:t xml:space="preserve"> </w:t>
      </w:r>
      <w:r w:rsidR="00651E3F">
        <w:rPr>
          <w:rFonts w:ascii="FangSong" w:eastAsia="FangSong" w:hAnsi="FangSong" w:cs="Times" w:hint="eastAsia"/>
        </w:rPr>
        <w:t>世界</w:t>
      </w:r>
      <w:r w:rsidR="00651E3F">
        <w:rPr>
          <w:rFonts w:ascii="FangSong" w:eastAsia="FangSong" w:hAnsi="FangSong" w:cs="Times"/>
        </w:rPr>
        <w:t>经济与政治论坛</w:t>
      </w:r>
      <w:r w:rsidR="00E0023D" w:rsidRPr="00E0023D">
        <w:rPr>
          <w:rFonts w:ascii="FangSong" w:eastAsia="FangSong" w:hAnsi="FangSong" w:cs="Times" w:hint="eastAsia"/>
        </w:rPr>
        <w:t>，2000年第1</w:t>
      </w:r>
      <w:r w:rsidR="00651E3F">
        <w:rPr>
          <w:rFonts w:ascii="FangSong" w:eastAsia="FangSong" w:hAnsi="FangSong" w:cs="Times" w:hint="eastAsia"/>
        </w:rPr>
        <w:t xml:space="preserve">期: </w:t>
      </w:r>
      <w:r w:rsidR="00E0023D" w:rsidRPr="00E0023D">
        <w:rPr>
          <w:rFonts w:ascii="FangSong" w:eastAsia="FangSong" w:hAnsi="FangSong" w:cs="Times" w:hint="eastAsia"/>
        </w:rPr>
        <w:t>2-7</w:t>
      </w:r>
    </w:p>
    <w:p w14:paraId="301F8A5D" w14:textId="7C099714" w:rsid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40</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 xml:space="preserve">郭韬杰. 战后欧洲一体化理论. </w:t>
      </w:r>
      <w:r w:rsidR="00E0023D" w:rsidRPr="00E0023D">
        <w:rPr>
          <w:rFonts w:ascii="FangSong" w:eastAsia="FangSong" w:hAnsi="FangSong" w:cs="Times" w:hint="eastAsia"/>
        </w:rPr>
        <w:t>现代国际关系，1999年第10</w:t>
      </w:r>
      <w:r w:rsidR="00651E3F">
        <w:rPr>
          <w:rFonts w:ascii="FangSong" w:eastAsia="FangSong" w:hAnsi="FangSong" w:cs="Times" w:hint="eastAsia"/>
        </w:rPr>
        <w:t xml:space="preserve">期: </w:t>
      </w:r>
      <w:r w:rsidR="00E0023D" w:rsidRPr="00E0023D">
        <w:rPr>
          <w:rFonts w:ascii="FangSong" w:eastAsia="FangSong" w:hAnsi="FangSong" w:cs="Times" w:hint="eastAsia"/>
        </w:rPr>
        <w:t>40-43</w:t>
      </w:r>
    </w:p>
    <w:p w14:paraId="0BD1C4ED" w14:textId="77960440" w:rsidR="00DF58AA" w:rsidRPr="00E0023D" w:rsidRDefault="00DF58AA" w:rsidP="005532F3">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w:t>
      </w:r>
      <w:r w:rsidR="005532F3">
        <w:rPr>
          <w:rFonts w:ascii="FangSong" w:eastAsia="FangSong" w:hAnsi="FangSong" w:cs="Times"/>
        </w:rPr>
        <w:t>41</w:t>
      </w:r>
      <w:r>
        <w:rPr>
          <w:rFonts w:ascii="FangSong" w:eastAsia="FangSong" w:hAnsi="FangSong" w:cs="Times"/>
        </w:rPr>
        <w:t xml:space="preserve">] </w:t>
      </w:r>
      <w:r>
        <w:rPr>
          <w:rFonts w:ascii="FangSong" w:eastAsia="FangSong" w:hAnsi="FangSong" w:cs="Times" w:hint="eastAsia"/>
        </w:rPr>
        <w:t>郭</w:t>
      </w:r>
      <w:r>
        <w:rPr>
          <w:rFonts w:ascii="FangSong" w:eastAsia="FangSong" w:hAnsi="FangSong" w:cs="Times"/>
        </w:rPr>
        <w:t>小安</w:t>
      </w:r>
      <w:r>
        <w:rPr>
          <w:rFonts w:ascii="FangSong" w:eastAsia="FangSong" w:hAnsi="FangSong" w:cs="Times" w:hint="eastAsia"/>
        </w:rPr>
        <w:t>. 舆论</w:t>
      </w:r>
      <w:r>
        <w:rPr>
          <w:rFonts w:ascii="FangSong" w:eastAsia="FangSong" w:hAnsi="FangSong" w:cs="Times"/>
        </w:rPr>
        <w:t>的寡头化铁律：“</w:t>
      </w:r>
      <w:r w:rsidR="00EC3DA2">
        <w:rPr>
          <w:rFonts w:ascii="FangSong" w:eastAsia="FangSong" w:hAnsi="FangSong" w:cs="Times" w:hint="eastAsia"/>
        </w:rPr>
        <w:t>沉默</w:t>
      </w:r>
      <w:r w:rsidR="00EC3DA2">
        <w:rPr>
          <w:rFonts w:ascii="FangSong" w:eastAsia="FangSong" w:hAnsi="FangSong" w:cs="Times"/>
        </w:rPr>
        <w:t>的螺旋</w:t>
      </w:r>
      <w:r>
        <w:rPr>
          <w:rFonts w:ascii="FangSong" w:eastAsia="FangSong" w:hAnsi="FangSong" w:cs="Times"/>
        </w:rPr>
        <w:t>”</w:t>
      </w:r>
      <w:r w:rsidR="00EC3DA2">
        <w:rPr>
          <w:rFonts w:ascii="FangSong" w:eastAsia="FangSong" w:hAnsi="FangSong" w:cs="Times" w:hint="eastAsia"/>
        </w:rPr>
        <w:t>理论</w:t>
      </w:r>
      <w:r w:rsidR="00EC3DA2">
        <w:rPr>
          <w:rFonts w:ascii="FangSong" w:eastAsia="FangSong" w:hAnsi="FangSong" w:cs="Times"/>
        </w:rPr>
        <w:t>使用</w:t>
      </w:r>
      <w:r w:rsidR="00EC3DA2">
        <w:rPr>
          <w:rFonts w:ascii="FangSong" w:eastAsia="FangSong" w:hAnsi="FangSong" w:cs="Times" w:hint="eastAsia"/>
        </w:rPr>
        <w:t>边界</w:t>
      </w:r>
      <w:r w:rsidR="00EC3DA2">
        <w:rPr>
          <w:rFonts w:ascii="FangSong" w:eastAsia="FangSong" w:hAnsi="FangSong" w:cs="Times"/>
        </w:rPr>
        <w:t>的再思考</w:t>
      </w:r>
      <w:r w:rsidR="00EC3DA2">
        <w:rPr>
          <w:rFonts w:ascii="FangSong" w:eastAsia="FangSong" w:hAnsi="FangSong" w:cs="Times" w:hint="eastAsia"/>
        </w:rPr>
        <w:t>. 国际新闻界, 2015</w:t>
      </w:r>
    </w:p>
    <w:p w14:paraId="450BD8D1" w14:textId="6AB45E57"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42</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郭振家.</w:t>
      </w:r>
      <w:r w:rsidR="00651E3F">
        <w:rPr>
          <w:rFonts w:ascii="FangSong" w:eastAsia="FangSong" w:hAnsi="FangSong" w:cs="Times"/>
        </w:rPr>
        <w:t xml:space="preserve"> </w:t>
      </w:r>
      <w:r w:rsidR="00651E3F">
        <w:rPr>
          <w:rFonts w:ascii="FangSong" w:eastAsia="FangSong" w:hAnsi="FangSong" w:cs="Times" w:hint="eastAsia"/>
        </w:rPr>
        <w:t>美国的介入和亚洲一体化——基于欧盟创立及发展历程的反思.</w:t>
      </w:r>
      <w:r w:rsidR="00651E3F">
        <w:rPr>
          <w:rFonts w:ascii="FangSong" w:eastAsia="FangSong" w:hAnsi="FangSong" w:cs="Times"/>
        </w:rPr>
        <w:t xml:space="preserve"> </w:t>
      </w:r>
      <w:r w:rsidR="00E0023D" w:rsidRPr="00E0023D">
        <w:rPr>
          <w:rFonts w:ascii="FangSong" w:eastAsia="FangSong" w:hAnsi="FangSong" w:cs="Times" w:hint="eastAsia"/>
        </w:rPr>
        <w:t>太平洋学报，2014年2</w:t>
      </w:r>
      <w:r w:rsidR="00651E3F">
        <w:rPr>
          <w:rFonts w:ascii="FangSong" w:eastAsia="FangSong" w:hAnsi="FangSong" w:cs="Times" w:hint="eastAsia"/>
        </w:rPr>
        <w:t xml:space="preserve">月: </w:t>
      </w:r>
      <w:r w:rsidR="00E0023D" w:rsidRPr="00E0023D">
        <w:rPr>
          <w:rFonts w:ascii="FangSong" w:eastAsia="FangSong" w:hAnsi="FangSong" w:cs="Times" w:hint="eastAsia"/>
        </w:rPr>
        <w:t>42-51</w:t>
      </w:r>
    </w:p>
    <w:p w14:paraId="7289AB41" w14:textId="5FBF3AA0"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43</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房乐宪.</w:t>
      </w:r>
      <w:r w:rsidR="00651E3F">
        <w:rPr>
          <w:rFonts w:ascii="FangSong" w:eastAsia="FangSong" w:hAnsi="FangSong" w:cs="Times"/>
        </w:rPr>
        <w:t xml:space="preserve"> </w:t>
      </w:r>
      <w:r w:rsidR="00651E3F">
        <w:rPr>
          <w:rFonts w:ascii="FangSong" w:eastAsia="FangSong" w:hAnsi="FangSong" w:cs="Times" w:hint="eastAsia"/>
        </w:rPr>
        <w:t>欧洲一体化理论中的功能主义.</w:t>
      </w:r>
      <w:r w:rsidR="00651E3F">
        <w:rPr>
          <w:rFonts w:ascii="FangSong" w:eastAsia="FangSong" w:hAnsi="FangSong" w:cs="Times"/>
        </w:rPr>
        <w:t xml:space="preserve"> </w:t>
      </w:r>
      <w:r w:rsidR="00E0023D" w:rsidRPr="00E0023D">
        <w:rPr>
          <w:rFonts w:ascii="FangSong" w:eastAsia="FangSong" w:hAnsi="FangSong" w:cs="Times" w:hint="eastAsia"/>
        </w:rPr>
        <w:t>教学与研究，2000年第10</w:t>
      </w:r>
      <w:r w:rsidR="00651E3F">
        <w:rPr>
          <w:rFonts w:ascii="FangSong" w:eastAsia="FangSong" w:hAnsi="FangSong" w:cs="Times" w:hint="eastAsia"/>
        </w:rPr>
        <w:t xml:space="preserve">期: </w:t>
      </w:r>
      <w:r w:rsidR="00E0023D" w:rsidRPr="00E0023D">
        <w:rPr>
          <w:rFonts w:ascii="FangSong" w:eastAsia="FangSong" w:hAnsi="FangSong" w:cs="Times" w:hint="eastAsia"/>
        </w:rPr>
        <w:t>34-38</w:t>
      </w:r>
    </w:p>
    <w:p w14:paraId="267BDAF2" w14:textId="12A6C634"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44</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何奇松.</w:t>
      </w:r>
      <w:r w:rsidR="00651E3F">
        <w:rPr>
          <w:rFonts w:ascii="FangSong" w:eastAsia="FangSong" w:hAnsi="FangSong" w:cs="Times"/>
        </w:rPr>
        <w:t xml:space="preserve"> </w:t>
      </w:r>
      <w:r w:rsidR="00651E3F">
        <w:rPr>
          <w:rFonts w:ascii="FangSong" w:eastAsia="FangSong" w:hAnsi="FangSong" w:cs="Times" w:hint="eastAsia"/>
        </w:rPr>
        <w:t>欧盟防务一体化的最初尝试：欧洲防务共同体.</w:t>
      </w:r>
      <w:r w:rsidR="00651E3F">
        <w:rPr>
          <w:rFonts w:ascii="FangSong" w:eastAsia="FangSong" w:hAnsi="FangSong" w:cs="Times"/>
        </w:rPr>
        <w:t xml:space="preserve"> </w:t>
      </w:r>
      <w:r w:rsidR="00E0023D" w:rsidRPr="00E0023D">
        <w:rPr>
          <w:rFonts w:ascii="FangSong" w:eastAsia="FangSong" w:hAnsi="FangSong" w:cs="Times" w:hint="eastAsia"/>
        </w:rPr>
        <w:t>军事历史研究，2006年第4期</w:t>
      </w:r>
      <w:r w:rsidR="00651E3F">
        <w:rPr>
          <w:rFonts w:ascii="FangSong" w:eastAsia="FangSong" w:hAnsi="FangSong" w:cs="Times" w:hint="eastAsia"/>
        </w:rPr>
        <w:t>:</w:t>
      </w:r>
      <w:r w:rsidR="00651E3F">
        <w:rPr>
          <w:rFonts w:ascii="FangSong" w:eastAsia="FangSong" w:hAnsi="FangSong" w:cs="Times"/>
        </w:rPr>
        <w:t xml:space="preserve"> </w:t>
      </w:r>
      <w:r w:rsidR="00E0023D" w:rsidRPr="00E0023D">
        <w:rPr>
          <w:rFonts w:ascii="FangSong" w:eastAsia="FangSong" w:hAnsi="FangSong" w:cs="Times" w:hint="eastAsia"/>
        </w:rPr>
        <w:t>105-113</w:t>
      </w:r>
    </w:p>
    <w:p w14:paraId="788B32FA" w14:textId="7CC1B3E9" w:rsidR="00E0023D" w:rsidRPr="00651E3F"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45</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惠一鸣.</w:t>
      </w:r>
      <w:r w:rsidR="00651E3F">
        <w:rPr>
          <w:rFonts w:ascii="FangSong" w:eastAsia="FangSong" w:hAnsi="FangSong" w:cs="Times"/>
        </w:rPr>
        <w:t xml:space="preserve"> </w:t>
      </w:r>
      <w:r w:rsidR="00E0023D" w:rsidRPr="00E0023D">
        <w:rPr>
          <w:rFonts w:ascii="FangSong" w:eastAsia="FangSong" w:hAnsi="FangSong" w:cs="Times" w:hint="eastAsia"/>
        </w:rPr>
        <w:t>论欧洲一体化运动发生发展到</w:t>
      </w:r>
      <w:r w:rsidR="00651E3F">
        <w:rPr>
          <w:rFonts w:ascii="FangSong" w:eastAsia="FangSong" w:hAnsi="FangSong" w:cs="Times" w:hint="eastAsia"/>
        </w:rPr>
        <w:t>基本历史动因.</w:t>
      </w:r>
      <w:r w:rsidR="00651E3F">
        <w:rPr>
          <w:rFonts w:ascii="FangSong" w:eastAsia="FangSong" w:hAnsi="FangSong" w:cs="Times"/>
        </w:rPr>
        <w:t xml:space="preserve"> </w:t>
      </w:r>
      <w:r w:rsidR="00651E3F">
        <w:rPr>
          <w:rFonts w:ascii="FangSong" w:eastAsia="FangSong" w:hAnsi="FangSong" w:cs="Times" w:hint="eastAsia"/>
        </w:rPr>
        <w:t xml:space="preserve">史学集刊, </w:t>
      </w:r>
      <w:r w:rsidR="00E0023D" w:rsidRPr="00E0023D">
        <w:rPr>
          <w:rFonts w:ascii="FangSong" w:eastAsia="FangSong" w:hAnsi="FangSong" w:cs="Times" w:hint="eastAsia"/>
        </w:rPr>
        <w:t>2000年2月第1</w:t>
      </w:r>
      <w:r w:rsidR="00651E3F">
        <w:rPr>
          <w:rFonts w:ascii="FangSong" w:eastAsia="FangSong" w:hAnsi="FangSong" w:cs="Times" w:hint="eastAsia"/>
        </w:rPr>
        <w:t xml:space="preserve">期: </w:t>
      </w:r>
      <w:r w:rsidR="00E0023D" w:rsidRPr="00E0023D">
        <w:rPr>
          <w:rFonts w:ascii="FangSong" w:eastAsia="FangSong" w:hAnsi="FangSong" w:cs="Times" w:hint="eastAsia"/>
        </w:rPr>
        <w:t>66-71</w:t>
      </w:r>
    </w:p>
    <w:p w14:paraId="0F2FA273" w14:textId="19435261"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46</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贾文华.</w:t>
      </w:r>
      <w:r w:rsidR="00651E3F">
        <w:rPr>
          <w:rFonts w:ascii="FangSong" w:eastAsia="FangSong" w:hAnsi="FangSong" w:cs="Times"/>
        </w:rPr>
        <w:t xml:space="preserve"> </w:t>
      </w:r>
      <w:r w:rsidR="00651E3F">
        <w:rPr>
          <w:rFonts w:ascii="FangSong" w:eastAsia="FangSong" w:hAnsi="FangSong" w:cs="Times" w:hint="eastAsia"/>
        </w:rPr>
        <w:t>从资本逻辑到生产逻辑：西方马克思主义关于欧洲一体化的理论解释.</w:t>
      </w:r>
      <w:r w:rsidR="00651E3F">
        <w:rPr>
          <w:rFonts w:ascii="FangSong" w:eastAsia="FangSong" w:hAnsi="FangSong" w:cs="Times"/>
        </w:rPr>
        <w:t xml:space="preserve"> </w:t>
      </w:r>
      <w:r w:rsidR="00E0023D" w:rsidRPr="00E0023D">
        <w:rPr>
          <w:rFonts w:ascii="FangSong" w:eastAsia="FangSong" w:hAnsi="FangSong" w:cs="Times" w:hint="eastAsia"/>
        </w:rPr>
        <w:t>世界经济与政治，2009年第7</w:t>
      </w:r>
      <w:r w:rsidR="00651E3F">
        <w:rPr>
          <w:rFonts w:ascii="FangSong" w:eastAsia="FangSong" w:hAnsi="FangSong" w:cs="Times" w:hint="eastAsia"/>
        </w:rPr>
        <w:t xml:space="preserve">期: </w:t>
      </w:r>
      <w:r w:rsidR="00E0023D" w:rsidRPr="00E0023D">
        <w:rPr>
          <w:rFonts w:ascii="FangSong" w:eastAsia="FangSong" w:hAnsi="FangSong" w:cs="Times" w:hint="eastAsia"/>
        </w:rPr>
        <w:t>44-51</w:t>
      </w:r>
    </w:p>
    <w:p w14:paraId="3177D28C" w14:textId="38517585"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47</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蒋红柳，石坚.</w:t>
      </w:r>
      <w:r w:rsidR="00651E3F">
        <w:rPr>
          <w:rFonts w:ascii="FangSong" w:eastAsia="FangSong" w:hAnsi="FangSong" w:cs="Times"/>
        </w:rPr>
        <w:t xml:space="preserve"> </w:t>
      </w:r>
      <w:r w:rsidR="00651E3F">
        <w:rPr>
          <w:rFonts w:ascii="FangSong" w:eastAsia="FangSong" w:hAnsi="FangSong" w:cs="Times" w:hint="eastAsia"/>
        </w:rPr>
        <w:t>欧洲一体化进程中的宗教因素.</w:t>
      </w:r>
      <w:r w:rsidR="00651E3F">
        <w:rPr>
          <w:rFonts w:ascii="FangSong" w:eastAsia="FangSong" w:hAnsi="FangSong" w:cs="Times"/>
        </w:rPr>
        <w:t xml:space="preserve"> </w:t>
      </w:r>
      <w:r w:rsidR="00E0023D" w:rsidRPr="00E0023D">
        <w:rPr>
          <w:rFonts w:ascii="FangSong" w:eastAsia="FangSong" w:hAnsi="FangSong" w:cs="Times" w:hint="eastAsia"/>
        </w:rPr>
        <w:t>学术研究，2009年第9</w:t>
      </w:r>
      <w:r w:rsidR="00651E3F">
        <w:rPr>
          <w:rFonts w:ascii="FangSong" w:eastAsia="FangSong" w:hAnsi="FangSong" w:cs="Times" w:hint="eastAsia"/>
        </w:rPr>
        <w:t>期: 57-61</w:t>
      </w:r>
    </w:p>
    <w:p w14:paraId="5CD5043F" w14:textId="7B1828A8"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lastRenderedPageBreak/>
        <w:t>[</w:t>
      </w:r>
      <w:r w:rsidR="005532F3">
        <w:rPr>
          <w:rFonts w:ascii="FangSong" w:eastAsia="FangSong" w:hAnsi="FangSong" w:cs="Times"/>
        </w:rPr>
        <w:t>48</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李明明.</w:t>
      </w:r>
      <w:r w:rsidR="00651E3F">
        <w:rPr>
          <w:rFonts w:ascii="FangSong" w:eastAsia="FangSong" w:hAnsi="FangSong" w:cs="Times"/>
        </w:rPr>
        <w:t xml:space="preserve"> </w:t>
      </w:r>
      <w:r w:rsidR="00651E3F">
        <w:rPr>
          <w:rFonts w:ascii="FangSong" w:eastAsia="FangSong" w:hAnsi="FangSong" w:cs="Times" w:hint="eastAsia"/>
        </w:rPr>
        <w:t>建构主义的欧洲一体化理论探析.</w:t>
      </w:r>
      <w:r w:rsidR="00651E3F">
        <w:rPr>
          <w:rFonts w:ascii="FangSong" w:eastAsia="FangSong" w:hAnsi="FangSong" w:cs="Times"/>
        </w:rPr>
        <w:t xml:space="preserve"> </w:t>
      </w:r>
      <w:r w:rsidR="00093085">
        <w:rPr>
          <w:rFonts w:ascii="FangSong" w:eastAsia="FangSong" w:hAnsi="FangSong" w:cs="Times" w:hint="eastAsia"/>
        </w:rPr>
        <w:t xml:space="preserve">欧洲研究， </w:t>
      </w:r>
      <w:r w:rsidR="00E0023D" w:rsidRPr="00E0023D">
        <w:rPr>
          <w:rFonts w:ascii="FangSong" w:eastAsia="FangSong" w:hAnsi="FangSong" w:cs="Times" w:hint="eastAsia"/>
        </w:rPr>
        <w:t>2003年第3</w:t>
      </w:r>
      <w:r w:rsidR="00651E3F">
        <w:rPr>
          <w:rFonts w:ascii="FangSong" w:eastAsia="FangSong" w:hAnsi="FangSong" w:cs="Times" w:hint="eastAsia"/>
        </w:rPr>
        <w:t xml:space="preserve">期: </w:t>
      </w:r>
      <w:r w:rsidR="00E0023D" w:rsidRPr="00E0023D">
        <w:rPr>
          <w:rFonts w:ascii="FangSong" w:eastAsia="FangSong" w:hAnsi="FangSong" w:cs="Times" w:hint="eastAsia"/>
        </w:rPr>
        <w:t>48-58</w:t>
      </w:r>
    </w:p>
    <w:p w14:paraId="7310D859" w14:textId="73A64D32"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49</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李明明.</w:t>
      </w:r>
      <w:r w:rsidR="00651E3F">
        <w:rPr>
          <w:rFonts w:ascii="FangSong" w:eastAsia="FangSong" w:hAnsi="FangSong" w:cs="Times"/>
        </w:rPr>
        <w:t xml:space="preserve"> </w:t>
      </w:r>
      <w:r w:rsidR="00651E3F">
        <w:rPr>
          <w:rFonts w:ascii="FangSong" w:eastAsia="FangSong" w:hAnsi="FangSong" w:cs="Times" w:hint="eastAsia"/>
        </w:rPr>
        <w:t>后功能主义理论与欧洲一体化.</w:t>
      </w:r>
      <w:r w:rsidR="00651E3F">
        <w:rPr>
          <w:rFonts w:ascii="FangSong" w:eastAsia="FangSong" w:hAnsi="FangSong" w:cs="Times"/>
        </w:rPr>
        <w:t xml:space="preserve"> </w:t>
      </w:r>
      <w:r w:rsidR="00651E3F">
        <w:rPr>
          <w:rFonts w:ascii="FangSong" w:eastAsia="FangSong" w:hAnsi="FangSong" w:cs="Times" w:hint="eastAsia"/>
        </w:rPr>
        <w:t xml:space="preserve">欧洲研究, </w:t>
      </w:r>
      <w:r w:rsidR="00E0023D" w:rsidRPr="00E0023D">
        <w:rPr>
          <w:rFonts w:ascii="FangSong" w:eastAsia="FangSong" w:hAnsi="FangSong" w:cs="Times" w:hint="eastAsia"/>
        </w:rPr>
        <w:t>2009年第4</w:t>
      </w:r>
      <w:r w:rsidR="00651E3F">
        <w:rPr>
          <w:rFonts w:ascii="FangSong" w:eastAsia="FangSong" w:hAnsi="FangSong" w:cs="Times" w:hint="eastAsia"/>
        </w:rPr>
        <w:t xml:space="preserve">期: </w:t>
      </w:r>
      <w:r w:rsidR="00E0023D" w:rsidRPr="00E0023D">
        <w:rPr>
          <w:rFonts w:ascii="FangSong" w:eastAsia="FangSong" w:hAnsi="FangSong" w:cs="Times" w:hint="eastAsia"/>
        </w:rPr>
        <w:t>33-45</w:t>
      </w:r>
    </w:p>
    <w:p w14:paraId="6848CB03" w14:textId="04333CE5" w:rsid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50</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李明明.</w:t>
      </w:r>
      <w:r w:rsidR="00651E3F">
        <w:rPr>
          <w:rFonts w:ascii="FangSong" w:eastAsia="FangSong" w:hAnsi="FangSong" w:cs="Times"/>
        </w:rPr>
        <w:t xml:space="preserve"> </w:t>
      </w:r>
      <w:r w:rsidR="00651E3F">
        <w:rPr>
          <w:rFonts w:ascii="FangSong" w:eastAsia="FangSong" w:hAnsi="FangSong" w:cs="Times" w:hint="eastAsia"/>
        </w:rPr>
        <w:t>论欧洲一体化的政治化进程.</w:t>
      </w:r>
      <w:r w:rsidR="00651E3F">
        <w:rPr>
          <w:rFonts w:ascii="FangSong" w:eastAsia="FangSong" w:hAnsi="FangSong" w:cs="Times"/>
        </w:rPr>
        <w:t xml:space="preserve"> </w:t>
      </w:r>
      <w:r w:rsidR="00651E3F">
        <w:rPr>
          <w:rFonts w:ascii="FangSong" w:eastAsia="FangSong" w:hAnsi="FangSong" w:cs="Times" w:hint="eastAsia"/>
        </w:rPr>
        <w:t xml:space="preserve">社会科学, </w:t>
      </w:r>
      <w:r w:rsidR="00E0023D" w:rsidRPr="00E0023D">
        <w:rPr>
          <w:rFonts w:ascii="FangSong" w:eastAsia="FangSong" w:hAnsi="FangSong" w:cs="Times" w:hint="eastAsia"/>
        </w:rPr>
        <w:t>2012年第11</w:t>
      </w:r>
      <w:r w:rsidR="00651E3F">
        <w:rPr>
          <w:rFonts w:ascii="FangSong" w:eastAsia="FangSong" w:hAnsi="FangSong" w:cs="Times" w:hint="eastAsia"/>
        </w:rPr>
        <w:t xml:space="preserve">期: </w:t>
      </w:r>
      <w:r w:rsidR="00E0023D" w:rsidRPr="00E0023D">
        <w:rPr>
          <w:rFonts w:ascii="FangSong" w:eastAsia="FangSong" w:hAnsi="FangSong" w:cs="Times" w:hint="eastAsia"/>
        </w:rPr>
        <w:t>31-38</w:t>
      </w:r>
    </w:p>
    <w:p w14:paraId="2982E765" w14:textId="0B48BF31" w:rsidR="00B1496E" w:rsidRPr="00E0023D" w:rsidRDefault="005532F3" w:rsidP="005532F3">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[51</w:t>
      </w:r>
      <w:r w:rsidR="00B1496E">
        <w:rPr>
          <w:rFonts w:ascii="FangSong" w:eastAsia="FangSong" w:hAnsi="FangSong" w:cs="Times"/>
        </w:rPr>
        <w:t xml:space="preserve">] </w:t>
      </w:r>
      <w:r w:rsidR="00B1496E">
        <w:rPr>
          <w:rFonts w:ascii="FangSong" w:eastAsia="FangSong" w:hAnsi="FangSong" w:cs="Times" w:hint="eastAsia"/>
        </w:rPr>
        <w:t xml:space="preserve">李少军. </w:t>
      </w:r>
      <w:bookmarkStart w:id="38" w:name="OLE_LINK2"/>
      <w:r w:rsidR="00B1496E">
        <w:rPr>
          <w:rFonts w:ascii="FangSong" w:eastAsia="FangSong" w:hAnsi="FangSong" w:cs="Times" w:hint="eastAsia"/>
        </w:rPr>
        <w:t>论</w:t>
      </w:r>
      <w:r w:rsidR="00B1496E">
        <w:rPr>
          <w:rFonts w:ascii="FangSong" w:eastAsia="FangSong" w:hAnsi="FangSong" w:cs="Times"/>
        </w:rPr>
        <w:t>国际安全关系</w:t>
      </w:r>
      <w:r w:rsidR="00B1496E">
        <w:rPr>
          <w:rFonts w:ascii="FangSong" w:eastAsia="FangSong" w:hAnsi="FangSong" w:cs="Times" w:hint="eastAsia"/>
        </w:rPr>
        <w:t>.</w:t>
      </w:r>
      <w:bookmarkEnd w:id="38"/>
      <w:r w:rsidR="00B1496E">
        <w:rPr>
          <w:rFonts w:ascii="FangSong" w:eastAsia="FangSong" w:hAnsi="FangSong" w:cs="Times" w:hint="eastAsia"/>
        </w:rPr>
        <w:t xml:space="preserve"> 世界</w:t>
      </w:r>
      <w:r w:rsidR="00B1496E">
        <w:rPr>
          <w:rFonts w:ascii="FangSong" w:eastAsia="FangSong" w:hAnsi="FangSong" w:cs="Times"/>
        </w:rPr>
        <w:t>经济与政治</w:t>
      </w:r>
      <w:r w:rsidR="00BC0707">
        <w:rPr>
          <w:rFonts w:ascii="FangSong" w:eastAsia="FangSong" w:hAnsi="FangSong" w:cs="Times" w:hint="eastAsia"/>
        </w:rPr>
        <w:t>, 2014</w:t>
      </w:r>
      <w:r w:rsidR="00B1496E">
        <w:rPr>
          <w:rFonts w:ascii="FangSong" w:eastAsia="FangSong" w:hAnsi="FangSong" w:cs="Times" w:hint="eastAsia"/>
        </w:rPr>
        <w:t>年</w:t>
      </w:r>
      <w:r w:rsidR="00B1496E">
        <w:rPr>
          <w:rFonts w:ascii="FangSong" w:eastAsia="FangSong" w:hAnsi="FangSong" w:cs="Times"/>
        </w:rPr>
        <w:t>第10期</w:t>
      </w:r>
      <w:r w:rsidR="00B1496E">
        <w:rPr>
          <w:rFonts w:ascii="FangSong" w:eastAsia="FangSong" w:hAnsi="FangSong" w:cs="Times" w:hint="eastAsia"/>
        </w:rPr>
        <w:t xml:space="preserve">: </w:t>
      </w:r>
      <w:r w:rsidR="00BC0707">
        <w:rPr>
          <w:rFonts w:ascii="FangSong" w:eastAsia="FangSong" w:hAnsi="FangSong" w:cs="Times"/>
        </w:rPr>
        <w:t>44-55</w:t>
      </w:r>
    </w:p>
    <w:p w14:paraId="4BA11585" w14:textId="7E58DD7E"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52</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李铁立.</w:t>
      </w:r>
      <w:r w:rsidR="00651E3F">
        <w:rPr>
          <w:rFonts w:ascii="FangSong" w:eastAsia="FangSong" w:hAnsi="FangSong" w:cs="Times"/>
        </w:rPr>
        <w:t xml:space="preserve"> </w:t>
      </w:r>
      <w:r w:rsidR="00651E3F">
        <w:rPr>
          <w:rFonts w:ascii="FangSong" w:eastAsia="FangSong" w:hAnsi="FangSong" w:cs="Times" w:hint="eastAsia"/>
        </w:rPr>
        <w:t>边界转型对欧洲一体化进程的影响机制.</w:t>
      </w:r>
      <w:r w:rsidR="00651E3F">
        <w:rPr>
          <w:rFonts w:ascii="FangSong" w:eastAsia="FangSong" w:hAnsi="FangSong" w:cs="Times"/>
        </w:rPr>
        <w:t xml:space="preserve"> </w:t>
      </w:r>
      <w:r w:rsidR="00E0023D" w:rsidRPr="00E0023D">
        <w:rPr>
          <w:rFonts w:ascii="FangSong" w:eastAsia="FangSong" w:hAnsi="FangSong" w:cs="Times" w:hint="eastAsia"/>
        </w:rPr>
        <w:t>欧洲研究，2008年第4</w:t>
      </w:r>
      <w:r w:rsidR="00651E3F">
        <w:rPr>
          <w:rFonts w:ascii="FangSong" w:eastAsia="FangSong" w:hAnsi="FangSong" w:cs="Times" w:hint="eastAsia"/>
        </w:rPr>
        <w:t xml:space="preserve">期: </w:t>
      </w:r>
      <w:r w:rsidR="00E0023D" w:rsidRPr="00E0023D">
        <w:rPr>
          <w:rFonts w:ascii="FangSong" w:eastAsia="FangSong" w:hAnsi="FangSong" w:cs="Times" w:hint="eastAsia"/>
        </w:rPr>
        <w:t>15-26</w:t>
      </w:r>
    </w:p>
    <w:p w14:paraId="7DC36A93" w14:textId="6554BC7F"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53</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刘文秀.</w:t>
      </w:r>
      <w:r w:rsidR="00651E3F">
        <w:rPr>
          <w:rFonts w:ascii="FangSong" w:eastAsia="FangSong" w:hAnsi="FangSong" w:cs="Times"/>
        </w:rPr>
        <w:t xml:space="preserve"> </w:t>
      </w:r>
      <w:r w:rsidR="00651E3F">
        <w:rPr>
          <w:rFonts w:ascii="FangSong" w:eastAsia="FangSong" w:hAnsi="FangSong" w:cs="Times" w:hint="eastAsia"/>
        </w:rPr>
        <w:t>欧盟国家主权让渡的特点、影响及理论思考.</w:t>
      </w:r>
      <w:r w:rsidR="00651E3F">
        <w:rPr>
          <w:rFonts w:ascii="FangSong" w:eastAsia="FangSong" w:hAnsi="FangSong" w:cs="Times"/>
        </w:rPr>
        <w:t xml:space="preserve"> </w:t>
      </w:r>
      <w:r w:rsidR="00E0023D" w:rsidRPr="00E0023D">
        <w:rPr>
          <w:rFonts w:ascii="FangSong" w:eastAsia="FangSong" w:hAnsi="FangSong" w:cs="Times" w:hint="eastAsia"/>
        </w:rPr>
        <w:t>世界经济与政治，2002年第5</w:t>
      </w:r>
      <w:r w:rsidR="00651E3F">
        <w:rPr>
          <w:rFonts w:ascii="FangSong" w:eastAsia="FangSong" w:hAnsi="FangSong" w:cs="Times" w:hint="eastAsia"/>
        </w:rPr>
        <w:t xml:space="preserve">期: </w:t>
      </w:r>
      <w:r w:rsidR="00E0023D" w:rsidRPr="00E0023D">
        <w:rPr>
          <w:rFonts w:ascii="FangSong" w:eastAsia="FangSong" w:hAnsi="FangSong" w:cs="Times" w:hint="eastAsia"/>
        </w:rPr>
        <w:t>23-28</w:t>
      </w:r>
    </w:p>
    <w:p w14:paraId="44F68147" w14:textId="188587B0"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54</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刘颖.</w:t>
      </w:r>
      <w:r w:rsidR="00651E3F">
        <w:rPr>
          <w:rFonts w:ascii="FangSong" w:eastAsia="FangSong" w:hAnsi="FangSong" w:cs="Times"/>
        </w:rPr>
        <w:t xml:space="preserve"> </w:t>
      </w:r>
      <w:r w:rsidR="00651E3F">
        <w:rPr>
          <w:rFonts w:ascii="FangSong" w:eastAsia="FangSong" w:hAnsi="FangSong" w:cs="Times" w:hint="eastAsia"/>
        </w:rPr>
        <w:t>论一体化进程研究中的“奈模型”.</w:t>
      </w:r>
      <w:r w:rsidR="00651E3F">
        <w:rPr>
          <w:rFonts w:ascii="FangSong" w:eastAsia="FangSong" w:hAnsi="FangSong" w:cs="Times"/>
        </w:rPr>
        <w:t xml:space="preserve"> </w:t>
      </w:r>
      <w:r w:rsidR="00E0023D" w:rsidRPr="00E0023D">
        <w:rPr>
          <w:rFonts w:ascii="FangSong" w:eastAsia="FangSong" w:hAnsi="FangSong" w:cs="Times" w:hint="eastAsia"/>
        </w:rPr>
        <w:t>新疆社科论坛，2005年第3</w:t>
      </w:r>
      <w:r w:rsidR="00651E3F">
        <w:rPr>
          <w:rFonts w:ascii="FangSong" w:eastAsia="FangSong" w:hAnsi="FangSong" w:cs="Times" w:hint="eastAsia"/>
        </w:rPr>
        <w:t xml:space="preserve">期: </w:t>
      </w:r>
      <w:r w:rsidR="00E0023D" w:rsidRPr="00E0023D">
        <w:rPr>
          <w:rFonts w:ascii="FangSong" w:eastAsia="FangSong" w:hAnsi="FangSong" w:cs="Times" w:hint="eastAsia"/>
        </w:rPr>
        <w:t>12-17</w:t>
      </w:r>
    </w:p>
    <w:p w14:paraId="3FCA5D1B" w14:textId="537A5BFD"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55</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罗志刚.</w:t>
      </w:r>
      <w:r w:rsidR="00651E3F">
        <w:rPr>
          <w:rFonts w:ascii="FangSong" w:eastAsia="FangSong" w:hAnsi="FangSong" w:cs="Times"/>
        </w:rPr>
        <w:t xml:space="preserve"> </w:t>
      </w:r>
      <w:r w:rsidR="00651E3F">
        <w:rPr>
          <w:rFonts w:ascii="FangSong" w:eastAsia="FangSong" w:hAnsi="FangSong" w:cs="Times" w:hint="eastAsia"/>
        </w:rPr>
        <w:t>欧洲政治一体化的原则与欧洲经济一体化的关系.</w:t>
      </w:r>
      <w:r w:rsidR="00651E3F">
        <w:rPr>
          <w:rFonts w:ascii="FangSong" w:eastAsia="FangSong" w:hAnsi="FangSong" w:cs="Times"/>
        </w:rPr>
        <w:t xml:space="preserve"> </w:t>
      </w:r>
      <w:r w:rsidR="00E0023D" w:rsidRPr="00E0023D">
        <w:rPr>
          <w:rFonts w:ascii="FangSong" w:eastAsia="FangSong" w:hAnsi="FangSong" w:cs="Times" w:hint="eastAsia"/>
        </w:rPr>
        <w:t>武汉大学学报（社会科学版），2009年第62卷</w:t>
      </w:r>
      <w:r w:rsidR="00651E3F">
        <w:rPr>
          <w:rFonts w:ascii="FangSong" w:eastAsia="FangSong" w:hAnsi="FangSong" w:cs="Times" w:hint="eastAsia"/>
        </w:rPr>
        <w:t>(</w:t>
      </w:r>
      <w:r w:rsidR="00651E3F">
        <w:rPr>
          <w:rFonts w:ascii="FangSong" w:eastAsia="FangSong" w:hAnsi="FangSong" w:cs="Times"/>
        </w:rPr>
        <w:t>2</w:t>
      </w:r>
      <w:r w:rsidR="00651E3F">
        <w:rPr>
          <w:rFonts w:ascii="FangSong" w:eastAsia="FangSong" w:hAnsi="FangSong" w:cs="Times" w:hint="eastAsia"/>
        </w:rPr>
        <w:t xml:space="preserve">): </w:t>
      </w:r>
      <w:r w:rsidR="00E0023D" w:rsidRPr="00E0023D">
        <w:rPr>
          <w:rFonts w:ascii="FangSong" w:eastAsia="FangSong" w:hAnsi="FangSong" w:cs="Times" w:hint="eastAsia"/>
        </w:rPr>
        <w:t>230-235</w:t>
      </w:r>
    </w:p>
    <w:p w14:paraId="5162A641" w14:textId="4DA140D5" w:rsid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56</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马风书，任娜.</w:t>
      </w:r>
      <w:r w:rsidR="00651E3F">
        <w:rPr>
          <w:rFonts w:ascii="FangSong" w:eastAsia="FangSong" w:hAnsi="FangSong" w:cs="Times"/>
        </w:rPr>
        <w:t xml:space="preserve"> </w:t>
      </w:r>
      <w:r w:rsidR="00651E3F">
        <w:rPr>
          <w:rFonts w:ascii="FangSong" w:eastAsia="FangSong" w:hAnsi="FangSong" w:cs="Times" w:hint="eastAsia"/>
        </w:rPr>
        <w:t>欧洲一体化——一种文化的解读.</w:t>
      </w:r>
      <w:r w:rsidR="00651E3F">
        <w:rPr>
          <w:rFonts w:ascii="FangSong" w:eastAsia="FangSong" w:hAnsi="FangSong" w:cs="Times"/>
        </w:rPr>
        <w:t xml:space="preserve"> </w:t>
      </w:r>
      <w:r w:rsidR="00E0023D" w:rsidRPr="00E0023D">
        <w:rPr>
          <w:rFonts w:ascii="FangSong" w:eastAsia="FangSong" w:hAnsi="FangSong" w:cs="Times" w:hint="eastAsia"/>
        </w:rPr>
        <w:t>现代国际关系，2003年第9</w:t>
      </w:r>
      <w:r w:rsidR="00651E3F">
        <w:rPr>
          <w:rFonts w:ascii="FangSong" w:eastAsia="FangSong" w:hAnsi="FangSong" w:cs="Times" w:hint="eastAsia"/>
        </w:rPr>
        <w:t xml:space="preserve">期: </w:t>
      </w:r>
      <w:r w:rsidR="00E0023D" w:rsidRPr="00E0023D">
        <w:rPr>
          <w:rFonts w:ascii="FangSong" w:eastAsia="FangSong" w:hAnsi="FangSong" w:cs="Times" w:hint="eastAsia"/>
        </w:rPr>
        <w:t>28-34</w:t>
      </w:r>
    </w:p>
    <w:p w14:paraId="19EA631D" w14:textId="1CF69E70" w:rsidR="004B7054" w:rsidRPr="005532F3" w:rsidRDefault="004B7054" w:rsidP="005532F3">
      <w:pPr>
        <w:pStyle w:val="af0"/>
        <w:spacing w:after="120" w:afterAutospacing="0" w:line="240" w:lineRule="exact"/>
        <w:ind w:left="418" w:hanging="418"/>
        <w:jc w:val="both"/>
        <w:rPr>
          <w:rFonts w:ascii="FangSong" w:eastAsia="FangSong" w:hAnsi="FangSong" w:cs="Times"/>
          <w:b/>
        </w:rPr>
      </w:pPr>
      <w:r>
        <w:rPr>
          <w:rFonts w:ascii="FangSong" w:eastAsia="FangSong" w:hAnsi="FangSong" w:cs="Times"/>
        </w:rPr>
        <w:t>[</w:t>
      </w:r>
      <w:r w:rsidR="005532F3">
        <w:rPr>
          <w:rFonts w:ascii="FangSong" w:eastAsia="FangSong" w:hAnsi="FangSong" w:cs="Times"/>
        </w:rPr>
        <w:t>57</w:t>
      </w:r>
      <w:r>
        <w:rPr>
          <w:rFonts w:ascii="FangSong" w:eastAsia="FangSong" w:hAnsi="FangSong" w:cs="Times"/>
        </w:rPr>
        <w:t xml:space="preserve">] </w:t>
      </w:r>
      <w:r>
        <w:rPr>
          <w:rFonts w:ascii="FangSong" w:eastAsia="FangSong" w:hAnsi="FangSong" w:cs="Times" w:hint="eastAsia"/>
        </w:rPr>
        <w:t>欧洲</w:t>
      </w:r>
      <w:r>
        <w:rPr>
          <w:rFonts w:ascii="FangSong" w:eastAsia="FangSong" w:hAnsi="FangSong" w:cs="Times"/>
        </w:rPr>
        <w:t>共同体官方出版局</w:t>
      </w:r>
      <w:r>
        <w:rPr>
          <w:rFonts w:ascii="FangSong" w:eastAsia="FangSong" w:hAnsi="FangSong" w:cs="Times" w:hint="eastAsia"/>
        </w:rPr>
        <w:t>. 欧洲联盟</w:t>
      </w:r>
      <w:r>
        <w:rPr>
          <w:rFonts w:ascii="FangSong" w:eastAsia="FangSong" w:hAnsi="FangSong" w:cs="Times"/>
        </w:rPr>
        <w:t>条约</w:t>
      </w:r>
      <w:r>
        <w:rPr>
          <w:rFonts w:ascii="FangSong" w:eastAsia="FangSong" w:hAnsi="FangSong" w:cs="Times" w:hint="eastAsia"/>
        </w:rPr>
        <w:t xml:space="preserve">. </w:t>
      </w:r>
      <w:r w:rsidRPr="004B7054">
        <w:rPr>
          <w:rFonts w:ascii="FangSong" w:eastAsia="FangSong" w:hAnsi="FangSong" w:cs="Times" w:hint="eastAsia"/>
        </w:rPr>
        <w:t>北京:国际文化</w:t>
      </w:r>
      <w:r w:rsidRPr="004B7054">
        <w:rPr>
          <w:rFonts w:ascii="FangSong" w:eastAsia="FangSong" w:hAnsi="FangSong" w:cs="Times"/>
        </w:rPr>
        <w:t>出版公司</w:t>
      </w:r>
      <w:r w:rsidRPr="004B7054">
        <w:rPr>
          <w:rFonts w:ascii="FangSong" w:eastAsia="FangSong" w:hAnsi="FangSong" w:cs="Times" w:hint="eastAsia"/>
        </w:rPr>
        <w:t>, 1999</w:t>
      </w:r>
    </w:p>
    <w:p w14:paraId="5090F676" w14:textId="091FC3EC"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58</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邱芝.</w:t>
      </w:r>
      <w:r w:rsidR="00651E3F">
        <w:rPr>
          <w:rFonts w:ascii="FangSong" w:eastAsia="FangSong" w:hAnsi="FangSong" w:cs="Times"/>
        </w:rPr>
        <w:t xml:space="preserve"> </w:t>
      </w:r>
      <w:r w:rsidR="00651E3F">
        <w:rPr>
          <w:rFonts w:ascii="FangSong" w:eastAsia="FangSong" w:hAnsi="FangSong" w:cs="Times" w:hint="eastAsia"/>
        </w:rPr>
        <w:t>欧盟一体化发展的溢出效应.</w:t>
      </w:r>
      <w:r w:rsidR="00651E3F">
        <w:rPr>
          <w:rFonts w:ascii="FangSong" w:eastAsia="FangSong" w:hAnsi="FangSong" w:cs="Times"/>
        </w:rPr>
        <w:t xml:space="preserve"> </w:t>
      </w:r>
      <w:r w:rsidR="00BC0707">
        <w:rPr>
          <w:rFonts w:ascii="FangSong" w:eastAsia="FangSong" w:hAnsi="FangSong" w:cs="Times" w:hint="eastAsia"/>
        </w:rPr>
        <w:t xml:space="preserve">世界经济与政治, </w:t>
      </w:r>
      <w:r w:rsidR="00E0023D" w:rsidRPr="00E0023D">
        <w:rPr>
          <w:rFonts w:ascii="FangSong" w:eastAsia="FangSong" w:hAnsi="FangSong" w:cs="Times" w:hint="eastAsia"/>
        </w:rPr>
        <w:t>2005年第1</w:t>
      </w:r>
      <w:r w:rsidR="00651E3F">
        <w:rPr>
          <w:rFonts w:ascii="FangSong" w:eastAsia="FangSong" w:hAnsi="FangSong" w:cs="Times" w:hint="eastAsia"/>
        </w:rPr>
        <w:t xml:space="preserve">期: </w:t>
      </w:r>
      <w:r w:rsidR="00E0023D" w:rsidRPr="00E0023D">
        <w:rPr>
          <w:rFonts w:ascii="FangSong" w:eastAsia="FangSong" w:hAnsi="FangSong" w:cs="Times" w:hint="eastAsia"/>
        </w:rPr>
        <w:t>12-15</w:t>
      </w:r>
    </w:p>
    <w:p w14:paraId="644BE774" w14:textId="391A843A"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59</w:t>
      </w:r>
      <w:r>
        <w:rPr>
          <w:rFonts w:ascii="FangSong" w:eastAsia="FangSong" w:hAnsi="FangSong" w:cs="Times" w:hint="eastAsia"/>
        </w:rPr>
        <w:t>]</w:t>
      </w:r>
      <w:r>
        <w:rPr>
          <w:rFonts w:ascii="FangSong" w:eastAsia="FangSong" w:hAnsi="FangSong" w:cs="Times"/>
        </w:rPr>
        <w:t xml:space="preserve"> </w:t>
      </w:r>
      <w:r w:rsidR="00651E3F">
        <w:rPr>
          <w:rFonts w:ascii="FangSong" w:eastAsia="FangSong" w:hAnsi="FangSong" w:cs="Times" w:hint="eastAsia"/>
        </w:rPr>
        <w:t>宋新宁.</w:t>
      </w:r>
      <w:r w:rsidR="00651E3F">
        <w:rPr>
          <w:rFonts w:ascii="FangSong" w:eastAsia="FangSong" w:hAnsi="FangSong" w:cs="Times"/>
        </w:rPr>
        <w:t xml:space="preserve"> </w:t>
      </w:r>
      <w:r w:rsidR="00651E3F">
        <w:rPr>
          <w:rFonts w:ascii="FangSong" w:eastAsia="FangSong" w:hAnsi="FangSong" w:cs="Times" w:hint="eastAsia"/>
        </w:rPr>
        <w:t>欧洲一体化研究的政治经济学方法.</w:t>
      </w:r>
      <w:r w:rsidR="00651E3F">
        <w:rPr>
          <w:rFonts w:ascii="FangSong" w:eastAsia="FangSong" w:hAnsi="FangSong" w:cs="Times"/>
        </w:rPr>
        <w:t xml:space="preserve"> </w:t>
      </w:r>
      <w:r w:rsidR="00651E3F">
        <w:rPr>
          <w:rFonts w:ascii="FangSong" w:eastAsia="FangSong" w:hAnsi="FangSong" w:cs="Times" w:hint="eastAsia"/>
        </w:rPr>
        <w:t xml:space="preserve">国际观察, </w:t>
      </w:r>
      <w:r w:rsidR="00E0023D" w:rsidRPr="00E0023D">
        <w:rPr>
          <w:rFonts w:ascii="FangSong" w:eastAsia="FangSong" w:hAnsi="FangSong" w:cs="Times" w:hint="eastAsia"/>
        </w:rPr>
        <w:t>2004年第5</w:t>
      </w:r>
      <w:r w:rsidR="00651E3F">
        <w:rPr>
          <w:rFonts w:ascii="FangSong" w:eastAsia="FangSong" w:hAnsi="FangSong" w:cs="Times" w:hint="eastAsia"/>
        </w:rPr>
        <w:t xml:space="preserve">期: </w:t>
      </w:r>
      <w:r w:rsidR="00E0023D" w:rsidRPr="00E0023D">
        <w:rPr>
          <w:rFonts w:ascii="FangSong" w:eastAsia="FangSong" w:hAnsi="FangSong" w:cs="Times" w:hint="eastAsia"/>
        </w:rPr>
        <w:t>1-10</w:t>
      </w:r>
    </w:p>
    <w:p w14:paraId="4EFB3E22" w14:textId="0A909923"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60</w:t>
      </w:r>
      <w:r>
        <w:rPr>
          <w:rFonts w:ascii="FangSong" w:eastAsia="FangSong" w:hAnsi="FangSong" w:cs="Times" w:hint="eastAsia"/>
        </w:rPr>
        <w:t>]</w:t>
      </w:r>
      <w:r>
        <w:rPr>
          <w:rFonts w:ascii="FangSong" w:eastAsia="FangSong" w:hAnsi="FangSong" w:cs="Times"/>
        </w:rPr>
        <w:t xml:space="preserve"> </w:t>
      </w:r>
      <w:r w:rsidR="00E0023D" w:rsidRPr="00E0023D">
        <w:rPr>
          <w:rFonts w:ascii="FangSong" w:eastAsia="FangSong" w:hAnsi="FangSong" w:cs="Times" w:hint="eastAsia"/>
        </w:rPr>
        <w:t>史晓</w:t>
      </w:r>
      <w:r w:rsidR="005C6DDF">
        <w:rPr>
          <w:rFonts w:ascii="FangSong" w:eastAsia="FangSong" w:hAnsi="FangSong" w:cs="Times" w:hint="eastAsia"/>
        </w:rPr>
        <w:t xml:space="preserve">东. 文化认同——欧洲一体化的隐性动力. 湖南师范大学社会科学学报, </w:t>
      </w:r>
      <w:r w:rsidR="00E0023D" w:rsidRPr="00E0023D">
        <w:rPr>
          <w:rFonts w:ascii="FangSong" w:eastAsia="FangSong" w:hAnsi="FangSong" w:cs="Times" w:hint="eastAsia"/>
        </w:rPr>
        <w:t>2010年第3</w:t>
      </w:r>
      <w:r w:rsidR="005C6DDF">
        <w:rPr>
          <w:rFonts w:ascii="FangSong" w:eastAsia="FangSong" w:hAnsi="FangSong" w:cs="Times" w:hint="eastAsia"/>
        </w:rPr>
        <w:t xml:space="preserve">期: </w:t>
      </w:r>
      <w:r w:rsidR="00E0023D" w:rsidRPr="00E0023D">
        <w:rPr>
          <w:rFonts w:ascii="FangSong" w:eastAsia="FangSong" w:hAnsi="FangSong" w:cs="Times" w:hint="eastAsia"/>
        </w:rPr>
        <w:t>54-57</w:t>
      </w:r>
    </w:p>
    <w:p w14:paraId="178B74E6" w14:textId="5015FC8C" w:rsidR="00E0023D" w:rsidRPr="00E0023D" w:rsidRDefault="00413062" w:rsidP="005C6DDF">
      <w:pPr>
        <w:pStyle w:val="af0"/>
        <w:spacing w:after="120" w:afterAutospacing="0" w:line="240" w:lineRule="exact"/>
        <w:ind w:left="418" w:hanging="418"/>
        <w:rPr>
          <w:rFonts w:ascii="FangSong" w:eastAsia="FangSong" w:hAnsi="FangSong" w:cs="Times"/>
        </w:rPr>
      </w:pPr>
      <w:r>
        <w:rPr>
          <w:rFonts w:ascii="FangSong" w:eastAsia="FangSong" w:hAnsi="FangSong" w:cs="Times" w:hint="eastAsia"/>
        </w:rPr>
        <w:t>[</w:t>
      </w:r>
      <w:r w:rsidR="005532F3">
        <w:rPr>
          <w:rFonts w:ascii="FangSong" w:eastAsia="FangSong" w:hAnsi="FangSong" w:cs="Times"/>
        </w:rPr>
        <w:t>61</w:t>
      </w:r>
      <w:r>
        <w:rPr>
          <w:rFonts w:ascii="FangSong" w:eastAsia="FangSong" w:hAnsi="FangSong" w:cs="Times" w:hint="eastAsia"/>
        </w:rPr>
        <w:t>]</w:t>
      </w:r>
      <w:r>
        <w:rPr>
          <w:rFonts w:ascii="FangSong" w:eastAsia="FangSong" w:hAnsi="FangSong" w:cs="Times"/>
        </w:rPr>
        <w:t xml:space="preserve"> </w:t>
      </w:r>
      <w:r w:rsidR="005C6DDF">
        <w:rPr>
          <w:rFonts w:ascii="FangSong" w:eastAsia="FangSong" w:hAnsi="FangSong" w:cs="Times" w:hint="eastAsia"/>
        </w:rPr>
        <w:t>谭华. 主权国家内部区域经济一体化水平测量综述. 嘉兴学院</w:t>
      </w:r>
      <w:r w:rsidR="005C6DDF">
        <w:rPr>
          <w:rFonts w:ascii="FangSong" w:eastAsia="FangSong" w:hAnsi="FangSong" w:cs="Times"/>
        </w:rPr>
        <w:t>学报</w:t>
      </w:r>
      <w:r w:rsidR="005C6DDF">
        <w:rPr>
          <w:rFonts w:ascii="FangSong" w:eastAsia="FangSong" w:hAnsi="FangSong" w:cs="Times" w:hint="eastAsia"/>
        </w:rPr>
        <w:t xml:space="preserve">, </w:t>
      </w:r>
      <w:r w:rsidR="00E0023D" w:rsidRPr="00E0023D">
        <w:rPr>
          <w:rFonts w:ascii="FangSong" w:eastAsia="FangSong" w:hAnsi="FangSong" w:cs="Times" w:hint="eastAsia"/>
        </w:rPr>
        <w:t>2011年7月第23</w:t>
      </w:r>
      <w:r w:rsidR="005C6DDF">
        <w:rPr>
          <w:rFonts w:ascii="FangSong" w:eastAsia="FangSong" w:hAnsi="FangSong" w:cs="Times" w:hint="eastAsia"/>
        </w:rPr>
        <w:t>卷(</w:t>
      </w:r>
      <w:r w:rsidR="005C6DDF">
        <w:rPr>
          <w:rFonts w:ascii="FangSong" w:eastAsia="FangSong" w:hAnsi="FangSong" w:cs="Times"/>
        </w:rPr>
        <w:t>4</w:t>
      </w:r>
      <w:r w:rsidR="005C6DDF">
        <w:rPr>
          <w:rFonts w:ascii="FangSong" w:eastAsia="FangSong" w:hAnsi="FangSong" w:cs="Times" w:hint="eastAsia"/>
        </w:rPr>
        <w:t>)</w:t>
      </w:r>
      <w:r w:rsidR="005C6DDF">
        <w:rPr>
          <w:rFonts w:ascii="FangSong" w:eastAsia="FangSong" w:hAnsi="FangSong" w:cs="Times"/>
        </w:rPr>
        <w:t xml:space="preserve">: </w:t>
      </w:r>
      <w:r w:rsidR="00E0023D" w:rsidRPr="00E0023D">
        <w:rPr>
          <w:rFonts w:ascii="FangSong" w:eastAsia="FangSong" w:hAnsi="FangSong" w:cs="Times" w:hint="eastAsia"/>
        </w:rPr>
        <w:t>100-104</w:t>
      </w:r>
    </w:p>
    <w:p w14:paraId="7786E527" w14:textId="1CE21D12"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62</w:t>
      </w:r>
      <w:r>
        <w:rPr>
          <w:rFonts w:ascii="FangSong" w:eastAsia="FangSong" w:hAnsi="FangSong" w:cs="Times" w:hint="eastAsia"/>
        </w:rPr>
        <w:t>]</w:t>
      </w:r>
      <w:r>
        <w:rPr>
          <w:rFonts w:ascii="FangSong" w:eastAsia="FangSong" w:hAnsi="FangSong" w:cs="Times"/>
        </w:rPr>
        <w:t xml:space="preserve"> </w:t>
      </w:r>
      <w:r w:rsidR="005C6DDF">
        <w:rPr>
          <w:rFonts w:ascii="FangSong" w:eastAsia="FangSong" w:hAnsi="FangSong" w:cs="Times" w:hint="eastAsia"/>
        </w:rPr>
        <w:t>唐小松，黄忠.</w:t>
      </w:r>
      <w:r w:rsidR="005C6DDF">
        <w:rPr>
          <w:rFonts w:ascii="FangSong" w:eastAsia="FangSong" w:hAnsi="FangSong" w:cs="Times"/>
        </w:rPr>
        <w:t xml:space="preserve"> </w:t>
      </w:r>
      <w:r w:rsidR="005C6DDF">
        <w:rPr>
          <w:rFonts w:ascii="FangSong" w:eastAsia="FangSong" w:hAnsi="FangSong" w:cs="Times" w:hint="eastAsia"/>
        </w:rPr>
        <w:t>英国学派的国际社会观及其对欧洲一体化的解读.</w:t>
      </w:r>
      <w:r w:rsidR="005C6DDF">
        <w:rPr>
          <w:rFonts w:ascii="FangSong" w:eastAsia="FangSong" w:hAnsi="FangSong" w:cs="Times"/>
        </w:rPr>
        <w:t xml:space="preserve"> </w:t>
      </w:r>
      <w:r w:rsidR="00E0023D" w:rsidRPr="00E0023D">
        <w:rPr>
          <w:rFonts w:ascii="FangSong" w:eastAsia="FangSong" w:hAnsi="FangSong" w:cs="Times" w:hint="eastAsia"/>
        </w:rPr>
        <w:t>教学与研究，2006年第3</w:t>
      </w:r>
      <w:r w:rsidR="005C6DDF">
        <w:rPr>
          <w:rFonts w:ascii="FangSong" w:eastAsia="FangSong" w:hAnsi="FangSong" w:cs="Times" w:hint="eastAsia"/>
        </w:rPr>
        <w:t xml:space="preserve">期: </w:t>
      </w:r>
      <w:r w:rsidR="00E0023D" w:rsidRPr="00E0023D">
        <w:rPr>
          <w:rFonts w:ascii="FangSong" w:eastAsia="FangSong" w:hAnsi="FangSong" w:cs="Times" w:hint="eastAsia"/>
        </w:rPr>
        <w:t>77-81</w:t>
      </w:r>
    </w:p>
    <w:p w14:paraId="0D1213A4" w14:textId="7C7B52ED" w:rsid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63</w:t>
      </w:r>
      <w:r>
        <w:rPr>
          <w:rFonts w:ascii="FangSong" w:eastAsia="FangSong" w:hAnsi="FangSong" w:cs="Times" w:hint="eastAsia"/>
        </w:rPr>
        <w:t>]</w:t>
      </w:r>
      <w:r>
        <w:rPr>
          <w:rFonts w:ascii="FangSong" w:eastAsia="FangSong" w:hAnsi="FangSong" w:cs="Times"/>
        </w:rPr>
        <w:t xml:space="preserve"> </w:t>
      </w:r>
      <w:r w:rsidR="005C6DDF">
        <w:rPr>
          <w:rFonts w:ascii="FangSong" w:eastAsia="FangSong" w:hAnsi="FangSong" w:cs="Times" w:hint="eastAsia"/>
        </w:rPr>
        <w:t>唐宣红，王微微.</w:t>
      </w:r>
      <w:r w:rsidR="005C6DDF">
        <w:rPr>
          <w:rFonts w:ascii="FangSong" w:eastAsia="FangSong" w:hAnsi="FangSong" w:cs="Times"/>
        </w:rPr>
        <w:t xml:space="preserve"> </w:t>
      </w:r>
      <w:r w:rsidR="005C6DDF">
        <w:rPr>
          <w:rFonts w:ascii="FangSong" w:eastAsia="FangSong" w:hAnsi="FangSong" w:cs="Times" w:hint="eastAsia"/>
        </w:rPr>
        <w:t>区域经济一体化伙伴国的经济发展水平与本国经济增长关系的实证分析.</w:t>
      </w:r>
      <w:r w:rsidR="005C6DDF">
        <w:rPr>
          <w:rFonts w:ascii="FangSong" w:eastAsia="FangSong" w:hAnsi="FangSong" w:cs="Times"/>
        </w:rPr>
        <w:t xml:space="preserve"> </w:t>
      </w:r>
      <w:r w:rsidR="00E0023D" w:rsidRPr="00E0023D">
        <w:rPr>
          <w:rFonts w:ascii="FangSong" w:eastAsia="FangSong" w:hAnsi="FangSong" w:cs="Times" w:hint="eastAsia"/>
        </w:rPr>
        <w:t>区域经济一体化研究，2007年第2</w:t>
      </w:r>
      <w:r w:rsidR="005C6DDF">
        <w:rPr>
          <w:rFonts w:ascii="FangSong" w:eastAsia="FangSong" w:hAnsi="FangSong" w:cs="Times" w:hint="eastAsia"/>
        </w:rPr>
        <w:t xml:space="preserve">期: </w:t>
      </w:r>
      <w:r w:rsidR="00E0023D" w:rsidRPr="00E0023D">
        <w:rPr>
          <w:rFonts w:ascii="FangSong" w:eastAsia="FangSong" w:hAnsi="FangSong" w:cs="Times" w:hint="eastAsia"/>
        </w:rPr>
        <w:t>29-33</w:t>
      </w:r>
    </w:p>
    <w:p w14:paraId="3EB9C425" w14:textId="264EAA7B" w:rsidR="00B1496E" w:rsidRDefault="00B1496E"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64</w:t>
      </w:r>
      <w:r>
        <w:rPr>
          <w:rFonts w:ascii="FangSong" w:eastAsia="FangSong" w:hAnsi="FangSong" w:cs="Times"/>
        </w:rPr>
        <w:t xml:space="preserve">] </w:t>
      </w:r>
      <w:r>
        <w:rPr>
          <w:rFonts w:ascii="FangSong" w:eastAsia="FangSong" w:hAnsi="FangSong" w:cs="Times" w:hint="eastAsia"/>
        </w:rPr>
        <w:t>王存刚. 当今</w:t>
      </w:r>
      <w:r>
        <w:rPr>
          <w:rFonts w:ascii="FangSong" w:eastAsia="FangSong" w:hAnsi="FangSong" w:cs="Times"/>
        </w:rPr>
        <w:t>中国的外交政策：</w:t>
      </w:r>
      <w:r>
        <w:rPr>
          <w:rFonts w:ascii="FangSong" w:eastAsia="FangSong" w:hAnsi="FangSong" w:cs="Times" w:hint="eastAsia"/>
        </w:rPr>
        <w:t>谁</w:t>
      </w:r>
      <w:r>
        <w:rPr>
          <w:rFonts w:ascii="FangSong" w:eastAsia="FangSong" w:hAnsi="FangSong" w:cs="Times"/>
        </w:rPr>
        <w:t>在制定？谁</w:t>
      </w:r>
      <w:r>
        <w:rPr>
          <w:rFonts w:ascii="FangSong" w:eastAsia="FangSong" w:hAnsi="FangSong" w:cs="Times" w:hint="eastAsia"/>
        </w:rPr>
        <w:t>在影响？</w:t>
      </w:r>
      <w:r>
        <w:rPr>
          <w:rFonts w:ascii="FangSong" w:eastAsia="FangSong" w:hAnsi="FangSong" w:cs="Times"/>
        </w:rPr>
        <w:t>——</w:t>
      </w:r>
      <w:r>
        <w:rPr>
          <w:rFonts w:ascii="FangSong" w:eastAsia="FangSong" w:hAnsi="FangSong" w:cs="Times" w:hint="eastAsia"/>
        </w:rPr>
        <w:t>基于</w:t>
      </w:r>
      <w:r>
        <w:rPr>
          <w:rFonts w:ascii="FangSong" w:eastAsia="FangSong" w:hAnsi="FangSong" w:cs="Times"/>
        </w:rPr>
        <w:t>国内行为体的视角</w:t>
      </w:r>
      <w:r>
        <w:rPr>
          <w:rFonts w:ascii="FangSong" w:eastAsia="FangSong" w:hAnsi="FangSong" w:cs="Times" w:hint="eastAsia"/>
        </w:rPr>
        <w:t>. 外交评论, 2012年</w:t>
      </w:r>
      <w:r>
        <w:rPr>
          <w:rFonts w:ascii="FangSong" w:eastAsia="FangSong" w:hAnsi="FangSong" w:cs="Times"/>
        </w:rPr>
        <w:t>第2期</w:t>
      </w:r>
      <w:r>
        <w:rPr>
          <w:rFonts w:ascii="FangSong" w:eastAsia="FangSong" w:hAnsi="FangSong" w:cs="Times" w:hint="eastAsia"/>
        </w:rPr>
        <w:t>: 1-18</w:t>
      </w:r>
    </w:p>
    <w:p w14:paraId="1033C94C" w14:textId="506B8952" w:rsidR="00B1496E" w:rsidRPr="005C6DDF" w:rsidRDefault="00E13340" w:rsidP="005532F3">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65</w:t>
      </w:r>
      <w:r>
        <w:rPr>
          <w:rFonts w:ascii="FangSong" w:eastAsia="FangSong" w:hAnsi="FangSong" w:cs="Times"/>
        </w:rPr>
        <w:t xml:space="preserve">] </w:t>
      </w:r>
      <w:r>
        <w:rPr>
          <w:rFonts w:ascii="FangSong" w:eastAsia="FangSong" w:hAnsi="FangSong" w:cs="Times" w:hint="eastAsia"/>
        </w:rPr>
        <w:t>王绳祖. 国际条约集</w:t>
      </w:r>
      <w:r>
        <w:rPr>
          <w:rFonts w:ascii="FangSong" w:eastAsia="FangSong" w:hAnsi="FangSong" w:cs="Times"/>
        </w:rPr>
        <w:t>（</w:t>
      </w:r>
      <w:r>
        <w:rPr>
          <w:rFonts w:ascii="FangSong" w:eastAsia="FangSong" w:hAnsi="FangSong" w:cs="Times" w:hint="eastAsia"/>
        </w:rPr>
        <w:t>1</w:t>
      </w:r>
      <w:r>
        <w:rPr>
          <w:rFonts w:ascii="FangSong" w:eastAsia="FangSong" w:hAnsi="FangSong" w:cs="Times"/>
        </w:rPr>
        <w:t>950-1952）</w:t>
      </w:r>
      <w:r>
        <w:rPr>
          <w:rFonts w:ascii="FangSong" w:eastAsia="FangSong" w:hAnsi="FangSong" w:cs="Times" w:hint="eastAsia"/>
        </w:rPr>
        <w:t>. 世界知识</w:t>
      </w:r>
      <w:r>
        <w:rPr>
          <w:rFonts w:ascii="FangSong" w:eastAsia="FangSong" w:hAnsi="FangSong" w:cs="Times"/>
        </w:rPr>
        <w:t>出版社</w:t>
      </w:r>
      <w:r>
        <w:rPr>
          <w:rFonts w:ascii="FangSong" w:eastAsia="FangSong" w:hAnsi="FangSong" w:cs="Times" w:hint="eastAsia"/>
        </w:rPr>
        <w:t>, 1993</w:t>
      </w:r>
    </w:p>
    <w:p w14:paraId="09882178" w14:textId="756F786B"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66</w:t>
      </w:r>
      <w:r>
        <w:rPr>
          <w:rFonts w:ascii="FangSong" w:eastAsia="FangSong" w:hAnsi="FangSong" w:cs="Times" w:hint="eastAsia"/>
        </w:rPr>
        <w:t>]</w:t>
      </w:r>
      <w:r>
        <w:rPr>
          <w:rFonts w:ascii="FangSong" w:eastAsia="FangSong" w:hAnsi="FangSong" w:cs="Times"/>
        </w:rPr>
        <w:t xml:space="preserve"> </w:t>
      </w:r>
      <w:r w:rsidR="005C6DDF">
        <w:rPr>
          <w:rFonts w:ascii="FangSong" w:eastAsia="FangSong" w:hAnsi="FangSong" w:cs="Times" w:hint="eastAsia"/>
        </w:rPr>
        <w:t>王学东.</w:t>
      </w:r>
      <w:r w:rsidR="005C6DDF">
        <w:rPr>
          <w:rFonts w:ascii="FangSong" w:eastAsia="FangSong" w:hAnsi="FangSong" w:cs="Times"/>
        </w:rPr>
        <w:t xml:space="preserve"> </w:t>
      </w:r>
      <w:r w:rsidR="005C6DDF">
        <w:rPr>
          <w:rFonts w:ascii="FangSong" w:eastAsia="FangSong" w:hAnsi="FangSong" w:cs="Times" w:hint="eastAsia"/>
        </w:rPr>
        <w:t>新制度主义的欧洲一体化理论述评.</w:t>
      </w:r>
      <w:r w:rsidR="005C6DDF">
        <w:rPr>
          <w:rFonts w:ascii="FangSong" w:eastAsia="FangSong" w:hAnsi="FangSong" w:cs="Times"/>
        </w:rPr>
        <w:t xml:space="preserve"> </w:t>
      </w:r>
      <w:r w:rsidR="00E0023D" w:rsidRPr="00E0023D">
        <w:rPr>
          <w:rFonts w:ascii="FangSong" w:eastAsia="FangSong" w:hAnsi="FangSong" w:cs="Times" w:hint="eastAsia"/>
        </w:rPr>
        <w:t>欧洲研究，2003年第5</w:t>
      </w:r>
      <w:r w:rsidR="005C6DDF">
        <w:rPr>
          <w:rFonts w:ascii="FangSong" w:eastAsia="FangSong" w:hAnsi="FangSong" w:cs="Times" w:hint="eastAsia"/>
        </w:rPr>
        <w:t xml:space="preserve">期: </w:t>
      </w:r>
      <w:r w:rsidR="00E0023D" w:rsidRPr="00E0023D">
        <w:rPr>
          <w:rFonts w:ascii="FangSong" w:eastAsia="FangSong" w:hAnsi="FangSong" w:cs="Times" w:hint="eastAsia"/>
        </w:rPr>
        <w:t>81-91</w:t>
      </w:r>
    </w:p>
    <w:p w14:paraId="1FFD8E3D" w14:textId="6F42AC31"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67</w:t>
      </w:r>
      <w:r>
        <w:rPr>
          <w:rFonts w:ascii="FangSong" w:eastAsia="FangSong" w:hAnsi="FangSong" w:cs="Times" w:hint="eastAsia"/>
        </w:rPr>
        <w:t>]</w:t>
      </w:r>
      <w:r>
        <w:rPr>
          <w:rFonts w:ascii="FangSong" w:eastAsia="FangSong" w:hAnsi="FangSong" w:cs="Times"/>
        </w:rPr>
        <w:t xml:space="preserve"> </w:t>
      </w:r>
      <w:r w:rsidR="005C6DDF">
        <w:rPr>
          <w:rFonts w:ascii="FangSong" w:eastAsia="FangSong" w:hAnsi="FangSong" w:cs="Times" w:hint="eastAsia"/>
        </w:rPr>
        <w:t>王展鹏.</w:t>
      </w:r>
      <w:r w:rsidR="005C6DDF">
        <w:rPr>
          <w:rFonts w:ascii="FangSong" w:eastAsia="FangSong" w:hAnsi="FangSong" w:cs="Times"/>
        </w:rPr>
        <w:t xml:space="preserve"> </w:t>
      </w:r>
      <w:r w:rsidR="00E0023D" w:rsidRPr="00E0023D">
        <w:rPr>
          <w:rFonts w:ascii="FangSong" w:eastAsia="FangSong" w:hAnsi="FangSong" w:cs="Times" w:hint="eastAsia"/>
        </w:rPr>
        <w:t>理性选择还是社会建构——欧洲一体化理论范式</w:t>
      </w:r>
      <w:r w:rsidR="005C6DDF">
        <w:rPr>
          <w:rFonts w:ascii="FangSong" w:eastAsia="FangSong" w:hAnsi="FangSong" w:cs="Times" w:hint="eastAsia"/>
        </w:rPr>
        <w:t>之争评析.</w:t>
      </w:r>
      <w:r w:rsidR="005C6DDF">
        <w:rPr>
          <w:rFonts w:ascii="FangSong" w:eastAsia="FangSong" w:hAnsi="FangSong" w:cs="Times"/>
        </w:rPr>
        <w:t xml:space="preserve"> </w:t>
      </w:r>
      <w:r w:rsidR="00E0023D" w:rsidRPr="00E0023D">
        <w:rPr>
          <w:rFonts w:ascii="FangSong" w:eastAsia="FangSong" w:hAnsi="FangSong" w:cs="Times" w:hint="eastAsia"/>
        </w:rPr>
        <w:t>世界经济与政治论坛，2009年第2</w:t>
      </w:r>
      <w:r w:rsidR="005C6DDF">
        <w:rPr>
          <w:rFonts w:ascii="FangSong" w:eastAsia="FangSong" w:hAnsi="FangSong" w:cs="Times" w:hint="eastAsia"/>
        </w:rPr>
        <w:t xml:space="preserve">期: </w:t>
      </w:r>
      <w:r w:rsidR="00E0023D" w:rsidRPr="00E0023D">
        <w:rPr>
          <w:rFonts w:ascii="FangSong" w:eastAsia="FangSong" w:hAnsi="FangSong" w:cs="Times" w:hint="eastAsia"/>
        </w:rPr>
        <w:t>118-124</w:t>
      </w:r>
    </w:p>
    <w:p w14:paraId="5D466FCF" w14:textId="5B4F64B8"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lastRenderedPageBreak/>
        <w:t>[</w:t>
      </w:r>
      <w:r w:rsidR="005532F3">
        <w:rPr>
          <w:rFonts w:ascii="FangSong" w:eastAsia="FangSong" w:hAnsi="FangSong" w:cs="Times"/>
        </w:rPr>
        <w:t>68</w:t>
      </w:r>
      <w:r>
        <w:rPr>
          <w:rFonts w:ascii="FangSong" w:eastAsia="FangSong" w:hAnsi="FangSong" w:cs="Times" w:hint="eastAsia"/>
        </w:rPr>
        <w:t>]</w:t>
      </w:r>
      <w:r>
        <w:rPr>
          <w:rFonts w:ascii="FangSong" w:eastAsia="FangSong" w:hAnsi="FangSong" w:cs="Times"/>
        </w:rPr>
        <w:t xml:space="preserve"> </w:t>
      </w:r>
      <w:r w:rsidR="005C6DDF">
        <w:rPr>
          <w:rFonts w:ascii="FangSong" w:eastAsia="FangSong" w:hAnsi="FangSong" w:cs="Times" w:hint="eastAsia"/>
        </w:rPr>
        <w:t>吴友法，梁瑞平.</w:t>
      </w:r>
      <w:r w:rsidR="005C6DDF">
        <w:rPr>
          <w:rFonts w:ascii="FangSong" w:eastAsia="FangSong" w:hAnsi="FangSong" w:cs="Times"/>
        </w:rPr>
        <w:t xml:space="preserve"> </w:t>
      </w:r>
      <w:r w:rsidR="005C6DDF">
        <w:rPr>
          <w:rFonts w:ascii="FangSong" w:eastAsia="FangSong" w:hAnsi="FangSong" w:cs="Times" w:hint="eastAsia"/>
        </w:rPr>
        <w:t>德法和解是早期欧洲一体化的基石.</w:t>
      </w:r>
      <w:r w:rsidR="005C6DDF">
        <w:rPr>
          <w:rFonts w:ascii="FangSong" w:eastAsia="FangSong" w:hAnsi="FangSong" w:cs="Times"/>
        </w:rPr>
        <w:t xml:space="preserve"> </w:t>
      </w:r>
      <w:r w:rsidR="00E0023D" w:rsidRPr="00E0023D">
        <w:rPr>
          <w:rFonts w:ascii="FangSong" w:eastAsia="FangSong" w:hAnsi="FangSong" w:cs="Times" w:hint="eastAsia"/>
        </w:rPr>
        <w:t>武汉大学学报（人文科学版），2002年第55</w:t>
      </w:r>
      <w:r w:rsidR="005C6DDF">
        <w:rPr>
          <w:rFonts w:ascii="FangSong" w:eastAsia="FangSong" w:hAnsi="FangSong" w:cs="Times" w:hint="eastAsia"/>
        </w:rPr>
        <w:t>卷(</w:t>
      </w:r>
      <w:r w:rsidR="005C6DDF">
        <w:rPr>
          <w:rFonts w:ascii="FangSong" w:eastAsia="FangSong" w:hAnsi="FangSong" w:cs="Times"/>
        </w:rPr>
        <w:t>5</w:t>
      </w:r>
      <w:r w:rsidR="005C6DDF">
        <w:rPr>
          <w:rFonts w:ascii="FangSong" w:eastAsia="FangSong" w:hAnsi="FangSong" w:cs="Times" w:hint="eastAsia"/>
        </w:rPr>
        <w:t>)</w:t>
      </w:r>
      <w:r w:rsidR="005C6DDF">
        <w:rPr>
          <w:rFonts w:ascii="FangSong" w:eastAsia="FangSong" w:hAnsi="FangSong" w:cs="Times"/>
        </w:rPr>
        <w:t xml:space="preserve">: </w:t>
      </w:r>
      <w:r w:rsidR="00E0023D" w:rsidRPr="00E0023D">
        <w:rPr>
          <w:rFonts w:ascii="FangSong" w:eastAsia="FangSong" w:hAnsi="FangSong" w:cs="Times" w:hint="eastAsia"/>
        </w:rPr>
        <w:t>599-606</w:t>
      </w:r>
    </w:p>
    <w:p w14:paraId="7DDFB21A" w14:textId="627811B6"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69</w:t>
      </w:r>
      <w:r>
        <w:rPr>
          <w:rFonts w:ascii="FangSong" w:eastAsia="FangSong" w:hAnsi="FangSong" w:cs="Times" w:hint="eastAsia"/>
        </w:rPr>
        <w:t>]</w:t>
      </w:r>
      <w:r>
        <w:rPr>
          <w:rFonts w:ascii="FangSong" w:eastAsia="FangSong" w:hAnsi="FangSong" w:cs="Times"/>
        </w:rPr>
        <w:t xml:space="preserve"> </w:t>
      </w:r>
      <w:r w:rsidR="005C6DDF">
        <w:rPr>
          <w:rFonts w:ascii="FangSong" w:eastAsia="FangSong" w:hAnsi="FangSong" w:cs="Times" w:hint="eastAsia"/>
        </w:rPr>
        <w:t>伍贻康.</w:t>
      </w:r>
      <w:r w:rsidR="005C6DDF">
        <w:rPr>
          <w:rFonts w:ascii="FangSong" w:eastAsia="FangSong" w:hAnsi="FangSong" w:cs="Times"/>
        </w:rPr>
        <w:t xml:space="preserve"> </w:t>
      </w:r>
      <w:r w:rsidR="005C6DDF">
        <w:rPr>
          <w:rFonts w:ascii="FangSong" w:eastAsia="FangSong" w:hAnsi="FangSong" w:cs="Times" w:hint="eastAsia"/>
        </w:rPr>
        <w:t>法德轴心与欧洲一体化.</w:t>
      </w:r>
      <w:r w:rsidR="005C6DDF">
        <w:rPr>
          <w:rFonts w:ascii="FangSong" w:eastAsia="FangSong" w:hAnsi="FangSong" w:cs="Times"/>
        </w:rPr>
        <w:t xml:space="preserve"> </w:t>
      </w:r>
      <w:r w:rsidR="00E0023D" w:rsidRPr="00E0023D">
        <w:rPr>
          <w:rFonts w:ascii="FangSong" w:eastAsia="FangSong" w:hAnsi="FangSong" w:cs="Times" w:hint="eastAsia"/>
        </w:rPr>
        <w:t>欧洲，1996年第1</w:t>
      </w:r>
      <w:r w:rsidR="005C6DDF">
        <w:rPr>
          <w:rFonts w:ascii="FangSong" w:eastAsia="FangSong" w:hAnsi="FangSong" w:cs="Times" w:hint="eastAsia"/>
        </w:rPr>
        <w:t xml:space="preserve">期: </w:t>
      </w:r>
      <w:r w:rsidR="00E0023D" w:rsidRPr="00E0023D">
        <w:rPr>
          <w:rFonts w:ascii="FangSong" w:eastAsia="FangSong" w:hAnsi="FangSong" w:cs="Times" w:hint="eastAsia"/>
        </w:rPr>
        <w:t>34-42</w:t>
      </w:r>
    </w:p>
    <w:p w14:paraId="09C09858" w14:textId="13420CE2" w:rsidR="00E0023D" w:rsidRPr="00E0023D" w:rsidRDefault="005532F3"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[70</w:t>
      </w:r>
      <w:r w:rsidR="00DB4D40">
        <w:rPr>
          <w:rFonts w:ascii="FangSong" w:eastAsia="FangSong" w:hAnsi="FangSong" w:cs="Times"/>
        </w:rPr>
        <w:t xml:space="preserve">] </w:t>
      </w:r>
      <w:r w:rsidR="005C6DDF">
        <w:rPr>
          <w:rFonts w:ascii="FangSong" w:eastAsia="FangSong" w:hAnsi="FangSong" w:cs="Times" w:hint="eastAsia"/>
        </w:rPr>
        <w:t>吴志成，王杨，焦越.</w:t>
      </w:r>
      <w:r w:rsidR="005C6DDF">
        <w:rPr>
          <w:rFonts w:ascii="FangSong" w:eastAsia="FangSong" w:hAnsi="FangSong" w:cs="Times"/>
        </w:rPr>
        <w:t xml:space="preserve"> </w:t>
      </w:r>
      <w:r w:rsidR="005C6DDF">
        <w:rPr>
          <w:rFonts w:ascii="FangSong" w:eastAsia="FangSong" w:hAnsi="FangSong" w:cs="Times" w:hint="eastAsia"/>
        </w:rPr>
        <w:t>欧洲一体化进程中的“饭一体化”分析.</w:t>
      </w:r>
      <w:r w:rsidR="005C6DDF">
        <w:rPr>
          <w:rFonts w:ascii="FangSong" w:eastAsia="FangSong" w:hAnsi="FangSong" w:cs="Times"/>
        </w:rPr>
        <w:t xml:space="preserve"> </w:t>
      </w:r>
      <w:r w:rsidR="00E0023D" w:rsidRPr="00E0023D">
        <w:rPr>
          <w:rFonts w:ascii="FangSong" w:eastAsia="FangSong" w:hAnsi="FangSong" w:cs="Times" w:hint="eastAsia"/>
        </w:rPr>
        <w:t>国外社会科学，2006年第6</w:t>
      </w:r>
      <w:r w:rsidR="005C6DDF">
        <w:rPr>
          <w:rFonts w:ascii="FangSong" w:eastAsia="FangSong" w:hAnsi="FangSong" w:cs="Times" w:hint="eastAsia"/>
        </w:rPr>
        <w:t xml:space="preserve">期: </w:t>
      </w:r>
      <w:r w:rsidR="00E0023D" w:rsidRPr="00E0023D">
        <w:rPr>
          <w:rFonts w:ascii="FangSong" w:eastAsia="FangSong" w:hAnsi="FangSong" w:cs="Times" w:hint="eastAsia"/>
        </w:rPr>
        <w:t>23-31</w:t>
      </w:r>
    </w:p>
    <w:p w14:paraId="0AD7BF67" w14:textId="3B92C9B2"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71</w:t>
      </w:r>
      <w:r>
        <w:rPr>
          <w:rFonts w:ascii="FangSong" w:eastAsia="FangSong" w:hAnsi="FangSong" w:cs="Times" w:hint="eastAsia"/>
        </w:rPr>
        <w:t>]</w:t>
      </w:r>
      <w:r>
        <w:rPr>
          <w:rFonts w:ascii="FangSong" w:eastAsia="FangSong" w:hAnsi="FangSong" w:cs="Times"/>
        </w:rPr>
        <w:t xml:space="preserve"> </w:t>
      </w:r>
      <w:r w:rsidR="005C6DDF">
        <w:rPr>
          <w:rFonts w:ascii="FangSong" w:eastAsia="FangSong" w:hAnsi="FangSong" w:cs="Times" w:hint="eastAsia"/>
        </w:rPr>
        <w:t>岳伟.</w:t>
      </w:r>
      <w:r w:rsidR="005C6DDF">
        <w:rPr>
          <w:rFonts w:ascii="FangSong" w:eastAsia="FangSong" w:hAnsi="FangSong" w:cs="Times"/>
        </w:rPr>
        <w:t xml:space="preserve"> </w:t>
      </w:r>
      <w:r w:rsidR="005C6DDF">
        <w:rPr>
          <w:rFonts w:ascii="FangSong" w:eastAsia="FangSong" w:hAnsi="FangSong" w:cs="Times" w:hint="eastAsia"/>
        </w:rPr>
        <w:t>战后鲁尔问题与西欧早期一体化.</w:t>
      </w:r>
      <w:r w:rsidR="005C6DDF">
        <w:rPr>
          <w:rFonts w:ascii="FangSong" w:eastAsia="FangSong" w:hAnsi="FangSong" w:cs="Times"/>
        </w:rPr>
        <w:t xml:space="preserve"> </w:t>
      </w:r>
      <w:r w:rsidR="005C6DDF">
        <w:rPr>
          <w:rFonts w:ascii="FangSong" w:eastAsia="FangSong" w:hAnsi="FangSong" w:cs="Times" w:hint="eastAsia"/>
        </w:rPr>
        <w:t xml:space="preserve">武汉大学学报（人文科学版）, </w:t>
      </w:r>
      <w:r w:rsidR="00E0023D" w:rsidRPr="00E0023D">
        <w:rPr>
          <w:rFonts w:ascii="FangSong" w:eastAsia="FangSong" w:hAnsi="FangSong" w:cs="Times" w:hint="eastAsia"/>
        </w:rPr>
        <w:t>2008年第61</w:t>
      </w:r>
      <w:r w:rsidR="005C6DDF">
        <w:rPr>
          <w:rFonts w:ascii="FangSong" w:eastAsia="FangSong" w:hAnsi="FangSong" w:cs="Times" w:hint="eastAsia"/>
        </w:rPr>
        <w:t>卷(</w:t>
      </w:r>
      <w:r w:rsidR="005C6DDF">
        <w:rPr>
          <w:rFonts w:ascii="FangSong" w:eastAsia="FangSong" w:hAnsi="FangSong" w:cs="Times"/>
        </w:rPr>
        <w:t>3</w:t>
      </w:r>
      <w:r w:rsidR="005C6DDF">
        <w:rPr>
          <w:rFonts w:ascii="FangSong" w:eastAsia="FangSong" w:hAnsi="FangSong" w:cs="Times" w:hint="eastAsia"/>
        </w:rPr>
        <w:t>)</w:t>
      </w:r>
      <w:r w:rsidR="005C6DDF">
        <w:rPr>
          <w:rFonts w:ascii="FangSong" w:eastAsia="FangSong" w:hAnsi="FangSong" w:cs="Times"/>
        </w:rPr>
        <w:t xml:space="preserve">: </w:t>
      </w:r>
      <w:r w:rsidR="00E0023D" w:rsidRPr="00E0023D">
        <w:rPr>
          <w:rFonts w:ascii="FangSong" w:eastAsia="FangSong" w:hAnsi="FangSong" w:cs="Times" w:hint="eastAsia"/>
        </w:rPr>
        <w:t>342-346</w:t>
      </w:r>
    </w:p>
    <w:p w14:paraId="6BEA0233" w14:textId="7089369A"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72</w:t>
      </w:r>
      <w:r>
        <w:rPr>
          <w:rFonts w:ascii="FangSong" w:eastAsia="FangSong" w:hAnsi="FangSong" w:cs="Times" w:hint="eastAsia"/>
        </w:rPr>
        <w:t>]</w:t>
      </w:r>
      <w:r>
        <w:rPr>
          <w:rFonts w:ascii="FangSong" w:eastAsia="FangSong" w:hAnsi="FangSong" w:cs="Times"/>
        </w:rPr>
        <w:t xml:space="preserve"> </w:t>
      </w:r>
      <w:r w:rsidR="00001591">
        <w:rPr>
          <w:rFonts w:ascii="FangSong" w:eastAsia="FangSong" w:hAnsi="FangSong" w:cs="Times" w:hint="eastAsia"/>
        </w:rPr>
        <w:t xml:space="preserve">周士新. 浅析东盟地区论坛的信任建立措施. 东南亚南亚研究, </w:t>
      </w:r>
      <w:r w:rsidR="00E0023D" w:rsidRPr="00E0023D">
        <w:rPr>
          <w:rFonts w:ascii="FangSong" w:eastAsia="FangSong" w:hAnsi="FangSong" w:cs="Times" w:hint="eastAsia"/>
        </w:rPr>
        <w:t>2011年第3</w:t>
      </w:r>
      <w:r w:rsidR="00001591">
        <w:rPr>
          <w:rFonts w:ascii="FangSong" w:eastAsia="FangSong" w:hAnsi="FangSong" w:cs="Times" w:hint="eastAsia"/>
        </w:rPr>
        <w:t xml:space="preserve">期: </w:t>
      </w:r>
      <w:r w:rsidR="00E0023D" w:rsidRPr="00E0023D">
        <w:rPr>
          <w:rFonts w:ascii="FangSong" w:eastAsia="FangSong" w:hAnsi="FangSong" w:cs="Times" w:hint="eastAsia"/>
        </w:rPr>
        <w:t>1-6</w:t>
      </w:r>
    </w:p>
    <w:p w14:paraId="7A422B33" w14:textId="45B6626E" w:rsidR="00E0023D" w:rsidRPr="00DB4D40"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73</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张健.</w:t>
      </w:r>
      <w:r w:rsidR="00DB4D40">
        <w:rPr>
          <w:rFonts w:ascii="FangSong" w:eastAsia="FangSong" w:hAnsi="FangSong" w:cs="Times"/>
        </w:rPr>
        <w:t xml:space="preserve"> </w:t>
      </w:r>
      <w:r w:rsidR="00DB4D40">
        <w:rPr>
          <w:rFonts w:ascii="FangSong" w:eastAsia="FangSong" w:hAnsi="FangSong" w:cs="Times" w:hint="eastAsia"/>
        </w:rPr>
        <w:t>萨尔问题的解决与西欧早期一体化.</w:t>
      </w:r>
      <w:r w:rsidR="00DB4D40">
        <w:rPr>
          <w:rFonts w:ascii="FangSong" w:eastAsia="FangSong" w:hAnsi="FangSong" w:cs="Times"/>
        </w:rPr>
        <w:t xml:space="preserve"> </w:t>
      </w:r>
      <w:r w:rsidR="00E0023D" w:rsidRPr="00E0023D">
        <w:rPr>
          <w:rFonts w:ascii="FangSong" w:eastAsia="FangSong" w:hAnsi="FangSong" w:cs="Times" w:hint="eastAsia"/>
        </w:rPr>
        <w:t>武汉大学学报（人文科学版），2002年第55卷</w:t>
      </w:r>
      <w:r w:rsidR="00DB4D40">
        <w:rPr>
          <w:rFonts w:ascii="FangSong" w:eastAsia="FangSong" w:hAnsi="FangSong" w:cs="Times" w:hint="eastAsia"/>
        </w:rPr>
        <w:t>(</w:t>
      </w:r>
      <w:r w:rsidR="00DB4D40">
        <w:rPr>
          <w:rFonts w:ascii="FangSong" w:eastAsia="FangSong" w:hAnsi="FangSong" w:cs="Times"/>
        </w:rPr>
        <w:t>1</w:t>
      </w:r>
      <w:r w:rsidR="00DB4D40">
        <w:rPr>
          <w:rFonts w:ascii="FangSong" w:eastAsia="FangSong" w:hAnsi="FangSong" w:cs="Times" w:hint="eastAsia"/>
        </w:rPr>
        <w:t xml:space="preserve">): </w:t>
      </w:r>
      <w:r w:rsidR="00E0023D" w:rsidRPr="00E0023D">
        <w:rPr>
          <w:rFonts w:ascii="FangSong" w:eastAsia="FangSong" w:hAnsi="FangSong" w:cs="Times" w:hint="eastAsia"/>
        </w:rPr>
        <w:t>32-39</w:t>
      </w:r>
    </w:p>
    <w:p w14:paraId="5780430E" w14:textId="4F99C1AC"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74</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张曙光，张胜军.</w:t>
      </w:r>
      <w:r w:rsidR="00DB4D40">
        <w:rPr>
          <w:rFonts w:ascii="FangSong" w:eastAsia="FangSong" w:hAnsi="FangSong" w:cs="Times"/>
        </w:rPr>
        <w:t xml:space="preserve"> </w:t>
      </w:r>
      <w:r w:rsidR="00DB4D40">
        <w:rPr>
          <w:rFonts w:ascii="FangSong" w:eastAsia="FangSong" w:hAnsi="FangSong" w:cs="Times" w:hint="eastAsia"/>
        </w:rPr>
        <w:t>欧洲一体化理论中的自由政府间主义.</w:t>
      </w:r>
      <w:r w:rsidR="00DB4D40">
        <w:rPr>
          <w:rFonts w:ascii="FangSong" w:eastAsia="FangSong" w:hAnsi="FangSong" w:cs="Times"/>
        </w:rPr>
        <w:t xml:space="preserve"> </w:t>
      </w:r>
      <w:r w:rsidR="00E0023D" w:rsidRPr="00E0023D">
        <w:rPr>
          <w:rFonts w:ascii="FangSong" w:eastAsia="FangSong" w:hAnsi="FangSong" w:cs="Times" w:hint="eastAsia"/>
        </w:rPr>
        <w:t>国际论坛，2011年第11卷</w:t>
      </w:r>
      <w:r w:rsidR="00DB4D40">
        <w:rPr>
          <w:rFonts w:ascii="FangSong" w:eastAsia="FangSong" w:hAnsi="FangSong" w:cs="Times" w:hint="eastAsia"/>
        </w:rPr>
        <w:t>(</w:t>
      </w:r>
      <w:r w:rsidR="00DB4D40">
        <w:rPr>
          <w:rFonts w:ascii="FangSong" w:eastAsia="FangSong" w:hAnsi="FangSong" w:cs="Times"/>
        </w:rPr>
        <w:t>3</w:t>
      </w:r>
      <w:r w:rsidR="00DB4D40">
        <w:rPr>
          <w:rFonts w:ascii="FangSong" w:eastAsia="FangSong" w:hAnsi="FangSong" w:cs="Times" w:hint="eastAsia"/>
        </w:rPr>
        <w:t xml:space="preserve">): </w:t>
      </w:r>
      <w:r w:rsidR="00E0023D" w:rsidRPr="00E0023D">
        <w:rPr>
          <w:rFonts w:ascii="FangSong" w:eastAsia="FangSong" w:hAnsi="FangSong" w:cs="Times" w:hint="eastAsia"/>
        </w:rPr>
        <w:t>60-64</w:t>
      </w:r>
    </w:p>
    <w:p w14:paraId="5A2AABC3" w14:textId="34A426F9"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75</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张旭鹏.</w:t>
      </w:r>
      <w:r w:rsidR="00DB4D40">
        <w:rPr>
          <w:rFonts w:ascii="FangSong" w:eastAsia="FangSong" w:hAnsi="FangSong" w:cs="Times"/>
        </w:rPr>
        <w:t xml:space="preserve"> </w:t>
      </w:r>
      <w:r w:rsidR="00DB4D40">
        <w:rPr>
          <w:rFonts w:ascii="FangSong" w:eastAsia="FangSong" w:hAnsi="FangSong" w:cs="Times" w:hint="eastAsia"/>
        </w:rPr>
        <w:t>文化认同理论与欧洲一体化.</w:t>
      </w:r>
      <w:r w:rsidR="00DB4D40">
        <w:rPr>
          <w:rFonts w:ascii="FangSong" w:eastAsia="FangSong" w:hAnsi="FangSong" w:cs="Times"/>
        </w:rPr>
        <w:t xml:space="preserve"> </w:t>
      </w:r>
      <w:r w:rsidR="00E0023D" w:rsidRPr="00E0023D">
        <w:rPr>
          <w:rFonts w:ascii="FangSong" w:eastAsia="FangSong" w:hAnsi="FangSong" w:cs="Times" w:hint="eastAsia"/>
        </w:rPr>
        <w:t>欧洲研究，2004年第4</w:t>
      </w:r>
      <w:r w:rsidR="00DB4D40">
        <w:rPr>
          <w:rFonts w:ascii="FangSong" w:eastAsia="FangSong" w:hAnsi="FangSong" w:cs="Times" w:hint="eastAsia"/>
        </w:rPr>
        <w:t xml:space="preserve">期: </w:t>
      </w:r>
      <w:r w:rsidR="00E0023D" w:rsidRPr="00E0023D">
        <w:rPr>
          <w:rFonts w:ascii="FangSong" w:eastAsia="FangSong" w:hAnsi="FangSong" w:cs="Times" w:hint="eastAsia"/>
        </w:rPr>
        <w:t>66-77</w:t>
      </w:r>
    </w:p>
    <w:p w14:paraId="320C4935" w14:textId="4B66A556"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76</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张颜语.</w:t>
      </w:r>
      <w:r w:rsidR="00DB4D40">
        <w:rPr>
          <w:rFonts w:ascii="FangSong" w:eastAsia="FangSong" w:hAnsi="FangSong" w:cs="Times"/>
        </w:rPr>
        <w:t xml:space="preserve"> </w:t>
      </w:r>
      <w:r w:rsidR="00DB4D40">
        <w:rPr>
          <w:rFonts w:ascii="FangSong" w:eastAsia="FangSong" w:hAnsi="FangSong" w:cs="Times" w:hint="eastAsia"/>
        </w:rPr>
        <w:t>跨国社会调查的典范“欧洲晴雨表”.</w:t>
      </w:r>
      <w:r w:rsidR="00DB4D40">
        <w:rPr>
          <w:rFonts w:ascii="FangSong" w:eastAsia="FangSong" w:hAnsi="FangSong" w:cs="Times"/>
        </w:rPr>
        <w:t xml:space="preserve"> </w:t>
      </w:r>
      <w:r w:rsidR="00E0023D" w:rsidRPr="00E0023D">
        <w:rPr>
          <w:rFonts w:ascii="FangSong" w:eastAsia="FangSong" w:hAnsi="FangSong" w:cs="Times" w:hint="eastAsia"/>
        </w:rPr>
        <w:t>中国社会学科学报，2009年7月30</w:t>
      </w:r>
      <w:r w:rsidR="00DB4D40">
        <w:rPr>
          <w:rFonts w:ascii="FangSong" w:eastAsia="FangSong" w:hAnsi="FangSong" w:cs="Times" w:hint="eastAsia"/>
        </w:rPr>
        <w:t>日(</w:t>
      </w:r>
      <w:r w:rsidR="00DB4D40">
        <w:rPr>
          <w:rFonts w:ascii="FangSong" w:eastAsia="FangSong" w:hAnsi="FangSong" w:cs="Times"/>
        </w:rPr>
        <w:t>8</w:t>
      </w:r>
      <w:r w:rsidR="00DB4D40">
        <w:rPr>
          <w:rFonts w:ascii="FangSong" w:eastAsia="FangSong" w:hAnsi="FangSong" w:cs="Times" w:hint="eastAsia"/>
        </w:rPr>
        <w:t>)</w:t>
      </w:r>
    </w:p>
    <w:p w14:paraId="7D3E83AA" w14:textId="5BB22F5E" w:rsidR="00E0023D" w:rsidRPr="00DB4D40" w:rsidRDefault="005532F3"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[77</w:t>
      </w:r>
      <w:r w:rsidR="00B511D6">
        <w:rPr>
          <w:rFonts w:ascii="FangSong" w:eastAsia="FangSong" w:hAnsi="FangSong" w:cs="Times"/>
        </w:rPr>
        <w:t xml:space="preserve">] </w:t>
      </w:r>
      <w:r w:rsidR="00DB4D40">
        <w:rPr>
          <w:rFonts w:ascii="FangSong" w:eastAsia="FangSong" w:hAnsi="FangSong" w:cs="Times" w:hint="eastAsia"/>
        </w:rPr>
        <w:t>窦艳洁.</w:t>
      </w:r>
      <w:r w:rsidR="00DB4D40">
        <w:rPr>
          <w:rFonts w:ascii="FangSong" w:eastAsia="FangSong" w:hAnsi="FangSong" w:cs="Times"/>
        </w:rPr>
        <w:t xml:space="preserve"> </w:t>
      </w:r>
      <w:r w:rsidR="00E0023D" w:rsidRPr="00E0023D">
        <w:rPr>
          <w:rFonts w:ascii="FangSong" w:eastAsia="FangSong" w:hAnsi="FangSong" w:cs="Times" w:hint="eastAsia"/>
        </w:rPr>
        <w:t>欧洲政治一</w:t>
      </w:r>
      <w:r w:rsidR="00DB4D40">
        <w:rPr>
          <w:rFonts w:ascii="FangSong" w:eastAsia="FangSong" w:hAnsi="FangSong" w:cs="Times" w:hint="eastAsia"/>
        </w:rPr>
        <w:t>体化进程中的问题与前景分析: [</w:t>
      </w:r>
      <w:r w:rsidR="00E0023D" w:rsidRPr="00E0023D">
        <w:rPr>
          <w:rFonts w:ascii="FangSong" w:eastAsia="FangSong" w:hAnsi="FangSong" w:cs="Times" w:hint="eastAsia"/>
        </w:rPr>
        <w:t>吉林大学硕士学位论文</w:t>
      </w:r>
      <w:r w:rsidR="00DB4D40">
        <w:rPr>
          <w:rFonts w:ascii="FangSong" w:eastAsia="FangSong" w:hAnsi="FangSong" w:cs="Times" w:hint="eastAsia"/>
        </w:rPr>
        <w:t>]</w:t>
      </w:r>
      <w:r w:rsidR="00DB4D40">
        <w:rPr>
          <w:rFonts w:ascii="FangSong" w:eastAsia="FangSong" w:hAnsi="FangSong" w:cs="Times"/>
        </w:rPr>
        <w:t xml:space="preserve">. </w:t>
      </w:r>
      <w:r w:rsidR="00DB4D40">
        <w:rPr>
          <w:rFonts w:ascii="FangSong" w:eastAsia="FangSong" w:hAnsi="FangSong" w:cs="Times" w:hint="eastAsia"/>
        </w:rPr>
        <w:t>长春:吉林大学</w:t>
      </w:r>
      <w:r w:rsidR="00E0023D" w:rsidRPr="00E0023D">
        <w:rPr>
          <w:rFonts w:ascii="FangSong" w:eastAsia="FangSong" w:hAnsi="FangSong" w:cs="Times" w:hint="eastAsia"/>
        </w:rPr>
        <w:t>，2012</w:t>
      </w:r>
    </w:p>
    <w:p w14:paraId="624E099E" w14:textId="142006C5"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78</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和春红.</w:t>
      </w:r>
      <w:r w:rsidR="00DB4D40">
        <w:rPr>
          <w:rFonts w:ascii="FangSong" w:eastAsia="FangSong" w:hAnsi="FangSong" w:cs="Times"/>
        </w:rPr>
        <w:t xml:space="preserve"> </w:t>
      </w:r>
      <w:r w:rsidR="00DB4D40">
        <w:rPr>
          <w:rFonts w:ascii="FangSong" w:eastAsia="FangSong" w:hAnsi="FangSong" w:cs="Times" w:hint="eastAsia"/>
        </w:rPr>
        <w:t>法德和解与欧洲一体化: [</w:t>
      </w:r>
      <w:r w:rsidR="00E0023D" w:rsidRPr="00E0023D">
        <w:rPr>
          <w:rFonts w:ascii="FangSong" w:eastAsia="FangSong" w:hAnsi="FangSong" w:cs="Times" w:hint="eastAsia"/>
        </w:rPr>
        <w:t>山东大学博士学位论文</w:t>
      </w:r>
      <w:r w:rsidR="00DB4D40">
        <w:rPr>
          <w:rFonts w:ascii="FangSong" w:eastAsia="FangSong" w:hAnsi="FangSong" w:cs="Times" w:hint="eastAsia"/>
        </w:rPr>
        <w:t>].</w:t>
      </w:r>
      <w:r w:rsidR="00DB4D40">
        <w:rPr>
          <w:rFonts w:ascii="FangSong" w:eastAsia="FangSong" w:hAnsi="FangSong" w:cs="Times"/>
        </w:rPr>
        <w:t xml:space="preserve"> </w:t>
      </w:r>
      <w:r w:rsidR="00DB4D40">
        <w:rPr>
          <w:rFonts w:ascii="FangSong" w:eastAsia="FangSong" w:hAnsi="FangSong" w:cs="Times" w:hint="eastAsia"/>
        </w:rPr>
        <w:t>济南:山东</w:t>
      </w:r>
      <w:r w:rsidR="00DB4D40">
        <w:rPr>
          <w:rFonts w:ascii="FangSong" w:eastAsia="FangSong" w:hAnsi="FangSong" w:cs="Times"/>
        </w:rPr>
        <w:t>大学</w:t>
      </w:r>
      <w:r w:rsidR="00E0023D" w:rsidRPr="00E0023D">
        <w:rPr>
          <w:rFonts w:ascii="FangSong" w:eastAsia="FangSong" w:hAnsi="FangSong" w:cs="Times" w:hint="eastAsia"/>
        </w:rPr>
        <w:t>，2012</w:t>
      </w:r>
    </w:p>
    <w:p w14:paraId="66D3CBC9" w14:textId="2A035BF2" w:rsidR="00E0023D" w:rsidRPr="00E0023D" w:rsidRDefault="00B511D6"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79</w:t>
      </w:r>
      <w:r>
        <w:rPr>
          <w:rFonts w:ascii="FangSong" w:eastAsia="FangSong" w:hAnsi="FangSong" w:cs="Times"/>
        </w:rPr>
        <w:t xml:space="preserve">] </w:t>
      </w:r>
      <w:r w:rsidR="00DB4D40">
        <w:rPr>
          <w:rFonts w:ascii="FangSong" w:eastAsia="FangSong" w:hAnsi="FangSong" w:cs="Times" w:hint="eastAsia"/>
        </w:rPr>
        <w:t>李莉.</w:t>
      </w:r>
      <w:r w:rsidR="00DB4D40">
        <w:rPr>
          <w:rFonts w:ascii="FangSong" w:eastAsia="FangSong" w:hAnsi="FangSong" w:cs="Times"/>
        </w:rPr>
        <w:t xml:space="preserve"> </w:t>
      </w:r>
      <w:r w:rsidR="008A3DF5">
        <w:rPr>
          <w:rFonts w:ascii="FangSong" w:eastAsia="FangSong" w:hAnsi="FangSong" w:cs="Times" w:hint="eastAsia"/>
        </w:rPr>
        <w:t>马歇尔计划与早期欧洲一体化进程: [</w:t>
      </w:r>
      <w:r w:rsidR="00E0023D" w:rsidRPr="00E0023D">
        <w:rPr>
          <w:rFonts w:ascii="FangSong" w:eastAsia="FangSong" w:hAnsi="FangSong" w:cs="Times" w:hint="eastAsia"/>
        </w:rPr>
        <w:t>首都师范大学硕士学位论文</w:t>
      </w:r>
      <w:r w:rsidR="008A3DF5">
        <w:rPr>
          <w:rFonts w:ascii="FangSong" w:eastAsia="FangSong" w:hAnsi="FangSong" w:cs="Times" w:hint="eastAsia"/>
        </w:rPr>
        <w:t>]</w:t>
      </w:r>
      <w:r w:rsidR="008A3DF5">
        <w:rPr>
          <w:rFonts w:ascii="FangSong" w:eastAsia="FangSong" w:hAnsi="FangSong" w:cs="Times"/>
        </w:rPr>
        <w:t xml:space="preserve">. </w:t>
      </w:r>
      <w:r w:rsidR="008A3DF5">
        <w:rPr>
          <w:rFonts w:ascii="FangSong" w:eastAsia="FangSong" w:hAnsi="FangSong" w:cs="Times" w:hint="eastAsia"/>
        </w:rPr>
        <w:t>北京:首都</w:t>
      </w:r>
      <w:r w:rsidR="008A3DF5">
        <w:rPr>
          <w:rFonts w:ascii="FangSong" w:eastAsia="FangSong" w:hAnsi="FangSong" w:cs="Times"/>
        </w:rPr>
        <w:t>师范大学</w:t>
      </w:r>
      <w:r w:rsidR="00E0023D" w:rsidRPr="00E0023D">
        <w:rPr>
          <w:rFonts w:ascii="FangSong" w:eastAsia="FangSong" w:hAnsi="FangSong" w:cs="Times" w:hint="eastAsia"/>
        </w:rPr>
        <w:t>，2003</w:t>
      </w:r>
    </w:p>
    <w:p w14:paraId="663DD29B" w14:textId="1EB1215C"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80</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李默.</w:t>
      </w:r>
      <w:r w:rsidR="00DB4D40">
        <w:rPr>
          <w:rFonts w:ascii="FangSong" w:eastAsia="FangSong" w:hAnsi="FangSong" w:cs="Times"/>
        </w:rPr>
        <w:t xml:space="preserve"> </w:t>
      </w:r>
      <w:r w:rsidR="008A3DF5">
        <w:rPr>
          <w:rFonts w:ascii="FangSong" w:eastAsia="FangSong" w:hAnsi="FangSong" w:cs="Times" w:hint="eastAsia"/>
        </w:rPr>
        <w:t>浅析欧洲一体化对东亚一体化的启示: [</w:t>
      </w:r>
      <w:r w:rsidR="00E0023D" w:rsidRPr="00E0023D">
        <w:rPr>
          <w:rFonts w:ascii="FangSong" w:eastAsia="FangSong" w:hAnsi="FangSong" w:cs="Times" w:hint="eastAsia"/>
        </w:rPr>
        <w:t>吉林大学硕士学位论文</w:t>
      </w:r>
      <w:r w:rsidR="008A3DF5">
        <w:rPr>
          <w:rFonts w:ascii="FangSong" w:eastAsia="FangSong" w:hAnsi="FangSong" w:cs="Times" w:hint="eastAsia"/>
        </w:rPr>
        <w:t>]. 长春:吉林大学</w:t>
      </w:r>
      <w:r w:rsidR="00E0023D" w:rsidRPr="00E0023D">
        <w:rPr>
          <w:rFonts w:ascii="FangSong" w:eastAsia="FangSong" w:hAnsi="FangSong" w:cs="Times" w:hint="eastAsia"/>
        </w:rPr>
        <w:t>，2013</w:t>
      </w:r>
    </w:p>
    <w:p w14:paraId="6CC5766C" w14:textId="64970552"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81</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卢志渊.</w:t>
      </w:r>
      <w:r w:rsidR="00DB4D40">
        <w:rPr>
          <w:rFonts w:ascii="FangSong" w:eastAsia="FangSong" w:hAnsi="FangSong" w:cs="Times"/>
        </w:rPr>
        <w:t xml:space="preserve"> </w:t>
      </w:r>
      <w:r w:rsidR="008A3DF5">
        <w:rPr>
          <w:rFonts w:ascii="FangSong" w:eastAsia="FangSong" w:hAnsi="FangSong" w:cs="Times" w:hint="eastAsia"/>
        </w:rPr>
        <w:t>市场缺失与冷战时期的经互会: [</w:t>
      </w:r>
      <w:r w:rsidR="00E0023D" w:rsidRPr="00E0023D">
        <w:rPr>
          <w:rFonts w:ascii="FangSong" w:eastAsia="FangSong" w:hAnsi="FangSong" w:cs="Times" w:hint="eastAsia"/>
        </w:rPr>
        <w:t>华东师范大学博士学位论文</w:t>
      </w:r>
      <w:r w:rsidR="008A3DF5">
        <w:rPr>
          <w:rFonts w:ascii="FangSong" w:eastAsia="FangSong" w:hAnsi="FangSong" w:cs="Times" w:hint="eastAsia"/>
        </w:rPr>
        <w:t>]. 上海:华东师范大学</w:t>
      </w:r>
      <w:r w:rsidR="00E0023D" w:rsidRPr="00E0023D">
        <w:rPr>
          <w:rFonts w:ascii="FangSong" w:eastAsia="FangSong" w:hAnsi="FangSong" w:cs="Times" w:hint="eastAsia"/>
        </w:rPr>
        <w:t>，2006</w:t>
      </w:r>
    </w:p>
    <w:p w14:paraId="6E5CFF93" w14:textId="66E4264F" w:rsid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82</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马晓旭.</w:t>
      </w:r>
      <w:r w:rsidR="00DB4D40">
        <w:rPr>
          <w:rFonts w:ascii="FangSong" w:eastAsia="FangSong" w:hAnsi="FangSong" w:cs="Times"/>
        </w:rPr>
        <w:t xml:space="preserve"> </w:t>
      </w:r>
      <w:r w:rsidR="006624C4">
        <w:rPr>
          <w:rFonts w:ascii="FangSong" w:eastAsia="FangSong" w:hAnsi="FangSong" w:cs="Times" w:hint="eastAsia"/>
        </w:rPr>
        <w:t>以条约为视角解析欧洲一体化: [</w:t>
      </w:r>
      <w:r w:rsidR="00E0023D" w:rsidRPr="00E0023D">
        <w:rPr>
          <w:rFonts w:ascii="FangSong" w:eastAsia="FangSong" w:hAnsi="FangSong" w:cs="Times" w:hint="eastAsia"/>
        </w:rPr>
        <w:t>外交学院硕士学位论文</w:t>
      </w:r>
      <w:r w:rsidR="006624C4">
        <w:rPr>
          <w:rFonts w:ascii="FangSong" w:eastAsia="FangSong" w:hAnsi="FangSong" w:cs="Times" w:hint="eastAsia"/>
        </w:rPr>
        <w:t>].</w:t>
      </w:r>
      <w:r w:rsidR="006624C4">
        <w:rPr>
          <w:rFonts w:ascii="FangSong" w:eastAsia="FangSong" w:hAnsi="FangSong" w:cs="Times"/>
        </w:rPr>
        <w:t xml:space="preserve"> </w:t>
      </w:r>
      <w:r w:rsidR="006624C4">
        <w:rPr>
          <w:rFonts w:ascii="FangSong" w:eastAsia="FangSong" w:hAnsi="FangSong" w:cs="Times" w:hint="eastAsia"/>
        </w:rPr>
        <w:t>北京:外交</w:t>
      </w:r>
      <w:r w:rsidR="006624C4">
        <w:rPr>
          <w:rFonts w:ascii="FangSong" w:eastAsia="FangSong" w:hAnsi="FangSong" w:cs="Times"/>
        </w:rPr>
        <w:t>学院</w:t>
      </w:r>
      <w:r w:rsidR="00E0023D" w:rsidRPr="00E0023D">
        <w:rPr>
          <w:rFonts w:ascii="FangSong" w:eastAsia="FangSong" w:hAnsi="FangSong" w:cs="Times" w:hint="eastAsia"/>
        </w:rPr>
        <w:t>，2013</w:t>
      </w:r>
    </w:p>
    <w:p w14:paraId="29FE3029" w14:textId="31CDB5C5" w:rsidR="004B7054" w:rsidRPr="004B7054" w:rsidRDefault="004B7054"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w:t>
      </w:r>
      <w:r w:rsidR="005532F3">
        <w:rPr>
          <w:rFonts w:ascii="FangSong" w:eastAsia="FangSong" w:hAnsi="FangSong" w:cs="Times"/>
        </w:rPr>
        <w:t>83</w:t>
      </w:r>
      <w:r>
        <w:rPr>
          <w:rFonts w:ascii="FangSong" w:eastAsia="FangSong" w:hAnsi="FangSong" w:cs="Times"/>
        </w:rPr>
        <w:t xml:space="preserve">] </w:t>
      </w:r>
      <w:r>
        <w:rPr>
          <w:rFonts w:ascii="FangSong" w:eastAsia="FangSong" w:hAnsi="FangSong" w:cs="Times" w:hint="eastAsia"/>
        </w:rPr>
        <w:t>（美</w:t>
      </w:r>
      <w:r>
        <w:rPr>
          <w:rFonts w:ascii="FangSong" w:eastAsia="FangSong" w:hAnsi="FangSong" w:cs="Times"/>
        </w:rPr>
        <w:t>）</w:t>
      </w:r>
      <w:r>
        <w:rPr>
          <w:rFonts w:ascii="FangSong" w:eastAsia="FangSong" w:hAnsi="FangSong" w:cs="Times" w:hint="eastAsia"/>
        </w:rPr>
        <w:t>海伦</w:t>
      </w:r>
      <w:r w:rsidRPr="004B7054">
        <w:rPr>
          <w:rFonts w:ascii="FangSong" w:eastAsia="FangSong" w:hAnsi="FangSong" w:cs="Times"/>
        </w:rPr>
        <w:t>•</w:t>
      </w:r>
      <w:r w:rsidRPr="004B7054">
        <w:rPr>
          <w:rFonts w:ascii="FangSong" w:eastAsia="FangSong" w:hAnsi="FangSong" w:cs="Times" w:hint="eastAsia"/>
        </w:rPr>
        <w:t>米尔纳</w:t>
      </w:r>
      <w:r>
        <w:rPr>
          <w:rFonts w:ascii="FangSong" w:eastAsia="FangSong" w:hAnsi="FangSong" w:cs="Times" w:hint="eastAsia"/>
        </w:rPr>
        <w:t>. 利益</w:t>
      </w:r>
      <w:r>
        <w:rPr>
          <w:rFonts w:ascii="FangSong" w:eastAsia="FangSong" w:hAnsi="FangSong" w:cs="Times"/>
        </w:rPr>
        <w:t>、制度与信息：国内政治与国际关系</w:t>
      </w:r>
      <w:r>
        <w:rPr>
          <w:rFonts w:ascii="FangSong" w:eastAsia="FangSong" w:hAnsi="FangSong" w:cs="Times" w:hint="eastAsia"/>
        </w:rPr>
        <w:t>. 上海:上海</w:t>
      </w:r>
      <w:r>
        <w:rPr>
          <w:rFonts w:ascii="FangSong" w:eastAsia="FangSong" w:hAnsi="FangSong" w:cs="Times"/>
        </w:rPr>
        <w:t>世纪出版集团</w:t>
      </w:r>
      <w:r>
        <w:rPr>
          <w:rFonts w:ascii="FangSong" w:eastAsia="FangSong" w:hAnsi="FangSong" w:cs="Times" w:hint="eastAsia"/>
        </w:rPr>
        <w:t>, 2010</w:t>
      </w:r>
    </w:p>
    <w:p w14:paraId="178A710F" w14:textId="45D65D70" w:rsidR="004B7054" w:rsidRDefault="00315AEE"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w:t>
      </w:r>
      <w:r w:rsidR="005532F3">
        <w:rPr>
          <w:rFonts w:ascii="FangSong" w:eastAsia="FangSong" w:hAnsi="FangSong" w:cs="Times"/>
        </w:rPr>
        <w:t>84</w:t>
      </w:r>
      <w:r>
        <w:rPr>
          <w:rFonts w:ascii="FangSong" w:eastAsia="FangSong" w:hAnsi="FangSong" w:cs="Times"/>
        </w:rPr>
        <w:t xml:space="preserve">] </w:t>
      </w:r>
      <w:r>
        <w:rPr>
          <w:rFonts w:ascii="FangSong" w:eastAsia="FangSong" w:hAnsi="FangSong" w:cs="Times" w:hint="eastAsia"/>
        </w:rPr>
        <w:t>（苏</w:t>
      </w:r>
      <w:r>
        <w:rPr>
          <w:rFonts w:ascii="FangSong" w:eastAsia="FangSong" w:hAnsi="FangSong" w:cs="Times"/>
        </w:rPr>
        <w:t>）</w:t>
      </w:r>
      <w:r>
        <w:rPr>
          <w:rFonts w:ascii="FangSong" w:eastAsia="FangSong" w:hAnsi="FangSong" w:cs="Times" w:hint="eastAsia"/>
        </w:rPr>
        <w:t>赫鲁晓夫. 赫鲁晓夫回忆录. 上海:东方</w:t>
      </w:r>
      <w:r>
        <w:rPr>
          <w:rFonts w:ascii="FangSong" w:eastAsia="FangSong" w:hAnsi="FangSong" w:cs="Times"/>
        </w:rPr>
        <w:t>出版社</w:t>
      </w:r>
      <w:r>
        <w:rPr>
          <w:rFonts w:ascii="FangSong" w:eastAsia="FangSong" w:hAnsi="FangSong" w:cs="Times" w:hint="eastAsia"/>
        </w:rPr>
        <w:t>, 1988</w:t>
      </w:r>
    </w:p>
    <w:p w14:paraId="35200FF6" w14:textId="5758DB29" w:rsidR="004B7054" w:rsidRPr="00E0023D" w:rsidRDefault="00315AEE" w:rsidP="00315AEE">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w:t>
      </w:r>
      <w:r w:rsidR="005532F3">
        <w:rPr>
          <w:rFonts w:ascii="FangSong" w:eastAsia="FangSong" w:hAnsi="FangSong" w:cs="Times"/>
        </w:rPr>
        <w:t>85</w:t>
      </w:r>
      <w:r>
        <w:rPr>
          <w:rFonts w:ascii="FangSong" w:eastAsia="FangSong" w:hAnsi="FangSong" w:cs="Times"/>
        </w:rPr>
        <w:t xml:space="preserve">] </w:t>
      </w:r>
      <w:r>
        <w:rPr>
          <w:rFonts w:ascii="FangSong" w:eastAsia="FangSong" w:hAnsi="FangSong" w:cs="Times" w:hint="eastAsia"/>
        </w:rPr>
        <w:t>（苏</w:t>
      </w:r>
      <w:r>
        <w:rPr>
          <w:rFonts w:ascii="FangSong" w:eastAsia="FangSong" w:hAnsi="FangSong" w:cs="Times"/>
        </w:rPr>
        <w:t>）</w:t>
      </w:r>
      <w:r>
        <w:rPr>
          <w:rFonts w:ascii="FangSong" w:eastAsia="FangSong" w:hAnsi="FangSong" w:cs="Times" w:hint="eastAsia"/>
        </w:rPr>
        <w:t>赫鲁晓夫.</w:t>
      </w:r>
      <w:r>
        <w:rPr>
          <w:rFonts w:ascii="FangSong" w:eastAsia="FangSong" w:hAnsi="FangSong" w:cs="Times"/>
        </w:rPr>
        <w:t xml:space="preserve"> </w:t>
      </w:r>
      <w:r>
        <w:rPr>
          <w:rFonts w:ascii="FangSong" w:eastAsia="FangSong" w:hAnsi="FangSong" w:cs="Times" w:hint="eastAsia"/>
        </w:rPr>
        <w:t>最后</w:t>
      </w:r>
      <w:r>
        <w:rPr>
          <w:rFonts w:ascii="FangSong" w:eastAsia="FangSong" w:hAnsi="FangSong" w:cs="Times"/>
        </w:rPr>
        <w:t>的遗言——赫鲁晓夫回忆录续</w:t>
      </w:r>
      <w:r>
        <w:rPr>
          <w:rFonts w:ascii="FangSong" w:eastAsia="FangSong" w:hAnsi="FangSong" w:cs="Times" w:hint="eastAsia"/>
        </w:rPr>
        <w:t>. 上海:东方出版社, 1988</w:t>
      </w:r>
    </w:p>
    <w:p w14:paraId="00C58B70" w14:textId="5794E731"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86</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钱进.</w:t>
      </w:r>
      <w:r w:rsidR="00DB4D40">
        <w:rPr>
          <w:rFonts w:ascii="FangSong" w:eastAsia="FangSong" w:hAnsi="FangSong" w:cs="Times"/>
        </w:rPr>
        <w:t xml:space="preserve"> </w:t>
      </w:r>
      <w:r w:rsidR="006624C4">
        <w:rPr>
          <w:rFonts w:ascii="FangSong" w:eastAsia="FangSong" w:hAnsi="FangSong" w:cs="Times" w:hint="eastAsia"/>
        </w:rPr>
        <w:t>欧洲政治一体化进程：动因、困境及前景探析: [</w:t>
      </w:r>
      <w:r w:rsidR="00E0023D" w:rsidRPr="00E0023D">
        <w:rPr>
          <w:rFonts w:ascii="FangSong" w:eastAsia="FangSong" w:hAnsi="FangSong" w:cs="Times" w:hint="eastAsia"/>
        </w:rPr>
        <w:t>吉林大学硕士学位论文</w:t>
      </w:r>
      <w:r w:rsidR="006624C4">
        <w:rPr>
          <w:rFonts w:ascii="FangSong" w:eastAsia="FangSong" w:hAnsi="FangSong" w:cs="Times" w:hint="eastAsia"/>
        </w:rPr>
        <w:t>]</w:t>
      </w:r>
      <w:r w:rsidR="006624C4">
        <w:rPr>
          <w:rFonts w:ascii="FangSong" w:eastAsia="FangSong" w:hAnsi="FangSong" w:cs="Times"/>
        </w:rPr>
        <w:t xml:space="preserve">. </w:t>
      </w:r>
      <w:r w:rsidR="006624C4">
        <w:rPr>
          <w:rFonts w:ascii="FangSong" w:eastAsia="FangSong" w:hAnsi="FangSong" w:cs="Times" w:hint="eastAsia"/>
        </w:rPr>
        <w:t>长春:吉林大学</w:t>
      </w:r>
      <w:r w:rsidR="00E0023D" w:rsidRPr="00E0023D">
        <w:rPr>
          <w:rFonts w:ascii="FangSong" w:eastAsia="FangSong" w:hAnsi="FangSong" w:cs="Times" w:hint="eastAsia"/>
        </w:rPr>
        <w:t>，2011</w:t>
      </w:r>
    </w:p>
    <w:p w14:paraId="358303DB" w14:textId="7B891902"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lastRenderedPageBreak/>
        <w:t>[</w:t>
      </w:r>
      <w:r w:rsidR="005532F3">
        <w:rPr>
          <w:rFonts w:ascii="FangSong" w:eastAsia="FangSong" w:hAnsi="FangSong" w:cs="Times"/>
        </w:rPr>
        <w:t>87</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田青.</w:t>
      </w:r>
      <w:r w:rsidR="00DB4D40">
        <w:rPr>
          <w:rFonts w:ascii="FangSong" w:eastAsia="FangSong" w:hAnsi="FangSong" w:cs="Times"/>
        </w:rPr>
        <w:t xml:space="preserve"> </w:t>
      </w:r>
      <w:r w:rsidR="006624C4">
        <w:rPr>
          <w:rFonts w:ascii="FangSong" w:eastAsia="FangSong" w:hAnsi="FangSong" w:cs="Times" w:hint="eastAsia"/>
        </w:rPr>
        <w:t>国际经济一体化理论研究与经验实证: [</w:t>
      </w:r>
      <w:r w:rsidR="00E0023D" w:rsidRPr="00E0023D">
        <w:rPr>
          <w:rFonts w:ascii="FangSong" w:eastAsia="FangSong" w:hAnsi="FangSong" w:cs="Times" w:hint="eastAsia"/>
        </w:rPr>
        <w:t>浙江大学博士学位论文</w:t>
      </w:r>
      <w:r w:rsidR="006624C4">
        <w:rPr>
          <w:rFonts w:ascii="FangSong" w:eastAsia="FangSong" w:hAnsi="FangSong" w:cs="Times" w:hint="eastAsia"/>
        </w:rPr>
        <w:t>].</w:t>
      </w:r>
      <w:r w:rsidR="006624C4">
        <w:rPr>
          <w:rFonts w:ascii="FangSong" w:eastAsia="FangSong" w:hAnsi="FangSong" w:cs="Times"/>
        </w:rPr>
        <w:t xml:space="preserve"> </w:t>
      </w:r>
      <w:r w:rsidR="006624C4">
        <w:rPr>
          <w:rFonts w:ascii="FangSong" w:eastAsia="FangSong" w:hAnsi="FangSong" w:cs="Times" w:hint="eastAsia"/>
        </w:rPr>
        <w:t>杭州:浙江大学</w:t>
      </w:r>
      <w:r w:rsidR="00E0023D" w:rsidRPr="00E0023D">
        <w:rPr>
          <w:rFonts w:ascii="FangSong" w:eastAsia="FangSong" w:hAnsi="FangSong" w:cs="Times" w:hint="eastAsia"/>
        </w:rPr>
        <w:t>，2004</w:t>
      </w:r>
    </w:p>
    <w:p w14:paraId="7E37BCED" w14:textId="42251EB6" w:rsidR="00E0023D" w:rsidRPr="006624C4"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88</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王娟.</w:t>
      </w:r>
      <w:r w:rsidR="00DB4D40">
        <w:rPr>
          <w:rFonts w:ascii="FangSong" w:eastAsia="FangSong" w:hAnsi="FangSong" w:cs="Times"/>
        </w:rPr>
        <w:t xml:space="preserve"> </w:t>
      </w:r>
      <w:r w:rsidR="00E0023D" w:rsidRPr="00E0023D">
        <w:rPr>
          <w:rFonts w:ascii="FangSong" w:eastAsia="FangSong" w:hAnsi="FangSong" w:cs="Times" w:hint="eastAsia"/>
        </w:rPr>
        <w:t>欧洲一体化进程中的争论与阻力研究（1950-1992</w:t>
      </w:r>
      <w:r w:rsidR="006624C4">
        <w:rPr>
          <w:rFonts w:ascii="FangSong" w:eastAsia="FangSong" w:hAnsi="FangSong" w:cs="Times" w:hint="eastAsia"/>
        </w:rPr>
        <w:t>）: [</w:t>
      </w:r>
      <w:r w:rsidR="00E0023D" w:rsidRPr="00E0023D">
        <w:rPr>
          <w:rFonts w:ascii="FangSong" w:eastAsia="FangSong" w:hAnsi="FangSong" w:cs="Times" w:hint="eastAsia"/>
        </w:rPr>
        <w:t>华东师范大学硕士学位论文</w:t>
      </w:r>
      <w:r w:rsidR="006624C4">
        <w:rPr>
          <w:rFonts w:ascii="FangSong" w:eastAsia="FangSong" w:hAnsi="FangSong" w:cs="Times" w:hint="eastAsia"/>
        </w:rPr>
        <w:t>]. 上海:华东师范大学</w:t>
      </w:r>
      <w:r w:rsidR="00E0023D" w:rsidRPr="00E0023D">
        <w:rPr>
          <w:rFonts w:ascii="FangSong" w:eastAsia="FangSong" w:hAnsi="FangSong" w:cs="Times" w:hint="eastAsia"/>
        </w:rPr>
        <w:t>，2006</w:t>
      </w:r>
    </w:p>
    <w:p w14:paraId="3B57C9A2" w14:textId="2783A457" w:rsidR="00E0023D" w:rsidRPr="006624C4"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89</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王新影.</w:t>
      </w:r>
      <w:r w:rsidR="00DB4D40">
        <w:rPr>
          <w:rFonts w:ascii="FangSong" w:eastAsia="FangSong" w:hAnsi="FangSong" w:cs="Times"/>
        </w:rPr>
        <w:t xml:space="preserve"> </w:t>
      </w:r>
      <w:r w:rsidR="006624C4">
        <w:rPr>
          <w:rFonts w:ascii="FangSong" w:eastAsia="FangSong" w:hAnsi="FangSong" w:cs="Times" w:hint="eastAsia"/>
        </w:rPr>
        <w:t>欧盟对外援助与欧洲一体化: [</w:t>
      </w:r>
      <w:r w:rsidR="00E0023D" w:rsidRPr="00E0023D">
        <w:rPr>
          <w:rFonts w:ascii="FangSong" w:eastAsia="FangSong" w:hAnsi="FangSong" w:cs="Times" w:hint="eastAsia"/>
        </w:rPr>
        <w:t>中国社会科学院研究生院博士学位论文</w:t>
      </w:r>
      <w:r w:rsidR="006624C4">
        <w:rPr>
          <w:rFonts w:ascii="FangSong" w:eastAsia="FangSong" w:hAnsi="FangSong" w:cs="Times" w:hint="eastAsia"/>
        </w:rPr>
        <w:t>].</w:t>
      </w:r>
      <w:r w:rsidR="006624C4">
        <w:rPr>
          <w:rFonts w:ascii="FangSong" w:eastAsia="FangSong" w:hAnsi="FangSong" w:cs="Times"/>
        </w:rPr>
        <w:t xml:space="preserve"> </w:t>
      </w:r>
      <w:r w:rsidR="006624C4">
        <w:rPr>
          <w:rFonts w:ascii="FangSong" w:eastAsia="FangSong" w:hAnsi="FangSong" w:cs="Times" w:hint="eastAsia"/>
        </w:rPr>
        <w:t>北京:中国</w:t>
      </w:r>
      <w:r w:rsidR="006624C4">
        <w:rPr>
          <w:rFonts w:ascii="FangSong" w:eastAsia="FangSong" w:hAnsi="FangSong" w:cs="Times"/>
        </w:rPr>
        <w:t>社会科学院研究生院</w:t>
      </w:r>
      <w:r w:rsidR="00E0023D" w:rsidRPr="00E0023D">
        <w:rPr>
          <w:rFonts w:ascii="FangSong" w:eastAsia="FangSong" w:hAnsi="FangSong" w:cs="Times" w:hint="eastAsia"/>
        </w:rPr>
        <w:t>，2010</w:t>
      </w:r>
    </w:p>
    <w:p w14:paraId="5BBD9739" w14:textId="0A218E9B" w:rsidR="00DF58AA" w:rsidRDefault="00413062" w:rsidP="005532F3">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90</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吴玮丽.</w:t>
      </w:r>
      <w:r w:rsidR="00DB4D40">
        <w:rPr>
          <w:rFonts w:ascii="FangSong" w:eastAsia="FangSong" w:hAnsi="FangSong" w:cs="Times"/>
        </w:rPr>
        <w:t xml:space="preserve"> </w:t>
      </w:r>
      <w:r w:rsidR="00B34081">
        <w:rPr>
          <w:rFonts w:ascii="FangSong" w:eastAsia="FangSong" w:hAnsi="FangSong" w:cs="Times" w:hint="eastAsia"/>
        </w:rPr>
        <w:t>中东欧国家经融发展与贸易开放关系研究: [</w:t>
      </w:r>
      <w:r w:rsidR="00E0023D" w:rsidRPr="00E0023D">
        <w:rPr>
          <w:rFonts w:ascii="FangSong" w:eastAsia="FangSong" w:hAnsi="FangSong" w:cs="Times" w:hint="eastAsia"/>
        </w:rPr>
        <w:t>复旦大学博士学位论文</w:t>
      </w:r>
      <w:r w:rsidR="00B34081">
        <w:rPr>
          <w:rFonts w:ascii="FangSong" w:eastAsia="FangSong" w:hAnsi="FangSong" w:cs="Times" w:hint="eastAsia"/>
        </w:rPr>
        <w:t xml:space="preserve">]. 上海:复旦大学, </w:t>
      </w:r>
      <w:r w:rsidR="00E0023D" w:rsidRPr="00E0023D">
        <w:rPr>
          <w:rFonts w:ascii="FangSong" w:eastAsia="FangSong" w:hAnsi="FangSong" w:cs="Times" w:hint="eastAsia"/>
        </w:rPr>
        <w:t>2010</w:t>
      </w:r>
    </w:p>
    <w:p w14:paraId="7309FEA4" w14:textId="7AD36DD3" w:rsidR="00DF58AA" w:rsidRPr="00E0023D" w:rsidRDefault="00DF58AA" w:rsidP="00315AEE">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w:t>
      </w:r>
      <w:r w:rsidR="005532F3">
        <w:rPr>
          <w:rFonts w:ascii="FangSong" w:eastAsia="FangSong" w:hAnsi="FangSong" w:cs="Times"/>
        </w:rPr>
        <w:t>91</w:t>
      </w:r>
      <w:r>
        <w:rPr>
          <w:rFonts w:ascii="FangSong" w:eastAsia="FangSong" w:hAnsi="FangSong" w:cs="Times"/>
        </w:rPr>
        <w:t xml:space="preserve">] </w:t>
      </w:r>
      <w:r w:rsidRPr="000E6B95">
        <w:rPr>
          <w:rFonts w:ascii="FangSong" w:eastAsia="FangSong" w:hAnsi="FangSong" w:cs="Times" w:hint="eastAsia"/>
        </w:rPr>
        <w:t>尹继武</w:t>
      </w:r>
      <w:r>
        <w:rPr>
          <w:rFonts w:ascii="FangSong" w:eastAsia="FangSong" w:hAnsi="FangSong" w:cs="Times" w:hint="eastAsia"/>
        </w:rPr>
        <w:t>.</w:t>
      </w:r>
      <w:r>
        <w:rPr>
          <w:rFonts w:ascii="FangSong" w:eastAsia="FangSong" w:hAnsi="FangSong" w:cs="Times"/>
        </w:rPr>
        <w:t xml:space="preserve"> </w:t>
      </w:r>
      <w:r>
        <w:rPr>
          <w:rFonts w:ascii="FangSong" w:eastAsia="FangSong" w:hAnsi="FangSong" w:cs="Times" w:hint="eastAsia"/>
        </w:rPr>
        <w:t>社会认知</w:t>
      </w:r>
      <w:r>
        <w:rPr>
          <w:rFonts w:ascii="FangSong" w:eastAsia="FangSong" w:hAnsi="FangSong" w:cs="Times"/>
        </w:rPr>
        <w:t>与联盟信任形成</w:t>
      </w:r>
      <w:r>
        <w:rPr>
          <w:rFonts w:ascii="FangSong" w:eastAsia="FangSong" w:hAnsi="FangSong" w:cs="Times" w:hint="eastAsia"/>
        </w:rPr>
        <w:t>. 上海:上海</w:t>
      </w:r>
      <w:r>
        <w:rPr>
          <w:rFonts w:ascii="FangSong" w:eastAsia="FangSong" w:hAnsi="FangSong" w:cs="Times"/>
        </w:rPr>
        <w:t>人民出版社</w:t>
      </w:r>
      <w:r>
        <w:rPr>
          <w:rFonts w:ascii="FangSong" w:eastAsia="FangSong" w:hAnsi="FangSong" w:cs="Times" w:hint="eastAsia"/>
        </w:rPr>
        <w:t>, 2009</w:t>
      </w:r>
    </w:p>
    <w:p w14:paraId="08A21921" w14:textId="71767F27" w:rsidR="00E0023D" w:rsidRPr="00B34081"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92</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肖洋.</w:t>
      </w:r>
      <w:r w:rsidR="00DB4D40">
        <w:rPr>
          <w:rFonts w:ascii="FangSong" w:eastAsia="FangSong" w:hAnsi="FangSong" w:cs="Times"/>
        </w:rPr>
        <w:t xml:space="preserve"> </w:t>
      </w:r>
      <w:r w:rsidR="00E0023D" w:rsidRPr="00E0023D">
        <w:rPr>
          <w:rFonts w:ascii="FangSong" w:eastAsia="FangSong" w:hAnsi="FangSong" w:cs="Times" w:hint="eastAsia"/>
        </w:rPr>
        <w:t>建立信</w:t>
      </w:r>
      <w:r w:rsidR="00B34081">
        <w:rPr>
          <w:rFonts w:ascii="FangSong" w:eastAsia="FangSong" w:hAnsi="FangSong" w:cs="Times" w:hint="eastAsia"/>
        </w:rPr>
        <w:t>任措施实践研究——兼论堆中国海洋安全的启示: [</w:t>
      </w:r>
      <w:r w:rsidR="00E0023D" w:rsidRPr="00E0023D">
        <w:rPr>
          <w:rFonts w:ascii="FangSong" w:eastAsia="FangSong" w:hAnsi="FangSong" w:cs="Times" w:hint="eastAsia"/>
        </w:rPr>
        <w:t>外交学院博士学位论文</w:t>
      </w:r>
      <w:r w:rsidR="00B34081">
        <w:rPr>
          <w:rFonts w:ascii="FangSong" w:eastAsia="FangSong" w:hAnsi="FangSong" w:cs="Times" w:hint="eastAsia"/>
        </w:rPr>
        <w:t>].</w:t>
      </w:r>
      <w:r w:rsidR="00B34081">
        <w:rPr>
          <w:rFonts w:ascii="FangSong" w:eastAsia="FangSong" w:hAnsi="FangSong" w:cs="Times"/>
        </w:rPr>
        <w:t xml:space="preserve"> </w:t>
      </w:r>
      <w:r w:rsidR="00B34081">
        <w:rPr>
          <w:rFonts w:ascii="FangSong" w:eastAsia="FangSong" w:hAnsi="FangSong" w:cs="Times" w:hint="eastAsia"/>
        </w:rPr>
        <w:t>北京:外交</w:t>
      </w:r>
      <w:r w:rsidR="00B34081">
        <w:rPr>
          <w:rFonts w:ascii="FangSong" w:eastAsia="FangSong" w:hAnsi="FangSong" w:cs="Times"/>
        </w:rPr>
        <w:t>学院</w:t>
      </w:r>
      <w:r w:rsidR="00E0023D" w:rsidRPr="00E0023D">
        <w:rPr>
          <w:rFonts w:ascii="FangSong" w:eastAsia="FangSong" w:hAnsi="FangSong" w:cs="Times" w:hint="eastAsia"/>
        </w:rPr>
        <w:t>，2011</w:t>
      </w:r>
    </w:p>
    <w:p w14:paraId="4DAAC45B" w14:textId="0CAE4145"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93</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许艳民.</w:t>
      </w:r>
      <w:r w:rsidR="00DB4D40">
        <w:rPr>
          <w:rFonts w:ascii="FangSong" w:eastAsia="FangSong" w:hAnsi="FangSong" w:cs="Times"/>
        </w:rPr>
        <w:t xml:space="preserve"> </w:t>
      </w:r>
      <w:r w:rsidR="00E0023D" w:rsidRPr="00E0023D">
        <w:rPr>
          <w:rFonts w:ascii="FangSong" w:eastAsia="FangSong" w:hAnsi="FangSong" w:cs="Times" w:hint="eastAsia"/>
        </w:rPr>
        <w:t>五十年代初期西欧联合的再</w:t>
      </w:r>
      <w:r w:rsidR="00DB4D40">
        <w:rPr>
          <w:rFonts w:ascii="FangSong" w:eastAsia="FangSong" w:hAnsi="FangSong" w:cs="Times" w:hint="eastAsia"/>
        </w:rPr>
        <w:t>探讨——从欧洲煤钢共同体的成功和欧洲防务共同体的失败看西欧联合: [</w:t>
      </w:r>
      <w:r w:rsidR="00E0023D" w:rsidRPr="00E0023D">
        <w:rPr>
          <w:rFonts w:ascii="FangSong" w:eastAsia="FangSong" w:hAnsi="FangSong" w:cs="Times" w:hint="eastAsia"/>
        </w:rPr>
        <w:t>华中师范大学硕士学位论文</w:t>
      </w:r>
      <w:r w:rsidR="00DB4D40">
        <w:rPr>
          <w:rFonts w:ascii="FangSong" w:eastAsia="FangSong" w:hAnsi="FangSong" w:cs="Times" w:hint="eastAsia"/>
        </w:rPr>
        <w:t>].</w:t>
      </w:r>
      <w:r w:rsidR="00DB4D40">
        <w:rPr>
          <w:rFonts w:ascii="FangSong" w:eastAsia="FangSong" w:hAnsi="FangSong" w:cs="Times"/>
        </w:rPr>
        <w:t xml:space="preserve"> </w:t>
      </w:r>
      <w:r w:rsidR="00DB4D40">
        <w:rPr>
          <w:rFonts w:ascii="FangSong" w:eastAsia="FangSong" w:hAnsi="FangSong" w:cs="Times" w:hint="eastAsia"/>
        </w:rPr>
        <w:t>武汉:华中师范</w:t>
      </w:r>
      <w:r w:rsidR="00DB4D40">
        <w:rPr>
          <w:rFonts w:ascii="FangSong" w:eastAsia="FangSong" w:hAnsi="FangSong" w:cs="Times"/>
        </w:rPr>
        <w:t>大学</w:t>
      </w:r>
      <w:r w:rsidR="00E0023D" w:rsidRPr="00E0023D">
        <w:rPr>
          <w:rFonts w:ascii="FangSong" w:eastAsia="FangSong" w:hAnsi="FangSong" w:cs="Times" w:hint="eastAsia"/>
        </w:rPr>
        <w:t>，2001</w:t>
      </w:r>
    </w:p>
    <w:p w14:paraId="2AA268E0" w14:textId="778DF3E1" w:rsidR="00E0023D" w:rsidRDefault="00413062" w:rsidP="00BC0707">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94</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张海伟.</w:t>
      </w:r>
      <w:r w:rsidR="00DB4D40">
        <w:rPr>
          <w:rFonts w:ascii="FangSong" w:eastAsia="FangSong" w:hAnsi="FangSong" w:cs="Times"/>
        </w:rPr>
        <w:t xml:space="preserve"> </w:t>
      </w:r>
      <w:r w:rsidR="00DB4D40">
        <w:rPr>
          <w:rFonts w:ascii="FangSong" w:eastAsia="FangSong" w:hAnsi="FangSong" w:cs="Times" w:hint="eastAsia"/>
        </w:rPr>
        <w:t xml:space="preserve">制度和制度变迁对国际贸易的影响研究: [东北财经大学博士学位论文]. </w:t>
      </w:r>
      <w:r w:rsidR="00EC2650">
        <w:rPr>
          <w:rFonts w:ascii="FangSong" w:eastAsia="FangSong" w:hAnsi="FangSong" w:cs="Times" w:hint="eastAsia"/>
        </w:rPr>
        <w:t>大连:东北</w:t>
      </w:r>
      <w:r w:rsidR="00EC2650">
        <w:rPr>
          <w:rFonts w:ascii="FangSong" w:eastAsia="FangSong" w:hAnsi="FangSong" w:cs="Times"/>
        </w:rPr>
        <w:t>财经大学</w:t>
      </w:r>
      <w:r w:rsidR="00EC2650">
        <w:rPr>
          <w:rFonts w:ascii="FangSong" w:eastAsia="FangSong" w:hAnsi="FangSong" w:cs="Times" w:hint="eastAsia"/>
        </w:rPr>
        <w:t xml:space="preserve">, </w:t>
      </w:r>
      <w:r w:rsidR="00E0023D" w:rsidRPr="00E0023D">
        <w:rPr>
          <w:rFonts w:ascii="FangSong" w:eastAsia="FangSong" w:hAnsi="FangSong" w:cs="Times" w:hint="eastAsia"/>
        </w:rPr>
        <w:t>2012</w:t>
      </w:r>
    </w:p>
    <w:p w14:paraId="71F261B4" w14:textId="7A1E596D" w:rsidR="00BC0707" w:rsidRPr="00BC0707" w:rsidRDefault="005532F3" w:rsidP="005532F3">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[95</w:t>
      </w:r>
      <w:r w:rsidR="00BC0707">
        <w:rPr>
          <w:rFonts w:ascii="FangSong" w:eastAsia="FangSong" w:hAnsi="FangSong" w:cs="Times"/>
        </w:rPr>
        <w:t xml:space="preserve">] </w:t>
      </w:r>
      <w:r w:rsidR="00BC0707">
        <w:rPr>
          <w:rFonts w:ascii="FangSong" w:eastAsia="FangSong" w:hAnsi="FangSong" w:cs="Times" w:hint="eastAsia"/>
        </w:rPr>
        <w:t>张海洋.</w:t>
      </w:r>
      <w:r w:rsidR="00BC0707">
        <w:rPr>
          <w:rFonts w:ascii="FangSong" w:eastAsia="FangSong" w:hAnsi="FangSong" w:cs="Times"/>
        </w:rPr>
        <w:t xml:space="preserve"> </w:t>
      </w:r>
      <w:r w:rsidR="00BC0707">
        <w:rPr>
          <w:rFonts w:ascii="FangSong" w:eastAsia="FangSong" w:hAnsi="FangSong" w:cs="Times" w:hint="eastAsia"/>
        </w:rPr>
        <w:t>欧盟利益集团与欧盟决策研究——历史沿革、机制运行与案例比较: [</w:t>
      </w:r>
      <w:r w:rsidR="00BC0707" w:rsidRPr="00930BA9">
        <w:rPr>
          <w:rFonts w:ascii="FangSong" w:eastAsia="FangSong" w:hAnsi="FangSong" w:cs="Times" w:hint="eastAsia"/>
        </w:rPr>
        <w:t>中国社会科学院研究生院</w:t>
      </w:r>
      <w:r w:rsidR="00BC0707">
        <w:rPr>
          <w:rFonts w:ascii="FangSong" w:eastAsia="FangSong" w:hAnsi="FangSong" w:cs="Times" w:hint="eastAsia"/>
        </w:rPr>
        <w:t>].</w:t>
      </w:r>
      <w:r w:rsidR="00BC0707">
        <w:rPr>
          <w:rFonts w:ascii="FangSong" w:eastAsia="FangSong" w:hAnsi="FangSong" w:cs="Times"/>
        </w:rPr>
        <w:t xml:space="preserve"> </w:t>
      </w:r>
      <w:r w:rsidR="00BC0707">
        <w:rPr>
          <w:rFonts w:ascii="FangSong" w:eastAsia="FangSong" w:hAnsi="FangSong" w:cs="Times" w:hint="eastAsia"/>
        </w:rPr>
        <w:t>北京:中国</w:t>
      </w:r>
      <w:r w:rsidR="00BC0707">
        <w:rPr>
          <w:rFonts w:ascii="FangSong" w:eastAsia="FangSong" w:hAnsi="FangSong" w:cs="Times"/>
        </w:rPr>
        <w:t>社会科学院研究生院</w:t>
      </w:r>
      <w:r w:rsidR="00BC0707">
        <w:rPr>
          <w:rFonts w:ascii="FangSong" w:eastAsia="FangSong" w:hAnsi="FangSong" w:cs="Times" w:hint="eastAsia"/>
        </w:rPr>
        <w:t xml:space="preserve">, </w:t>
      </w:r>
      <w:r w:rsidR="00BC0707" w:rsidRPr="00930BA9">
        <w:rPr>
          <w:rFonts w:ascii="FangSong" w:eastAsia="FangSong" w:hAnsi="FangSong" w:cs="Times" w:hint="eastAsia"/>
        </w:rPr>
        <w:t>2014</w:t>
      </w:r>
    </w:p>
    <w:p w14:paraId="339E32B1" w14:textId="7F8191A6" w:rsidR="00E0023D" w:rsidRPr="00EC2650"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96</w:t>
      </w:r>
      <w:r>
        <w:rPr>
          <w:rFonts w:ascii="FangSong" w:eastAsia="FangSong" w:hAnsi="FangSong" w:cs="Times" w:hint="eastAsia"/>
        </w:rPr>
        <w:t>]</w:t>
      </w:r>
      <w:r>
        <w:rPr>
          <w:rFonts w:ascii="FangSong" w:eastAsia="FangSong" w:hAnsi="FangSong" w:cs="Times"/>
        </w:rPr>
        <w:t xml:space="preserve"> </w:t>
      </w:r>
      <w:r w:rsidR="00DB4D40">
        <w:rPr>
          <w:rFonts w:ascii="FangSong" w:eastAsia="FangSong" w:hAnsi="FangSong" w:cs="Times" w:hint="eastAsia"/>
        </w:rPr>
        <w:t>朱晓军.</w:t>
      </w:r>
      <w:r w:rsidR="00DB4D40">
        <w:rPr>
          <w:rFonts w:ascii="FangSong" w:eastAsia="FangSong" w:hAnsi="FangSong" w:cs="Times"/>
        </w:rPr>
        <w:t xml:space="preserve"> </w:t>
      </w:r>
      <w:r w:rsidR="00EC2650">
        <w:rPr>
          <w:rFonts w:ascii="FangSong" w:eastAsia="FangSong" w:hAnsi="FangSong" w:cs="Times" w:hint="eastAsia"/>
        </w:rPr>
        <w:t xml:space="preserve">欧盟商品市场一体化的实证研究——基于边界效应的视角: [复旦大学博士学位论文]. 上海:复旦大学, </w:t>
      </w:r>
      <w:r w:rsidR="00E0023D" w:rsidRPr="00E0023D">
        <w:rPr>
          <w:rFonts w:ascii="FangSong" w:eastAsia="FangSong" w:hAnsi="FangSong" w:cs="Times" w:hint="eastAsia"/>
        </w:rPr>
        <w:t>2008</w:t>
      </w:r>
    </w:p>
    <w:p w14:paraId="2CD3B991" w14:textId="0918DAEE"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97</w:t>
      </w:r>
      <w:r>
        <w:rPr>
          <w:rFonts w:ascii="FangSong" w:eastAsia="FangSong" w:hAnsi="FangSong" w:cs="Times" w:hint="eastAsia"/>
        </w:rPr>
        <w:t>]</w:t>
      </w:r>
      <w:r>
        <w:rPr>
          <w:rFonts w:ascii="FangSong" w:eastAsia="FangSong" w:hAnsi="FangSong" w:cs="Times"/>
        </w:rPr>
        <w:t xml:space="preserve"> </w:t>
      </w:r>
      <w:r w:rsidR="00E0023D" w:rsidRPr="00E0023D">
        <w:rPr>
          <w:rFonts w:ascii="FangSong" w:eastAsia="FangSong" w:hAnsi="FangSong" w:cs="Times" w:hint="eastAsia"/>
        </w:rPr>
        <w:t>（美）罗伯特</w:t>
      </w:r>
      <w:r w:rsidR="00E0023D" w:rsidRPr="00E0023D">
        <w:rPr>
          <w:rFonts w:ascii="Calibri" w:eastAsia="Calibri" w:hAnsi="Calibri" w:cs="Calibri"/>
        </w:rPr>
        <w:t>•</w:t>
      </w:r>
      <w:r w:rsidR="004B7054">
        <w:rPr>
          <w:rFonts w:ascii="FangSong" w:eastAsia="FangSong" w:hAnsi="FangSong" w:cs="Times" w:hint="eastAsia"/>
        </w:rPr>
        <w:t xml:space="preserve">殷. </w:t>
      </w:r>
      <w:r w:rsidR="00E0023D" w:rsidRPr="00E0023D">
        <w:rPr>
          <w:rFonts w:ascii="FangSong" w:eastAsia="FangSong" w:hAnsi="FangSong" w:cs="Times" w:hint="eastAsia"/>
        </w:rPr>
        <w:t>案例研究——设计与方法（中文第2</w:t>
      </w:r>
      <w:r w:rsidR="004B7054">
        <w:rPr>
          <w:rFonts w:ascii="FangSong" w:eastAsia="FangSong" w:hAnsi="FangSong" w:cs="Times" w:hint="eastAsia"/>
        </w:rPr>
        <w:t xml:space="preserve">版）. </w:t>
      </w:r>
      <w:r w:rsidR="00E0023D" w:rsidRPr="00E0023D">
        <w:rPr>
          <w:rFonts w:ascii="FangSong" w:eastAsia="FangSong" w:hAnsi="FangSong" w:cs="Times" w:hint="eastAsia"/>
        </w:rPr>
        <w:t>重庆：重庆大学出版社，2010</w:t>
      </w:r>
    </w:p>
    <w:p w14:paraId="5182B6DB" w14:textId="4A90382E" w:rsid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hint="eastAsia"/>
        </w:rPr>
        <w:t>[</w:t>
      </w:r>
      <w:r w:rsidR="005532F3">
        <w:rPr>
          <w:rFonts w:ascii="FangSong" w:eastAsia="FangSong" w:hAnsi="FangSong" w:cs="Times"/>
        </w:rPr>
        <w:t>98</w:t>
      </w:r>
      <w:r>
        <w:rPr>
          <w:rFonts w:ascii="FangSong" w:eastAsia="FangSong" w:hAnsi="FangSong" w:cs="Times" w:hint="eastAsia"/>
        </w:rPr>
        <w:t>]</w:t>
      </w:r>
      <w:r>
        <w:rPr>
          <w:rFonts w:ascii="FangSong" w:eastAsia="FangSong" w:hAnsi="FangSong" w:cs="Times"/>
        </w:rPr>
        <w:t xml:space="preserve"> </w:t>
      </w:r>
      <w:r w:rsidR="00E0023D" w:rsidRPr="00E0023D">
        <w:rPr>
          <w:rFonts w:ascii="FangSong" w:eastAsia="FangSong" w:hAnsi="FangSong" w:cs="Times" w:hint="eastAsia"/>
        </w:rPr>
        <w:t>（美）安德鲁</w:t>
      </w:r>
      <w:r w:rsidR="00E0023D" w:rsidRPr="00E0023D">
        <w:rPr>
          <w:rFonts w:ascii="Calibri" w:eastAsia="Calibri" w:hAnsi="Calibri" w:cs="Calibri"/>
        </w:rPr>
        <w:t>•</w:t>
      </w:r>
      <w:r w:rsidR="004B7054">
        <w:rPr>
          <w:rFonts w:ascii="FangSong" w:eastAsia="FangSong" w:hAnsi="FangSong" w:cs="Times" w:hint="eastAsia"/>
        </w:rPr>
        <w:t>莫劳夫科奇. 欧洲的抉择——社会目标和政府权力（上卷）.</w:t>
      </w:r>
      <w:r w:rsidR="004B7054">
        <w:rPr>
          <w:rFonts w:ascii="FangSong" w:eastAsia="FangSong" w:hAnsi="FangSong" w:cs="Times"/>
        </w:rPr>
        <w:t xml:space="preserve"> </w:t>
      </w:r>
      <w:r w:rsidR="00E0023D" w:rsidRPr="00E0023D">
        <w:rPr>
          <w:rFonts w:ascii="FangSong" w:eastAsia="FangSong" w:hAnsi="FangSong" w:cs="Times" w:hint="eastAsia"/>
        </w:rPr>
        <w:t>北京：社会科学文献出版社，2008</w:t>
      </w:r>
    </w:p>
    <w:p w14:paraId="5EA573BD" w14:textId="484234A3" w:rsidR="00E13340" w:rsidRPr="00E0023D" w:rsidRDefault="00E13340" w:rsidP="005532F3">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w:t>
      </w:r>
      <w:r w:rsidR="005532F3">
        <w:rPr>
          <w:rFonts w:ascii="FangSong" w:eastAsia="FangSong" w:hAnsi="FangSong" w:cs="Times"/>
        </w:rPr>
        <w:t>99</w:t>
      </w:r>
      <w:r>
        <w:rPr>
          <w:rFonts w:ascii="FangSong" w:eastAsia="FangSong" w:hAnsi="FangSong" w:cs="Times"/>
        </w:rPr>
        <w:t xml:space="preserve">] </w:t>
      </w:r>
      <w:r>
        <w:rPr>
          <w:rFonts w:ascii="FangSong" w:eastAsia="FangSong" w:hAnsi="FangSong" w:cs="Times" w:hint="eastAsia"/>
        </w:rPr>
        <w:t>（美</w:t>
      </w:r>
      <w:r>
        <w:rPr>
          <w:rFonts w:ascii="FangSong" w:eastAsia="FangSong" w:hAnsi="FangSong" w:cs="Times"/>
        </w:rPr>
        <w:t>）</w:t>
      </w:r>
      <w:r>
        <w:rPr>
          <w:rFonts w:ascii="FangSong" w:eastAsia="FangSong" w:hAnsi="FangSong" w:cs="Times" w:hint="eastAsia"/>
        </w:rPr>
        <w:t>A. M. 阿格</w:t>
      </w:r>
      <w:r>
        <w:rPr>
          <w:rFonts w:ascii="FangSong" w:eastAsia="FangSong" w:hAnsi="FangSong" w:cs="Times"/>
        </w:rPr>
        <w:t>拉</w:t>
      </w:r>
      <w:r>
        <w:rPr>
          <w:rFonts w:ascii="FangSong" w:eastAsia="FangSong" w:hAnsi="FangSong" w:cs="Times" w:hint="eastAsia"/>
        </w:rPr>
        <w:t>. 欧洲</w:t>
      </w:r>
      <w:r>
        <w:rPr>
          <w:rFonts w:ascii="FangSong" w:eastAsia="FangSong" w:hAnsi="FangSong" w:cs="Times"/>
        </w:rPr>
        <w:t>共同体经济学</w:t>
      </w:r>
      <w:r w:rsidR="004B7054">
        <w:rPr>
          <w:rFonts w:ascii="FangSong" w:eastAsia="FangSong" w:hAnsi="FangSong" w:cs="Times" w:hint="eastAsia"/>
        </w:rPr>
        <w:t>. 上海:上海译文出版社, 1985</w:t>
      </w:r>
    </w:p>
    <w:p w14:paraId="2DCC9AC6" w14:textId="3E5139AF"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w:t>
      </w:r>
      <w:r w:rsidR="005532F3">
        <w:rPr>
          <w:rFonts w:ascii="FangSong" w:eastAsia="FangSong" w:hAnsi="FangSong" w:cs="Times"/>
        </w:rPr>
        <w:t>100</w:t>
      </w:r>
      <w:r>
        <w:rPr>
          <w:rFonts w:ascii="FangSong" w:eastAsia="FangSong" w:hAnsi="FangSong" w:cs="Times"/>
        </w:rPr>
        <w:t xml:space="preserve">] </w:t>
      </w:r>
      <w:r w:rsidR="00E0023D" w:rsidRPr="00E0023D">
        <w:rPr>
          <w:rFonts w:ascii="FangSong" w:eastAsia="FangSong" w:hAnsi="FangSong" w:cs="Times"/>
        </w:rPr>
        <w:t>European Commission, http://ec.europa.eu/index_en.htm</w:t>
      </w:r>
    </w:p>
    <w:p w14:paraId="1D5A66FD" w14:textId="2E0D1DEF" w:rsidR="00E0023D" w:rsidRPr="00E0023D" w:rsidRDefault="00413062" w:rsidP="00413062">
      <w:pPr>
        <w:pStyle w:val="af0"/>
        <w:spacing w:after="120" w:afterAutospacing="0" w:line="240" w:lineRule="exact"/>
        <w:ind w:left="418" w:hanging="418"/>
        <w:jc w:val="both"/>
        <w:rPr>
          <w:rFonts w:ascii="FangSong" w:eastAsia="FangSong" w:hAnsi="FangSong" w:cs="Times"/>
        </w:rPr>
      </w:pPr>
      <w:r>
        <w:rPr>
          <w:rFonts w:ascii="FangSong" w:eastAsia="FangSong" w:hAnsi="FangSong" w:cs="Times"/>
        </w:rPr>
        <w:t>[</w:t>
      </w:r>
      <w:r w:rsidR="005532F3">
        <w:rPr>
          <w:rFonts w:ascii="FangSong" w:eastAsia="FangSong" w:hAnsi="FangSong" w:cs="Times"/>
        </w:rPr>
        <w:t>101</w:t>
      </w:r>
      <w:r>
        <w:rPr>
          <w:rFonts w:ascii="FangSong" w:eastAsia="FangSong" w:hAnsi="FangSong" w:cs="Times"/>
        </w:rPr>
        <w:t xml:space="preserve">] </w:t>
      </w:r>
      <w:r w:rsidR="00E0023D" w:rsidRPr="00E0023D">
        <w:rPr>
          <w:rFonts w:ascii="FangSong" w:eastAsia="FangSong" w:hAnsi="FangSong" w:cs="Times"/>
        </w:rPr>
        <w:t>International Monetary Fund, http://www.imf.org/external/data.htm</w:t>
      </w:r>
    </w:p>
    <w:p w14:paraId="295B9CB6" w14:textId="77777777" w:rsidR="00E0023D" w:rsidRDefault="00E0023D" w:rsidP="00E0023D">
      <w:pPr>
        <w:pStyle w:val="af0"/>
        <w:spacing w:before="0" w:beforeAutospacing="0" w:after="0" w:afterAutospacing="0" w:line="320" w:lineRule="exact"/>
        <w:rPr>
          <w:rFonts w:ascii="FangSong" w:eastAsia="FangSong" w:hAnsi="FangSong" w:cs="Times"/>
        </w:rPr>
      </w:pPr>
    </w:p>
    <w:p w14:paraId="17BCBCE4" w14:textId="77777777" w:rsidR="005C6DDF" w:rsidRDefault="005C6DDF" w:rsidP="00E0023D">
      <w:pPr>
        <w:pStyle w:val="af0"/>
        <w:spacing w:before="0" w:beforeAutospacing="0" w:after="0" w:afterAutospacing="0" w:line="320" w:lineRule="exact"/>
        <w:rPr>
          <w:rFonts w:ascii="FangSong" w:eastAsia="FangSong" w:hAnsi="FangSong" w:cs="Times"/>
        </w:rPr>
      </w:pPr>
    </w:p>
    <w:p w14:paraId="4A3E5D87" w14:textId="77777777" w:rsidR="00800A0B" w:rsidRDefault="00800A0B" w:rsidP="00E0023D">
      <w:pPr>
        <w:pStyle w:val="af0"/>
        <w:spacing w:before="0" w:beforeAutospacing="0" w:after="0" w:afterAutospacing="0" w:line="320" w:lineRule="exact"/>
      </w:pPr>
    </w:p>
    <w:p w14:paraId="24F4C1CA" w14:textId="77777777" w:rsidR="00930BA9" w:rsidRPr="000E6B95" w:rsidRDefault="00930BA9" w:rsidP="00E0023D">
      <w:pPr>
        <w:pStyle w:val="af0"/>
        <w:spacing w:before="0" w:beforeAutospacing="0" w:after="0" w:afterAutospacing="0" w:line="320" w:lineRule="exact"/>
        <w:rPr>
          <w:rFonts w:ascii="FangSong" w:eastAsia="FangSong" w:hAnsi="FangSong" w:cs="Times"/>
        </w:rPr>
      </w:pPr>
    </w:p>
    <w:p w14:paraId="4707F64D" w14:textId="77777777" w:rsidR="00040A67" w:rsidRDefault="00040A67" w:rsidP="00E0023D">
      <w:pPr>
        <w:pStyle w:val="af0"/>
        <w:spacing w:before="0" w:beforeAutospacing="0" w:after="0" w:afterAutospacing="0" w:line="320" w:lineRule="exact"/>
      </w:pPr>
    </w:p>
    <w:p w14:paraId="1780C975" w14:textId="77777777" w:rsidR="00040A67" w:rsidRDefault="00040A67" w:rsidP="00E0023D">
      <w:pPr>
        <w:pStyle w:val="af0"/>
        <w:spacing w:before="0" w:beforeAutospacing="0" w:after="0" w:afterAutospacing="0" w:line="320" w:lineRule="exact"/>
      </w:pPr>
    </w:p>
    <w:p w14:paraId="42BD4D0B" w14:textId="77777777" w:rsidR="00040A67" w:rsidRDefault="00040A67" w:rsidP="00E0023D">
      <w:pPr>
        <w:pStyle w:val="af0"/>
        <w:spacing w:before="0" w:beforeAutospacing="0" w:after="0" w:afterAutospacing="0" w:line="320" w:lineRule="exact"/>
      </w:pPr>
    </w:p>
    <w:p w14:paraId="73417A08" w14:textId="77777777" w:rsidR="00040A67" w:rsidRDefault="00040A67" w:rsidP="00E0023D">
      <w:pPr>
        <w:pStyle w:val="af0"/>
        <w:spacing w:before="0" w:beforeAutospacing="0" w:after="0" w:afterAutospacing="0" w:line="320" w:lineRule="exact"/>
      </w:pPr>
    </w:p>
    <w:p w14:paraId="31F37959" w14:textId="77777777" w:rsidR="00040A67" w:rsidRDefault="00040A67" w:rsidP="00E0023D">
      <w:pPr>
        <w:pStyle w:val="af0"/>
        <w:spacing w:before="0" w:beforeAutospacing="0" w:after="0" w:afterAutospacing="0" w:line="320" w:lineRule="exact"/>
      </w:pPr>
    </w:p>
    <w:p w14:paraId="66C12D71" w14:textId="419E4218" w:rsidR="004C3FC6" w:rsidRDefault="004C3FC6" w:rsidP="00467209">
      <w:pPr>
        <w:widowControl/>
        <w:jc w:val="left"/>
        <w:rPr>
          <w:rFonts w:ascii="FangSong" w:eastAsia="FangSong" w:hAnsi="FangSong" w:cs="Times"/>
        </w:rPr>
      </w:pPr>
    </w:p>
    <w:p w14:paraId="6F5A5B19" w14:textId="620F193C" w:rsidR="00467209" w:rsidRPr="00AE17EA" w:rsidRDefault="00467209" w:rsidP="00467209">
      <w:pPr>
        <w:widowControl/>
        <w:jc w:val="center"/>
        <w:rPr>
          <w:rFonts w:ascii="SimHei" w:eastAsia="SimHei" w:hAnsi="SimHei" w:cs="Times"/>
          <w:kern w:val="0"/>
          <w:sz w:val="32"/>
        </w:rPr>
      </w:pPr>
      <w:r w:rsidRPr="00AE17EA">
        <w:rPr>
          <w:rFonts w:ascii="SimHei" w:eastAsia="SimHei" w:hAnsi="SimHei" w:cs="Times" w:hint="eastAsia"/>
          <w:kern w:val="0"/>
          <w:sz w:val="32"/>
        </w:rPr>
        <w:lastRenderedPageBreak/>
        <w:t>附录A</w:t>
      </w:r>
      <w:r w:rsidR="009D202B">
        <w:rPr>
          <w:rFonts w:ascii="SimHei" w:eastAsia="SimHei" w:hAnsi="SimHei" w:cs="Times" w:hint="eastAsia"/>
          <w:kern w:val="0"/>
          <w:sz w:val="32"/>
        </w:rPr>
        <w:t xml:space="preserve"> “欧共体”与“经互会”各成员国的人均二氧化碳排放量</w:t>
      </w:r>
      <w:r w:rsidR="00660736">
        <w:rPr>
          <w:rFonts w:ascii="SimHei" w:eastAsia="SimHei" w:hAnsi="SimHei" w:cs="Times" w:hint="eastAsia"/>
          <w:kern w:val="0"/>
          <w:sz w:val="32"/>
        </w:rPr>
        <w:t>（1960-1990）</w:t>
      </w:r>
    </w:p>
    <w:p w14:paraId="095B60FB" w14:textId="77777777" w:rsidR="00B33165" w:rsidRDefault="00B33165" w:rsidP="00B33165">
      <w:pPr>
        <w:widowControl/>
        <w:jc w:val="left"/>
        <w:rPr>
          <w:rFonts w:ascii="FangSong" w:eastAsia="FangSong" w:hAnsi="FangSong" w:cs="Times"/>
          <w:kern w:val="0"/>
        </w:rPr>
      </w:pPr>
    </w:p>
    <w:p w14:paraId="0F18F11B" w14:textId="5E1A6C8A" w:rsidR="00B33165" w:rsidRPr="0060145B" w:rsidRDefault="00B33165" w:rsidP="00B33165">
      <w:pPr>
        <w:widowControl/>
        <w:autoSpaceDE w:val="0"/>
        <w:autoSpaceDN w:val="0"/>
        <w:adjustRightInd w:val="0"/>
        <w:spacing w:line="360" w:lineRule="auto"/>
        <w:ind w:firstLine="420"/>
        <w:jc w:val="center"/>
        <w:rPr>
          <w:rFonts w:ascii="Times" w:hAnsi="Times" w:cs="Times"/>
          <w:b/>
          <w:kern w:val="0"/>
        </w:rPr>
      </w:pPr>
      <w:r>
        <w:rPr>
          <w:rFonts w:ascii="Times" w:hAnsi="Times" w:cs="Times" w:hint="eastAsia"/>
          <w:b/>
          <w:kern w:val="0"/>
        </w:rPr>
        <w:t>“欧洲共同体”成员国人均二氧化碳</w:t>
      </w:r>
      <w:r w:rsidRPr="0060145B">
        <w:rPr>
          <w:rFonts w:ascii="Times" w:hAnsi="Times" w:cs="Times" w:hint="eastAsia"/>
          <w:b/>
          <w:kern w:val="0"/>
        </w:rPr>
        <w:t>排放量（吨）</w:t>
      </w:r>
      <w:r>
        <w:rPr>
          <w:rStyle w:val="a6"/>
          <w:rFonts w:ascii="Times" w:hAnsi="Times" w:cs="Times"/>
          <w:b/>
          <w:kern w:val="0"/>
        </w:rPr>
        <w:footnoteReference w:id="93"/>
      </w:r>
    </w:p>
    <w:tbl>
      <w:tblPr>
        <w:tblW w:w="9796" w:type="dxa"/>
        <w:jc w:val="center"/>
        <w:tblLayout w:type="fixed"/>
        <w:tblLook w:val="04A0" w:firstRow="1" w:lastRow="0" w:firstColumn="1" w:lastColumn="0" w:noHBand="0" w:noVBand="1"/>
      </w:tblPr>
      <w:tblGrid>
        <w:gridCol w:w="1291"/>
        <w:gridCol w:w="1276"/>
        <w:gridCol w:w="1276"/>
        <w:gridCol w:w="1275"/>
        <w:gridCol w:w="1276"/>
        <w:gridCol w:w="1158"/>
        <w:gridCol w:w="1134"/>
        <w:gridCol w:w="1110"/>
      </w:tblGrid>
      <w:tr w:rsidR="00B33165" w:rsidRPr="00117DD5" w14:paraId="3E4984AE" w14:textId="77777777" w:rsidTr="00E433CB">
        <w:trPr>
          <w:trHeight w:val="300"/>
          <w:jc w:val="center"/>
        </w:trPr>
        <w:tc>
          <w:tcPr>
            <w:tcW w:w="129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4AE65952" w14:textId="77777777" w:rsidR="00B33165" w:rsidRPr="00117DD5" w:rsidRDefault="00B33165" w:rsidP="00E433CB">
            <w:pPr>
              <w:widowControl/>
              <w:jc w:val="center"/>
              <w:rPr>
                <w:rFonts w:ascii="宋体" w:eastAsia="宋体" w:hAnsi="宋体" w:cs="Times New Roman"/>
                <w:b/>
                <w:bCs/>
                <w:color w:val="000000"/>
                <w:kern w:val="0"/>
              </w:rPr>
            </w:pPr>
          </w:p>
        </w:tc>
        <w:tc>
          <w:tcPr>
            <w:tcW w:w="1276" w:type="dxa"/>
            <w:tcBorders>
              <w:top w:val="single" w:sz="8" w:space="0" w:color="auto"/>
              <w:left w:val="nil"/>
              <w:bottom w:val="single" w:sz="4" w:space="0" w:color="auto"/>
              <w:right w:val="single" w:sz="4" w:space="0" w:color="auto"/>
            </w:tcBorders>
            <w:shd w:val="clear" w:color="000000" w:fill="D9D9D9"/>
            <w:noWrap/>
            <w:vAlign w:val="center"/>
            <w:hideMark/>
          </w:tcPr>
          <w:p w14:paraId="01FD87B1" w14:textId="77777777" w:rsidR="00B33165" w:rsidRPr="00117DD5" w:rsidRDefault="00B33165" w:rsidP="00E433CB">
            <w:pPr>
              <w:widowControl/>
              <w:jc w:val="center"/>
              <w:rPr>
                <w:rFonts w:ascii="宋体" w:eastAsia="宋体" w:hAnsi="宋体" w:cs="Times New Roman"/>
                <w:b/>
                <w:bCs/>
                <w:color w:val="000000"/>
                <w:kern w:val="0"/>
                <w:sz w:val="28"/>
              </w:rPr>
            </w:pPr>
            <w:r w:rsidRPr="00117DD5">
              <w:rPr>
                <w:rFonts w:ascii="宋体" w:eastAsia="宋体" w:hAnsi="宋体" w:cs="Times New Roman" w:hint="eastAsia"/>
                <w:b/>
                <w:bCs/>
                <w:color w:val="000000"/>
                <w:kern w:val="0"/>
                <w:sz w:val="28"/>
              </w:rPr>
              <w:t>1960</w:t>
            </w:r>
          </w:p>
        </w:tc>
        <w:tc>
          <w:tcPr>
            <w:tcW w:w="1276" w:type="dxa"/>
            <w:tcBorders>
              <w:top w:val="single" w:sz="8" w:space="0" w:color="auto"/>
              <w:left w:val="nil"/>
              <w:bottom w:val="single" w:sz="4" w:space="0" w:color="auto"/>
              <w:right w:val="single" w:sz="4" w:space="0" w:color="auto"/>
            </w:tcBorders>
            <w:shd w:val="clear" w:color="000000" w:fill="D9D9D9"/>
            <w:noWrap/>
            <w:vAlign w:val="center"/>
            <w:hideMark/>
          </w:tcPr>
          <w:p w14:paraId="764B502A" w14:textId="77777777" w:rsidR="00B33165" w:rsidRPr="00117DD5" w:rsidRDefault="00B33165" w:rsidP="00E433CB">
            <w:pPr>
              <w:widowControl/>
              <w:jc w:val="center"/>
              <w:rPr>
                <w:rFonts w:ascii="宋体" w:eastAsia="宋体" w:hAnsi="宋体" w:cs="Times New Roman"/>
                <w:b/>
                <w:bCs/>
                <w:color w:val="000000"/>
                <w:kern w:val="0"/>
                <w:sz w:val="28"/>
              </w:rPr>
            </w:pPr>
            <w:r w:rsidRPr="00117DD5">
              <w:rPr>
                <w:rFonts w:ascii="宋体" w:eastAsia="宋体" w:hAnsi="宋体" w:cs="Times New Roman" w:hint="eastAsia"/>
                <w:b/>
                <w:bCs/>
                <w:color w:val="000000"/>
                <w:kern w:val="0"/>
                <w:sz w:val="28"/>
              </w:rPr>
              <w:t>1965</w:t>
            </w:r>
          </w:p>
        </w:tc>
        <w:tc>
          <w:tcPr>
            <w:tcW w:w="1275" w:type="dxa"/>
            <w:tcBorders>
              <w:top w:val="single" w:sz="8" w:space="0" w:color="auto"/>
              <w:left w:val="nil"/>
              <w:bottom w:val="single" w:sz="4" w:space="0" w:color="auto"/>
              <w:right w:val="single" w:sz="4" w:space="0" w:color="auto"/>
            </w:tcBorders>
            <w:shd w:val="clear" w:color="000000" w:fill="D9D9D9"/>
            <w:noWrap/>
            <w:vAlign w:val="center"/>
            <w:hideMark/>
          </w:tcPr>
          <w:p w14:paraId="424F444F" w14:textId="77777777" w:rsidR="00B33165" w:rsidRPr="00117DD5" w:rsidRDefault="00B33165" w:rsidP="00E433CB">
            <w:pPr>
              <w:widowControl/>
              <w:jc w:val="center"/>
              <w:rPr>
                <w:rFonts w:ascii="宋体" w:eastAsia="宋体" w:hAnsi="宋体" w:cs="Times New Roman"/>
                <w:b/>
                <w:bCs/>
                <w:color w:val="000000"/>
                <w:kern w:val="0"/>
                <w:sz w:val="28"/>
              </w:rPr>
            </w:pPr>
            <w:r w:rsidRPr="00117DD5">
              <w:rPr>
                <w:rFonts w:ascii="宋体" w:eastAsia="宋体" w:hAnsi="宋体" w:cs="Times New Roman" w:hint="eastAsia"/>
                <w:b/>
                <w:bCs/>
                <w:color w:val="000000"/>
                <w:kern w:val="0"/>
                <w:sz w:val="28"/>
              </w:rPr>
              <w:t>1970</w:t>
            </w:r>
          </w:p>
        </w:tc>
        <w:tc>
          <w:tcPr>
            <w:tcW w:w="1276" w:type="dxa"/>
            <w:tcBorders>
              <w:top w:val="single" w:sz="8" w:space="0" w:color="auto"/>
              <w:left w:val="nil"/>
              <w:bottom w:val="single" w:sz="4" w:space="0" w:color="auto"/>
              <w:right w:val="single" w:sz="4" w:space="0" w:color="auto"/>
            </w:tcBorders>
            <w:shd w:val="clear" w:color="000000" w:fill="D9D9D9"/>
            <w:noWrap/>
            <w:vAlign w:val="center"/>
            <w:hideMark/>
          </w:tcPr>
          <w:p w14:paraId="75FC6E93" w14:textId="77777777" w:rsidR="00B33165" w:rsidRPr="00117DD5" w:rsidRDefault="00B33165" w:rsidP="00E433CB">
            <w:pPr>
              <w:widowControl/>
              <w:jc w:val="center"/>
              <w:rPr>
                <w:rFonts w:ascii="宋体" w:eastAsia="宋体" w:hAnsi="宋体" w:cs="Times New Roman"/>
                <w:b/>
                <w:bCs/>
                <w:color w:val="000000"/>
                <w:kern w:val="0"/>
                <w:sz w:val="28"/>
              </w:rPr>
            </w:pPr>
            <w:r w:rsidRPr="00117DD5">
              <w:rPr>
                <w:rFonts w:ascii="宋体" w:eastAsia="宋体" w:hAnsi="宋体" w:cs="Times New Roman" w:hint="eastAsia"/>
                <w:b/>
                <w:bCs/>
                <w:color w:val="000000"/>
                <w:kern w:val="0"/>
                <w:sz w:val="28"/>
              </w:rPr>
              <w:t>1975</w:t>
            </w:r>
          </w:p>
        </w:tc>
        <w:tc>
          <w:tcPr>
            <w:tcW w:w="1158" w:type="dxa"/>
            <w:tcBorders>
              <w:top w:val="single" w:sz="8" w:space="0" w:color="auto"/>
              <w:left w:val="nil"/>
              <w:bottom w:val="single" w:sz="4" w:space="0" w:color="auto"/>
              <w:right w:val="single" w:sz="4" w:space="0" w:color="auto"/>
            </w:tcBorders>
            <w:shd w:val="clear" w:color="000000" w:fill="D9D9D9"/>
            <w:noWrap/>
            <w:vAlign w:val="center"/>
            <w:hideMark/>
          </w:tcPr>
          <w:p w14:paraId="702B0279" w14:textId="77777777" w:rsidR="00B33165" w:rsidRPr="00117DD5" w:rsidRDefault="00B33165" w:rsidP="00E433CB">
            <w:pPr>
              <w:widowControl/>
              <w:jc w:val="center"/>
              <w:rPr>
                <w:rFonts w:ascii="宋体" w:eastAsia="宋体" w:hAnsi="宋体" w:cs="Times New Roman"/>
                <w:b/>
                <w:bCs/>
                <w:color w:val="000000"/>
                <w:kern w:val="0"/>
                <w:sz w:val="28"/>
              </w:rPr>
            </w:pPr>
            <w:r w:rsidRPr="00117DD5">
              <w:rPr>
                <w:rFonts w:ascii="宋体" w:eastAsia="宋体" w:hAnsi="宋体" w:cs="Times New Roman" w:hint="eastAsia"/>
                <w:b/>
                <w:bCs/>
                <w:color w:val="000000"/>
                <w:kern w:val="0"/>
                <w:sz w:val="28"/>
              </w:rPr>
              <w:t>1980</w:t>
            </w:r>
          </w:p>
        </w:tc>
        <w:tc>
          <w:tcPr>
            <w:tcW w:w="1134" w:type="dxa"/>
            <w:tcBorders>
              <w:top w:val="single" w:sz="8" w:space="0" w:color="auto"/>
              <w:left w:val="nil"/>
              <w:bottom w:val="single" w:sz="4" w:space="0" w:color="auto"/>
              <w:right w:val="single" w:sz="4" w:space="0" w:color="auto"/>
            </w:tcBorders>
            <w:shd w:val="clear" w:color="000000" w:fill="D9D9D9"/>
            <w:noWrap/>
            <w:vAlign w:val="center"/>
            <w:hideMark/>
          </w:tcPr>
          <w:p w14:paraId="3D0ACC93" w14:textId="77777777" w:rsidR="00B33165" w:rsidRPr="00117DD5" w:rsidRDefault="00B33165" w:rsidP="00E433CB">
            <w:pPr>
              <w:widowControl/>
              <w:jc w:val="center"/>
              <w:rPr>
                <w:rFonts w:ascii="宋体" w:eastAsia="宋体" w:hAnsi="宋体" w:cs="Times New Roman"/>
                <w:b/>
                <w:bCs/>
                <w:color w:val="000000"/>
                <w:kern w:val="0"/>
                <w:sz w:val="28"/>
              </w:rPr>
            </w:pPr>
            <w:r w:rsidRPr="00117DD5">
              <w:rPr>
                <w:rFonts w:ascii="宋体" w:eastAsia="宋体" w:hAnsi="宋体" w:cs="Times New Roman" w:hint="eastAsia"/>
                <w:b/>
                <w:bCs/>
                <w:color w:val="000000"/>
                <w:kern w:val="0"/>
                <w:sz w:val="28"/>
              </w:rPr>
              <w:t>1985</w:t>
            </w:r>
          </w:p>
        </w:tc>
        <w:tc>
          <w:tcPr>
            <w:tcW w:w="1110" w:type="dxa"/>
            <w:tcBorders>
              <w:top w:val="single" w:sz="8" w:space="0" w:color="auto"/>
              <w:left w:val="nil"/>
              <w:bottom w:val="single" w:sz="4" w:space="0" w:color="auto"/>
              <w:right w:val="single" w:sz="8" w:space="0" w:color="auto"/>
            </w:tcBorders>
            <w:shd w:val="clear" w:color="000000" w:fill="D9D9D9"/>
            <w:noWrap/>
            <w:vAlign w:val="center"/>
            <w:hideMark/>
          </w:tcPr>
          <w:p w14:paraId="6256FD8A" w14:textId="77777777" w:rsidR="00B33165" w:rsidRPr="00117DD5" w:rsidRDefault="00B33165" w:rsidP="00E433CB">
            <w:pPr>
              <w:widowControl/>
              <w:jc w:val="center"/>
              <w:rPr>
                <w:rFonts w:ascii="宋体" w:eastAsia="宋体" w:hAnsi="宋体" w:cs="Times New Roman"/>
                <w:b/>
                <w:bCs/>
                <w:color w:val="000000"/>
                <w:kern w:val="0"/>
                <w:sz w:val="28"/>
              </w:rPr>
            </w:pPr>
            <w:r w:rsidRPr="00117DD5">
              <w:rPr>
                <w:rFonts w:ascii="宋体" w:eastAsia="宋体" w:hAnsi="宋体" w:cs="Times New Roman" w:hint="eastAsia"/>
                <w:b/>
                <w:bCs/>
                <w:color w:val="000000"/>
                <w:kern w:val="0"/>
                <w:sz w:val="28"/>
              </w:rPr>
              <w:t>1990</w:t>
            </w:r>
          </w:p>
        </w:tc>
      </w:tr>
      <w:tr w:rsidR="00B33165" w:rsidRPr="00117DD5" w14:paraId="1053472A" w14:textId="77777777" w:rsidTr="00E433CB">
        <w:trPr>
          <w:trHeight w:val="300"/>
          <w:jc w:val="center"/>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14:paraId="2573D01E" w14:textId="77777777" w:rsidR="00B33165" w:rsidRPr="00117DD5" w:rsidRDefault="00B33165" w:rsidP="00E433CB">
            <w:pPr>
              <w:widowControl/>
              <w:jc w:val="center"/>
              <w:rPr>
                <w:rFonts w:ascii="宋体" w:eastAsia="宋体" w:hAnsi="宋体" w:cs="Times New Roman"/>
                <w:b/>
                <w:bCs/>
                <w:color w:val="000000" w:themeColor="text1"/>
                <w:kern w:val="0"/>
              </w:rPr>
            </w:pPr>
            <w:r w:rsidRPr="00117DD5">
              <w:rPr>
                <w:rFonts w:ascii="宋体" w:eastAsia="宋体" w:hAnsi="宋体" w:cs="Times New Roman" w:hint="eastAsia"/>
                <w:b/>
                <w:bCs/>
                <w:color w:val="000000" w:themeColor="text1"/>
                <w:kern w:val="0"/>
              </w:rPr>
              <w:t>荷兰</w:t>
            </w:r>
          </w:p>
        </w:tc>
        <w:tc>
          <w:tcPr>
            <w:tcW w:w="1276" w:type="dxa"/>
            <w:tcBorders>
              <w:top w:val="nil"/>
              <w:left w:val="nil"/>
              <w:bottom w:val="single" w:sz="4" w:space="0" w:color="auto"/>
              <w:right w:val="single" w:sz="4" w:space="0" w:color="auto"/>
            </w:tcBorders>
            <w:shd w:val="clear" w:color="auto" w:fill="auto"/>
            <w:noWrap/>
            <w:vAlign w:val="center"/>
            <w:hideMark/>
          </w:tcPr>
          <w:p w14:paraId="6703DE9F"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6.399</w:t>
            </w:r>
          </w:p>
        </w:tc>
        <w:tc>
          <w:tcPr>
            <w:tcW w:w="1276" w:type="dxa"/>
            <w:tcBorders>
              <w:top w:val="nil"/>
              <w:left w:val="nil"/>
              <w:bottom w:val="single" w:sz="4" w:space="0" w:color="auto"/>
              <w:right w:val="single" w:sz="4" w:space="0" w:color="auto"/>
            </w:tcBorders>
            <w:shd w:val="clear" w:color="auto" w:fill="auto"/>
            <w:noWrap/>
            <w:vAlign w:val="center"/>
            <w:hideMark/>
          </w:tcPr>
          <w:p w14:paraId="1A805DCB"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8.174</w:t>
            </w:r>
          </w:p>
        </w:tc>
        <w:tc>
          <w:tcPr>
            <w:tcW w:w="1275" w:type="dxa"/>
            <w:tcBorders>
              <w:top w:val="nil"/>
              <w:left w:val="nil"/>
              <w:bottom w:val="single" w:sz="4" w:space="0" w:color="auto"/>
              <w:right w:val="single" w:sz="4" w:space="0" w:color="auto"/>
            </w:tcBorders>
            <w:shd w:val="clear" w:color="auto" w:fill="auto"/>
            <w:noWrap/>
            <w:vAlign w:val="center"/>
            <w:hideMark/>
          </w:tcPr>
          <w:p w14:paraId="499AFB07"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10.886</w:t>
            </w:r>
          </w:p>
        </w:tc>
        <w:tc>
          <w:tcPr>
            <w:tcW w:w="1276" w:type="dxa"/>
            <w:tcBorders>
              <w:top w:val="nil"/>
              <w:left w:val="nil"/>
              <w:bottom w:val="single" w:sz="4" w:space="0" w:color="auto"/>
              <w:right w:val="single" w:sz="4" w:space="0" w:color="auto"/>
            </w:tcBorders>
            <w:shd w:val="clear" w:color="auto" w:fill="auto"/>
            <w:noWrap/>
            <w:vAlign w:val="center"/>
            <w:hideMark/>
          </w:tcPr>
          <w:p w14:paraId="599D23EB"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11.197</w:t>
            </w:r>
          </w:p>
        </w:tc>
        <w:tc>
          <w:tcPr>
            <w:tcW w:w="1158" w:type="dxa"/>
            <w:tcBorders>
              <w:top w:val="nil"/>
              <w:left w:val="nil"/>
              <w:bottom w:val="single" w:sz="4" w:space="0" w:color="auto"/>
              <w:right w:val="single" w:sz="4" w:space="0" w:color="auto"/>
            </w:tcBorders>
            <w:shd w:val="clear" w:color="auto" w:fill="auto"/>
            <w:noWrap/>
            <w:vAlign w:val="center"/>
            <w:hideMark/>
          </w:tcPr>
          <w:p w14:paraId="7C77C92E"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12.545</w:t>
            </w:r>
          </w:p>
        </w:tc>
        <w:tc>
          <w:tcPr>
            <w:tcW w:w="1134" w:type="dxa"/>
            <w:tcBorders>
              <w:top w:val="nil"/>
              <w:left w:val="nil"/>
              <w:bottom w:val="single" w:sz="4" w:space="0" w:color="auto"/>
              <w:right w:val="single" w:sz="4" w:space="0" w:color="auto"/>
            </w:tcBorders>
            <w:shd w:val="clear" w:color="auto" w:fill="auto"/>
            <w:noWrap/>
            <w:vAlign w:val="center"/>
            <w:hideMark/>
          </w:tcPr>
          <w:p w14:paraId="1A6DEF9C"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10.209</w:t>
            </w:r>
          </w:p>
        </w:tc>
        <w:tc>
          <w:tcPr>
            <w:tcW w:w="1110" w:type="dxa"/>
            <w:tcBorders>
              <w:top w:val="nil"/>
              <w:left w:val="nil"/>
              <w:bottom w:val="single" w:sz="4" w:space="0" w:color="auto"/>
              <w:right w:val="single" w:sz="8" w:space="0" w:color="auto"/>
            </w:tcBorders>
            <w:shd w:val="clear" w:color="auto" w:fill="auto"/>
            <w:noWrap/>
            <w:vAlign w:val="center"/>
            <w:hideMark/>
          </w:tcPr>
          <w:p w14:paraId="068DFDEE"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10.594</w:t>
            </w:r>
          </w:p>
        </w:tc>
      </w:tr>
      <w:tr w:rsidR="00B33165" w:rsidRPr="00117DD5" w14:paraId="420E6BE6" w14:textId="77777777" w:rsidTr="00E433CB">
        <w:trPr>
          <w:trHeight w:val="300"/>
          <w:jc w:val="center"/>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14:paraId="65DDD678" w14:textId="77777777" w:rsidR="00B33165" w:rsidRPr="00117DD5" w:rsidRDefault="00B33165" w:rsidP="00E433CB">
            <w:pPr>
              <w:widowControl/>
              <w:jc w:val="center"/>
              <w:rPr>
                <w:rFonts w:ascii="宋体" w:eastAsia="宋体" w:hAnsi="宋体" w:cs="Times New Roman"/>
                <w:b/>
                <w:bCs/>
                <w:color w:val="000000" w:themeColor="text1"/>
                <w:kern w:val="0"/>
              </w:rPr>
            </w:pPr>
            <w:r w:rsidRPr="00117DD5">
              <w:rPr>
                <w:rFonts w:ascii="宋体" w:eastAsia="宋体" w:hAnsi="宋体" w:cs="Times New Roman" w:hint="eastAsia"/>
                <w:b/>
                <w:bCs/>
                <w:color w:val="000000" w:themeColor="text1"/>
                <w:kern w:val="0"/>
              </w:rPr>
              <w:t>比利时</w:t>
            </w:r>
          </w:p>
        </w:tc>
        <w:tc>
          <w:tcPr>
            <w:tcW w:w="1276" w:type="dxa"/>
            <w:tcBorders>
              <w:top w:val="nil"/>
              <w:left w:val="nil"/>
              <w:bottom w:val="single" w:sz="4" w:space="0" w:color="auto"/>
              <w:right w:val="single" w:sz="4" w:space="0" w:color="auto"/>
            </w:tcBorders>
            <w:shd w:val="clear" w:color="auto" w:fill="auto"/>
            <w:noWrap/>
            <w:vAlign w:val="center"/>
            <w:hideMark/>
          </w:tcPr>
          <w:p w14:paraId="0A79ACFD"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9.942</w:t>
            </w:r>
          </w:p>
        </w:tc>
        <w:tc>
          <w:tcPr>
            <w:tcW w:w="1276" w:type="dxa"/>
            <w:tcBorders>
              <w:top w:val="nil"/>
              <w:left w:val="nil"/>
              <w:bottom w:val="single" w:sz="4" w:space="0" w:color="auto"/>
              <w:right w:val="single" w:sz="4" w:space="0" w:color="auto"/>
            </w:tcBorders>
            <w:shd w:val="clear" w:color="auto" w:fill="auto"/>
            <w:noWrap/>
            <w:vAlign w:val="center"/>
            <w:hideMark/>
          </w:tcPr>
          <w:p w14:paraId="78EE0EE5"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11.142</w:t>
            </w:r>
          </w:p>
        </w:tc>
        <w:tc>
          <w:tcPr>
            <w:tcW w:w="1275" w:type="dxa"/>
            <w:tcBorders>
              <w:top w:val="nil"/>
              <w:left w:val="nil"/>
              <w:bottom w:val="single" w:sz="4" w:space="0" w:color="auto"/>
              <w:right w:val="single" w:sz="4" w:space="0" w:color="auto"/>
            </w:tcBorders>
            <w:shd w:val="clear" w:color="auto" w:fill="auto"/>
            <w:noWrap/>
            <w:vAlign w:val="center"/>
            <w:hideMark/>
          </w:tcPr>
          <w:p w14:paraId="5FBE4EBE"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13.01</w:t>
            </w:r>
          </w:p>
        </w:tc>
        <w:tc>
          <w:tcPr>
            <w:tcW w:w="1276" w:type="dxa"/>
            <w:tcBorders>
              <w:top w:val="nil"/>
              <w:left w:val="nil"/>
              <w:bottom w:val="single" w:sz="4" w:space="0" w:color="auto"/>
              <w:right w:val="single" w:sz="4" w:space="0" w:color="auto"/>
            </w:tcBorders>
            <w:shd w:val="clear" w:color="auto" w:fill="auto"/>
            <w:noWrap/>
            <w:vAlign w:val="center"/>
            <w:hideMark/>
          </w:tcPr>
          <w:p w14:paraId="22DFAA10"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12.458</w:t>
            </w:r>
          </w:p>
        </w:tc>
        <w:tc>
          <w:tcPr>
            <w:tcW w:w="1158" w:type="dxa"/>
            <w:tcBorders>
              <w:top w:val="nil"/>
              <w:left w:val="nil"/>
              <w:bottom w:val="single" w:sz="4" w:space="0" w:color="auto"/>
              <w:right w:val="single" w:sz="4" w:space="0" w:color="auto"/>
            </w:tcBorders>
            <w:shd w:val="clear" w:color="auto" w:fill="auto"/>
            <w:noWrap/>
            <w:vAlign w:val="center"/>
            <w:hideMark/>
          </w:tcPr>
          <w:p w14:paraId="798BF5E2"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13.723</w:t>
            </w:r>
          </w:p>
        </w:tc>
        <w:tc>
          <w:tcPr>
            <w:tcW w:w="1134" w:type="dxa"/>
            <w:tcBorders>
              <w:top w:val="nil"/>
              <w:left w:val="nil"/>
              <w:bottom w:val="single" w:sz="4" w:space="0" w:color="auto"/>
              <w:right w:val="single" w:sz="4" w:space="0" w:color="auto"/>
            </w:tcBorders>
            <w:shd w:val="clear" w:color="auto" w:fill="auto"/>
            <w:noWrap/>
            <w:vAlign w:val="center"/>
            <w:hideMark/>
          </w:tcPr>
          <w:p w14:paraId="0964E9A6"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10.597</w:t>
            </w:r>
          </w:p>
        </w:tc>
        <w:tc>
          <w:tcPr>
            <w:tcW w:w="1110" w:type="dxa"/>
            <w:tcBorders>
              <w:top w:val="nil"/>
              <w:left w:val="nil"/>
              <w:bottom w:val="single" w:sz="4" w:space="0" w:color="auto"/>
              <w:right w:val="single" w:sz="8" w:space="0" w:color="auto"/>
            </w:tcBorders>
            <w:shd w:val="clear" w:color="auto" w:fill="auto"/>
            <w:noWrap/>
            <w:vAlign w:val="center"/>
            <w:hideMark/>
          </w:tcPr>
          <w:p w14:paraId="7F64333B"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10.64</w:t>
            </w:r>
          </w:p>
        </w:tc>
      </w:tr>
      <w:tr w:rsidR="00B33165" w:rsidRPr="00117DD5" w14:paraId="188F9249" w14:textId="77777777" w:rsidTr="00E433CB">
        <w:trPr>
          <w:trHeight w:val="300"/>
          <w:jc w:val="center"/>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14:paraId="3E4E2DFF" w14:textId="77777777" w:rsidR="00B33165" w:rsidRPr="00117DD5" w:rsidRDefault="00B33165" w:rsidP="00E433CB">
            <w:pPr>
              <w:widowControl/>
              <w:jc w:val="center"/>
              <w:rPr>
                <w:rFonts w:ascii="宋体" w:eastAsia="宋体" w:hAnsi="宋体" w:cs="Times New Roman"/>
                <w:b/>
                <w:bCs/>
                <w:color w:val="000000" w:themeColor="text1"/>
                <w:kern w:val="0"/>
              </w:rPr>
            </w:pPr>
            <w:r w:rsidRPr="00117DD5">
              <w:rPr>
                <w:rFonts w:ascii="宋体" w:eastAsia="宋体" w:hAnsi="宋体" w:cs="Times New Roman" w:hint="eastAsia"/>
                <w:b/>
                <w:bCs/>
                <w:color w:val="000000" w:themeColor="text1"/>
                <w:kern w:val="0"/>
              </w:rPr>
              <w:t>卢森堡</w:t>
            </w:r>
          </w:p>
        </w:tc>
        <w:tc>
          <w:tcPr>
            <w:tcW w:w="1276" w:type="dxa"/>
            <w:tcBorders>
              <w:top w:val="nil"/>
              <w:left w:val="nil"/>
              <w:bottom w:val="single" w:sz="4" w:space="0" w:color="auto"/>
              <w:right w:val="single" w:sz="4" w:space="0" w:color="auto"/>
            </w:tcBorders>
            <w:shd w:val="clear" w:color="auto" w:fill="auto"/>
            <w:noWrap/>
            <w:vAlign w:val="center"/>
            <w:hideMark/>
          </w:tcPr>
          <w:p w14:paraId="58476880"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36.685</w:t>
            </w:r>
          </w:p>
        </w:tc>
        <w:tc>
          <w:tcPr>
            <w:tcW w:w="1276" w:type="dxa"/>
            <w:tcBorders>
              <w:top w:val="nil"/>
              <w:left w:val="nil"/>
              <w:bottom w:val="single" w:sz="4" w:space="0" w:color="auto"/>
              <w:right w:val="single" w:sz="4" w:space="0" w:color="auto"/>
            </w:tcBorders>
            <w:shd w:val="clear" w:color="auto" w:fill="auto"/>
            <w:noWrap/>
            <w:vAlign w:val="center"/>
            <w:hideMark/>
          </w:tcPr>
          <w:p w14:paraId="4680E0AC"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36.814</w:t>
            </w:r>
          </w:p>
        </w:tc>
        <w:tc>
          <w:tcPr>
            <w:tcW w:w="1275" w:type="dxa"/>
            <w:tcBorders>
              <w:top w:val="nil"/>
              <w:left w:val="nil"/>
              <w:bottom w:val="single" w:sz="4" w:space="0" w:color="auto"/>
              <w:right w:val="single" w:sz="4" w:space="0" w:color="auto"/>
            </w:tcBorders>
            <w:shd w:val="clear" w:color="auto" w:fill="auto"/>
            <w:noWrap/>
            <w:vAlign w:val="center"/>
            <w:hideMark/>
          </w:tcPr>
          <w:p w14:paraId="59380F15"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40.533</w:t>
            </w:r>
          </w:p>
        </w:tc>
        <w:tc>
          <w:tcPr>
            <w:tcW w:w="1276" w:type="dxa"/>
            <w:tcBorders>
              <w:top w:val="nil"/>
              <w:left w:val="nil"/>
              <w:bottom w:val="single" w:sz="4" w:space="0" w:color="auto"/>
              <w:right w:val="single" w:sz="4" w:space="0" w:color="auto"/>
            </w:tcBorders>
            <w:shd w:val="clear" w:color="auto" w:fill="auto"/>
            <w:noWrap/>
            <w:vAlign w:val="center"/>
            <w:hideMark/>
          </w:tcPr>
          <w:p w14:paraId="56A78859"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32.997</w:t>
            </w:r>
          </w:p>
        </w:tc>
        <w:tc>
          <w:tcPr>
            <w:tcW w:w="1158" w:type="dxa"/>
            <w:tcBorders>
              <w:top w:val="nil"/>
              <w:left w:val="nil"/>
              <w:bottom w:val="single" w:sz="4" w:space="0" w:color="auto"/>
              <w:right w:val="single" w:sz="4" w:space="0" w:color="auto"/>
            </w:tcBorders>
            <w:shd w:val="clear" w:color="auto" w:fill="auto"/>
            <w:noWrap/>
            <w:vAlign w:val="center"/>
            <w:hideMark/>
          </w:tcPr>
          <w:p w14:paraId="74269180"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30.281</w:t>
            </w:r>
          </w:p>
        </w:tc>
        <w:tc>
          <w:tcPr>
            <w:tcW w:w="1134" w:type="dxa"/>
            <w:tcBorders>
              <w:top w:val="nil"/>
              <w:left w:val="nil"/>
              <w:bottom w:val="single" w:sz="4" w:space="0" w:color="auto"/>
              <w:right w:val="single" w:sz="4" w:space="0" w:color="auto"/>
            </w:tcBorders>
            <w:shd w:val="clear" w:color="auto" w:fill="auto"/>
            <w:noWrap/>
            <w:vAlign w:val="center"/>
            <w:hideMark/>
          </w:tcPr>
          <w:p w14:paraId="06A8CD2C"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25</w:t>
            </w:r>
          </w:p>
        </w:tc>
        <w:tc>
          <w:tcPr>
            <w:tcW w:w="1110" w:type="dxa"/>
            <w:tcBorders>
              <w:top w:val="nil"/>
              <w:left w:val="nil"/>
              <w:bottom w:val="single" w:sz="4" w:space="0" w:color="auto"/>
              <w:right w:val="single" w:sz="8" w:space="0" w:color="auto"/>
            </w:tcBorders>
            <w:shd w:val="clear" w:color="auto" w:fill="auto"/>
            <w:noWrap/>
            <w:vAlign w:val="center"/>
            <w:hideMark/>
          </w:tcPr>
          <w:p w14:paraId="14D3B33B"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26.198</w:t>
            </w:r>
          </w:p>
        </w:tc>
      </w:tr>
      <w:tr w:rsidR="00B33165" w:rsidRPr="00117DD5" w14:paraId="32E8E9D3" w14:textId="77777777" w:rsidTr="00E433CB">
        <w:trPr>
          <w:trHeight w:val="300"/>
          <w:jc w:val="center"/>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14:paraId="56EBC8AB" w14:textId="77777777" w:rsidR="00B33165" w:rsidRPr="00117DD5" w:rsidRDefault="00B33165" w:rsidP="00E433CB">
            <w:pPr>
              <w:widowControl/>
              <w:jc w:val="center"/>
              <w:rPr>
                <w:rFonts w:ascii="宋体" w:eastAsia="宋体" w:hAnsi="宋体" w:cs="Times New Roman"/>
                <w:b/>
                <w:bCs/>
                <w:color w:val="000000" w:themeColor="text1"/>
                <w:kern w:val="0"/>
              </w:rPr>
            </w:pPr>
            <w:r w:rsidRPr="00117DD5">
              <w:rPr>
                <w:rFonts w:ascii="宋体" w:eastAsia="宋体" w:hAnsi="宋体" w:cs="Times New Roman" w:hint="eastAsia"/>
                <w:b/>
                <w:bCs/>
                <w:color w:val="000000" w:themeColor="text1"/>
                <w:kern w:val="0"/>
              </w:rPr>
              <w:t>联邦德国</w:t>
            </w:r>
          </w:p>
        </w:tc>
        <w:tc>
          <w:tcPr>
            <w:tcW w:w="1276" w:type="dxa"/>
            <w:tcBorders>
              <w:top w:val="nil"/>
              <w:left w:val="nil"/>
              <w:bottom w:val="single" w:sz="4" w:space="0" w:color="auto"/>
              <w:right w:val="single" w:sz="4" w:space="0" w:color="auto"/>
            </w:tcBorders>
            <w:shd w:val="clear" w:color="auto" w:fill="auto"/>
            <w:noWrap/>
            <w:vAlign w:val="center"/>
            <w:hideMark/>
          </w:tcPr>
          <w:p w14:paraId="2E7E3345" w14:textId="77777777" w:rsidR="00B33165" w:rsidRPr="00117DD5" w:rsidRDefault="00B33165" w:rsidP="00E433CB">
            <w:pPr>
              <w:widowControl/>
              <w:jc w:val="center"/>
              <w:rPr>
                <w:rFonts w:ascii="宋体" w:eastAsia="宋体" w:hAnsi="宋体" w:cs="Times New Roman"/>
                <w:color w:val="FF6600"/>
                <w:kern w:val="0"/>
              </w:rPr>
            </w:pPr>
            <w:r w:rsidRPr="00117DD5">
              <w:rPr>
                <w:rFonts w:ascii="宋体" w:eastAsia="宋体" w:hAnsi="宋体" w:cs="Times New Roman" w:hint="eastAsia"/>
                <w:color w:val="FF6600"/>
                <w:kern w:val="0"/>
              </w:rPr>
              <w:t>N/A</w:t>
            </w:r>
          </w:p>
        </w:tc>
        <w:tc>
          <w:tcPr>
            <w:tcW w:w="1276" w:type="dxa"/>
            <w:tcBorders>
              <w:top w:val="nil"/>
              <w:left w:val="nil"/>
              <w:bottom w:val="single" w:sz="4" w:space="0" w:color="auto"/>
              <w:right w:val="single" w:sz="4" w:space="0" w:color="auto"/>
            </w:tcBorders>
            <w:shd w:val="clear" w:color="auto" w:fill="auto"/>
            <w:noWrap/>
            <w:vAlign w:val="center"/>
            <w:hideMark/>
          </w:tcPr>
          <w:p w14:paraId="3A81AE2A" w14:textId="77777777" w:rsidR="00B33165" w:rsidRPr="00117DD5" w:rsidRDefault="00B33165" w:rsidP="00E433CB">
            <w:pPr>
              <w:widowControl/>
              <w:jc w:val="center"/>
              <w:rPr>
                <w:rFonts w:ascii="宋体" w:eastAsia="宋体" w:hAnsi="宋体" w:cs="Times New Roman"/>
                <w:color w:val="FF6600"/>
                <w:kern w:val="0"/>
              </w:rPr>
            </w:pPr>
            <w:r w:rsidRPr="00117DD5">
              <w:rPr>
                <w:rFonts w:ascii="宋体" w:eastAsia="宋体" w:hAnsi="宋体" w:cs="Times New Roman" w:hint="eastAsia"/>
                <w:color w:val="FF6600"/>
                <w:kern w:val="0"/>
              </w:rPr>
              <w:t>N/A</w:t>
            </w:r>
          </w:p>
        </w:tc>
        <w:tc>
          <w:tcPr>
            <w:tcW w:w="1275" w:type="dxa"/>
            <w:tcBorders>
              <w:top w:val="nil"/>
              <w:left w:val="nil"/>
              <w:bottom w:val="single" w:sz="4" w:space="0" w:color="auto"/>
              <w:right w:val="single" w:sz="4" w:space="0" w:color="auto"/>
            </w:tcBorders>
            <w:shd w:val="clear" w:color="auto" w:fill="auto"/>
            <w:noWrap/>
            <w:vAlign w:val="center"/>
            <w:hideMark/>
          </w:tcPr>
          <w:p w14:paraId="1C0361C5" w14:textId="77777777" w:rsidR="00B33165" w:rsidRPr="00117DD5" w:rsidRDefault="00B33165" w:rsidP="00E433CB">
            <w:pPr>
              <w:widowControl/>
              <w:jc w:val="center"/>
              <w:rPr>
                <w:rFonts w:ascii="宋体" w:eastAsia="宋体" w:hAnsi="宋体" w:cs="Times New Roman"/>
                <w:color w:val="FF6600"/>
                <w:kern w:val="0"/>
              </w:rPr>
            </w:pPr>
            <w:r w:rsidRPr="00117DD5">
              <w:rPr>
                <w:rFonts w:ascii="宋体" w:eastAsia="宋体" w:hAnsi="宋体" w:cs="Times New Roman" w:hint="eastAsia"/>
                <w:color w:val="FF6600"/>
                <w:kern w:val="0"/>
              </w:rPr>
              <w:t>N/A</w:t>
            </w:r>
          </w:p>
        </w:tc>
        <w:tc>
          <w:tcPr>
            <w:tcW w:w="1276" w:type="dxa"/>
            <w:tcBorders>
              <w:top w:val="nil"/>
              <w:left w:val="nil"/>
              <w:bottom w:val="single" w:sz="4" w:space="0" w:color="auto"/>
              <w:right w:val="single" w:sz="4" w:space="0" w:color="auto"/>
            </w:tcBorders>
            <w:shd w:val="clear" w:color="auto" w:fill="auto"/>
            <w:noWrap/>
            <w:vAlign w:val="center"/>
            <w:hideMark/>
          </w:tcPr>
          <w:p w14:paraId="48CA743E" w14:textId="77777777" w:rsidR="00B33165" w:rsidRPr="00117DD5" w:rsidRDefault="00B33165" w:rsidP="00E433CB">
            <w:pPr>
              <w:widowControl/>
              <w:jc w:val="center"/>
              <w:rPr>
                <w:rFonts w:ascii="宋体" w:eastAsia="宋体" w:hAnsi="宋体" w:cs="Times New Roman"/>
                <w:color w:val="FF6600"/>
                <w:kern w:val="0"/>
              </w:rPr>
            </w:pPr>
            <w:r w:rsidRPr="00117DD5">
              <w:rPr>
                <w:rFonts w:ascii="宋体" w:eastAsia="宋体" w:hAnsi="宋体" w:cs="Times New Roman" w:hint="eastAsia"/>
                <w:color w:val="FF6600"/>
                <w:kern w:val="0"/>
              </w:rPr>
              <w:t>N/A</w:t>
            </w:r>
          </w:p>
        </w:tc>
        <w:tc>
          <w:tcPr>
            <w:tcW w:w="1158" w:type="dxa"/>
            <w:tcBorders>
              <w:top w:val="nil"/>
              <w:left w:val="nil"/>
              <w:bottom w:val="single" w:sz="4" w:space="0" w:color="auto"/>
              <w:right w:val="single" w:sz="4" w:space="0" w:color="auto"/>
            </w:tcBorders>
            <w:shd w:val="clear" w:color="auto" w:fill="auto"/>
            <w:noWrap/>
            <w:vAlign w:val="center"/>
            <w:hideMark/>
          </w:tcPr>
          <w:p w14:paraId="19DA58C6" w14:textId="77777777" w:rsidR="00B33165" w:rsidRPr="00117DD5" w:rsidRDefault="00B33165" w:rsidP="00E433CB">
            <w:pPr>
              <w:widowControl/>
              <w:jc w:val="center"/>
              <w:rPr>
                <w:rFonts w:ascii="宋体" w:eastAsia="宋体" w:hAnsi="宋体" w:cs="Times New Roman"/>
                <w:color w:val="FF6600"/>
                <w:kern w:val="0"/>
              </w:rPr>
            </w:pPr>
            <w:r w:rsidRPr="00117DD5">
              <w:rPr>
                <w:rFonts w:ascii="宋体" w:eastAsia="宋体" w:hAnsi="宋体" w:cs="Times New Roman" w:hint="eastAsia"/>
                <w:color w:val="FF6600"/>
                <w:kern w:val="0"/>
              </w:rPr>
              <w:t>N/A</w:t>
            </w:r>
          </w:p>
        </w:tc>
        <w:tc>
          <w:tcPr>
            <w:tcW w:w="1134" w:type="dxa"/>
            <w:tcBorders>
              <w:top w:val="nil"/>
              <w:left w:val="nil"/>
              <w:bottom w:val="single" w:sz="4" w:space="0" w:color="auto"/>
              <w:right w:val="single" w:sz="4" w:space="0" w:color="auto"/>
            </w:tcBorders>
            <w:shd w:val="clear" w:color="auto" w:fill="auto"/>
            <w:noWrap/>
            <w:vAlign w:val="center"/>
            <w:hideMark/>
          </w:tcPr>
          <w:p w14:paraId="688C6D22" w14:textId="77777777" w:rsidR="00B33165" w:rsidRPr="00117DD5" w:rsidRDefault="00B33165" w:rsidP="00E433CB">
            <w:pPr>
              <w:widowControl/>
              <w:jc w:val="center"/>
              <w:rPr>
                <w:rFonts w:ascii="宋体" w:eastAsia="宋体" w:hAnsi="宋体" w:cs="Times New Roman"/>
                <w:color w:val="FF6600"/>
                <w:kern w:val="0"/>
              </w:rPr>
            </w:pPr>
            <w:r w:rsidRPr="00117DD5">
              <w:rPr>
                <w:rFonts w:ascii="宋体" w:eastAsia="宋体" w:hAnsi="宋体" w:cs="Times New Roman" w:hint="eastAsia"/>
                <w:color w:val="FF6600"/>
                <w:kern w:val="0"/>
              </w:rPr>
              <w:t>N/A</w:t>
            </w:r>
          </w:p>
        </w:tc>
        <w:tc>
          <w:tcPr>
            <w:tcW w:w="1110" w:type="dxa"/>
            <w:tcBorders>
              <w:top w:val="nil"/>
              <w:left w:val="nil"/>
              <w:bottom w:val="single" w:sz="4" w:space="0" w:color="auto"/>
              <w:right w:val="single" w:sz="8" w:space="0" w:color="auto"/>
            </w:tcBorders>
            <w:shd w:val="clear" w:color="auto" w:fill="auto"/>
            <w:noWrap/>
            <w:vAlign w:val="center"/>
            <w:hideMark/>
          </w:tcPr>
          <w:p w14:paraId="6E439CF2" w14:textId="77777777" w:rsidR="00B33165" w:rsidRPr="00117DD5" w:rsidRDefault="00B33165" w:rsidP="00E433CB">
            <w:pPr>
              <w:widowControl/>
              <w:jc w:val="center"/>
              <w:rPr>
                <w:rFonts w:ascii="宋体" w:eastAsia="宋体" w:hAnsi="宋体" w:cs="Times New Roman"/>
                <w:color w:val="FF6600"/>
                <w:kern w:val="0"/>
              </w:rPr>
            </w:pPr>
            <w:r w:rsidRPr="00117DD5">
              <w:rPr>
                <w:rFonts w:ascii="宋体" w:eastAsia="宋体" w:hAnsi="宋体" w:cs="Times New Roman" w:hint="eastAsia"/>
                <w:color w:val="FF6600"/>
                <w:kern w:val="0"/>
              </w:rPr>
              <w:t>N/A</w:t>
            </w:r>
          </w:p>
        </w:tc>
      </w:tr>
      <w:tr w:rsidR="00B33165" w:rsidRPr="00117DD5" w14:paraId="4278110F" w14:textId="77777777" w:rsidTr="00E433CB">
        <w:trPr>
          <w:trHeight w:val="300"/>
          <w:jc w:val="center"/>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14:paraId="2C5F0B83" w14:textId="77777777" w:rsidR="00B33165" w:rsidRPr="00117DD5" w:rsidRDefault="00B33165" w:rsidP="00E433CB">
            <w:pPr>
              <w:widowControl/>
              <w:jc w:val="center"/>
              <w:rPr>
                <w:rFonts w:ascii="宋体" w:eastAsia="宋体" w:hAnsi="宋体" w:cs="Times New Roman"/>
                <w:b/>
                <w:bCs/>
                <w:color w:val="000000" w:themeColor="text1"/>
                <w:kern w:val="0"/>
              </w:rPr>
            </w:pPr>
            <w:r w:rsidRPr="00117DD5">
              <w:rPr>
                <w:rFonts w:ascii="宋体" w:eastAsia="宋体" w:hAnsi="宋体" w:cs="Times New Roman" w:hint="eastAsia"/>
                <w:b/>
                <w:bCs/>
                <w:color w:val="000000" w:themeColor="text1"/>
                <w:kern w:val="0"/>
              </w:rPr>
              <w:t>法国</w:t>
            </w:r>
          </w:p>
        </w:tc>
        <w:tc>
          <w:tcPr>
            <w:tcW w:w="1276" w:type="dxa"/>
            <w:tcBorders>
              <w:top w:val="nil"/>
              <w:left w:val="nil"/>
              <w:bottom w:val="single" w:sz="4" w:space="0" w:color="auto"/>
              <w:right w:val="single" w:sz="4" w:space="0" w:color="auto"/>
            </w:tcBorders>
            <w:shd w:val="clear" w:color="auto" w:fill="auto"/>
            <w:noWrap/>
            <w:vAlign w:val="center"/>
            <w:hideMark/>
          </w:tcPr>
          <w:p w14:paraId="55495B7C"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5.794</w:t>
            </w:r>
          </w:p>
        </w:tc>
        <w:tc>
          <w:tcPr>
            <w:tcW w:w="1276" w:type="dxa"/>
            <w:tcBorders>
              <w:top w:val="nil"/>
              <w:left w:val="nil"/>
              <w:bottom w:val="single" w:sz="4" w:space="0" w:color="auto"/>
              <w:right w:val="single" w:sz="4" w:space="0" w:color="auto"/>
            </w:tcBorders>
            <w:shd w:val="clear" w:color="auto" w:fill="auto"/>
            <w:noWrap/>
            <w:vAlign w:val="center"/>
            <w:hideMark/>
          </w:tcPr>
          <w:p w14:paraId="7A47750B"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7.034</w:t>
            </w:r>
          </w:p>
        </w:tc>
        <w:tc>
          <w:tcPr>
            <w:tcW w:w="1275" w:type="dxa"/>
            <w:tcBorders>
              <w:top w:val="nil"/>
              <w:left w:val="nil"/>
              <w:bottom w:val="single" w:sz="4" w:space="0" w:color="auto"/>
              <w:right w:val="single" w:sz="4" w:space="0" w:color="auto"/>
            </w:tcBorders>
            <w:shd w:val="clear" w:color="auto" w:fill="auto"/>
            <w:noWrap/>
            <w:vAlign w:val="center"/>
            <w:hideMark/>
          </w:tcPr>
          <w:p w14:paraId="22620E66"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8.437</w:t>
            </w:r>
          </w:p>
        </w:tc>
        <w:tc>
          <w:tcPr>
            <w:tcW w:w="1276" w:type="dxa"/>
            <w:tcBorders>
              <w:top w:val="nil"/>
              <w:left w:val="nil"/>
              <w:bottom w:val="single" w:sz="4" w:space="0" w:color="auto"/>
              <w:right w:val="single" w:sz="4" w:space="0" w:color="auto"/>
            </w:tcBorders>
            <w:shd w:val="clear" w:color="auto" w:fill="auto"/>
            <w:noWrap/>
            <w:vAlign w:val="center"/>
            <w:hideMark/>
          </w:tcPr>
          <w:p w14:paraId="26CF2C02"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8.238</w:t>
            </w:r>
          </w:p>
        </w:tc>
        <w:tc>
          <w:tcPr>
            <w:tcW w:w="1158" w:type="dxa"/>
            <w:tcBorders>
              <w:top w:val="nil"/>
              <w:left w:val="nil"/>
              <w:bottom w:val="single" w:sz="4" w:space="0" w:color="auto"/>
              <w:right w:val="single" w:sz="4" w:space="0" w:color="auto"/>
            </w:tcBorders>
            <w:shd w:val="clear" w:color="auto" w:fill="auto"/>
            <w:noWrap/>
            <w:vAlign w:val="center"/>
            <w:hideMark/>
          </w:tcPr>
          <w:p w14:paraId="74D8111B"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9.132</w:t>
            </w:r>
          </w:p>
        </w:tc>
        <w:tc>
          <w:tcPr>
            <w:tcW w:w="1134" w:type="dxa"/>
            <w:tcBorders>
              <w:top w:val="nil"/>
              <w:left w:val="nil"/>
              <w:bottom w:val="single" w:sz="4" w:space="0" w:color="auto"/>
              <w:right w:val="single" w:sz="4" w:space="0" w:color="auto"/>
            </w:tcBorders>
            <w:shd w:val="clear" w:color="auto" w:fill="auto"/>
            <w:noWrap/>
            <w:vAlign w:val="center"/>
            <w:hideMark/>
          </w:tcPr>
          <w:p w14:paraId="2015247C"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7.058</w:t>
            </w:r>
          </w:p>
        </w:tc>
        <w:tc>
          <w:tcPr>
            <w:tcW w:w="1110" w:type="dxa"/>
            <w:tcBorders>
              <w:top w:val="nil"/>
              <w:left w:val="nil"/>
              <w:bottom w:val="single" w:sz="4" w:space="0" w:color="auto"/>
              <w:right w:val="single" w:sz="8" w:space="0" w:color="auto"/>
            </w:tcBorders>
            <w:shd w:val="clear" w:color="auto" w:fill="auto"/>
            <w:noWrap/>
            <w:vAlign w:val="center"/>
            <w:hideMark/>
          </w:tcPr>
          <w:p w14:paraId="66255D45"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6.42</w:t>
            </w:r>
          </w:p>
        </w:tc>
      </w:tr>
      <w:tr w:rsidR="00B33165" w:rsidRPr="00117DD5" w14:paraId="7A5AE9DB" w14:textId="77777777" w:rsidTr="00E433CB">
        <w:trPr>
          <w:trHeight w:val="300"/>
          <w:jc w:val="center"/>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14:paraId="133342FF" w14:textId="77777777" w:rsidR="00B33165" w:rsidRPr="00117DD5" w:rsidRDefault="00B33165" w:rsidP="00E433CB">
            <w:pPr>
              <w:widowControl/>
              <w:jc w:val="center"/>
              <w:rPr>
                <w:rFonts w:ascii="宋体" w:eastAsia="宋体" w:hAnsi="宋体" w:cs="Times New Roman"/>
                <w:b/>
                <w:bCs/>
                <w:color w:val="000000" w:themeColor="text1"/>
                <w:kern w:val="0"/>
              </w:rPr>
            </w:pPr>
            <w:r w:rsidRPr="00117DD5">
              <w:rPr>
                <w:rFonts w:ascii="宋体" w:eastAsia="宋体" w:hAnsi="宋体" w:cs="Times New Roman" w:hint="eastAsia"/>
                <w:b/>
                <w:bCs/>
                <w:color w:val="000000" w:themeColor="text1"/>
                <w:kern w:val="0"/>
              </w:rPr>
              <w:t>意大利</w:t>
            </w:r>
          </w:p>
        </w:tc>
        <w:tc>
          <w:tcPr>
            <w:tcW w:w="1276" w:type="dxa"/>
            <w:tcBorders>
              <w:top w:val="nil"/>
              <w:left w:val="nil"/>
              <w:bottom w:val="single" w:sz="4" w:space="0" w:color="auto"/>
              <w:right w:val="single" w:sz="4" w:space="0" w:color="auto"/>
            </w:tcBorders>
            <w:shd w:val="clear" w:color="auto" w:fill="auto"/>
            <w:noWrap/>
            <w:vAlign w:val="center"/>
            <w:hideMark/>
          </w:tcPr>
          <w:p w14:paraId="309DDC3F"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2.178</w:t>
            </w:r>
          </w:p>
        </w:tc>
        <w:tc>
          <w:tcPr>
            <w:tcW w:w="1276" w:type="dxa"/>
            <w:tcBorders>
              <w:top w:val="nil"/>
              <w:left w:val="nil"/>
              <w:bottom w:val="single" w:sz="4" w:space="0" w:color="auto"/>
              <w:right w:val="single" w:sz="4" w:space="0" w:color="auto"/>
            </w:tcBorders>
            <w:shd w:val="clear" w:color="auto" w:fill="auto"/>
            <w:noWrap/>
            <w:vAlign w:val="center"/>
            <w:hideMark/>
          </w:tcPr>
          <w:p w14:paraId="33172BCA"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3.642</w:t>
            </w:r>
          </w:p>
        </w:tc>
        <w:tc>
          <w:tcPr>
            <w:tcW w:w="1275" w:type="dxa"/>
            <w:tcBorders>
              <w:top w:val="nil"/>
              <w:left w:val="nil"/>
              <w:bottom w:val="single" w:sz="4" w:space="0" w:color="auto"/>
              <w:right w:val="single" w:sz="4" w:space="0" w:color="auto"/>
            </w:tcBorders>
            <w:shd w:val="clear" w:color="auto" w:fill="auto"/>
            <w:noWrap/>
            <w:vAlign w:val="center"/>
            <w:hideMark/>
          </w:tcPr>
          <w:p w14:paraId="1AF7A220"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5.513</w:t>
            </w:r>
          </w:p>
        </w:tc>
        <w:tc>
          <w:tcPr>
            <w:tcW w:w="1276" w:type="dxa"/>
            <w:tcBorders>
              <w:top w:val="nil"/>
              <w:left w:val="nil"/>
              <w:bottom w:val="single" w:sz="4" w:space="0" w:color="auto"/>
              <w:right w:val="single" w:sz="4" w:space="0" w:color="auto"/>
            </w:tcBorders>
            <w:shd w:val="clear" w:color="auto" w:fill="auto"/>
            <w:noWrap/>
            <w:vAlign w:val="center"/>
            <w:hideMark/>
          </w:tcPr>
          <w:p w14:paraId="291372E1"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6.174</w:t>
            </w:r>
          </w:p>
        </w:tc>
        <w:tc>
          <w:tcPr>
            <w:tcW w:w="1158" w:type="dxa"/>
            <w:tcBorders>
              <w:top w:val="nil"/>
              <w:left w:val="nil"/>
              <w:bottom w:val="single" w:sz="4" w:space="0" w:color="auto"/>
              <w:right w:val="single" w:sz="4" w:space="0" w:color="auto"/>
            </w:tcBorders>
            <w:shd w:val="clear" w:color="auto" w:fill="auto"/>
            <w:noWrap/>
            <w:vAlign w:val="center"/>
            <w:hideMark/>
          </w:tcPr>
          <w:p w14:paraId="6A2ADFA0"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6.892</w:t>
            </w:r>
          </w:p>
        </w:tc>
        <w:tc>
          <w:tcPr>
            <w:tcW w:w="1134" w:type="dxa"/>
            <w:tcBorders>
              <w:top w:val="nil"/>
              <w:left w:val="nil"/>
              <w:bottom w:val="single" w:sz="4" w:space="0" w:color="auto"/>
              <w:right w:val="single" w:sz="4" w:space="0" w:color="auto"/>
            </w:tcBorders>
            <w:shd w:val="clear" w:color="auto" w:fill="auto"/>
            <w:noWrap/>
            <w:vAlign w:val="center"/>
            <w:hideMark/>
          </w:tcPr>
          <w:p w14:paraId="09D1FEAE"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6.576</w:t>
            </w:r>
          </w:p>
        </w:tc>
        <w:tc>
          <w:tcPr>
            <w:tcW w:w="1110" w:type="dxa"/>
            <w:tcBorders>
              <w:top w:val="nil"/>
              <w:left w:val="nil"/>
              <w:bottom w:val="single" w:sz="4" w:space="0" w:color="auto"/>
              <w:right w:val="single" w:sz="8" w:space="0" w:color="auto"/>
            </w:tcBorders>
            <w:shd w:val="clear" w:color="auto" w:fill="auto"/>
            <w:noWrap/>
            <w:vAlign w:val="center"/>
            <w:hideMark/>
          </w:tcPr>
          <w:p w14:paraId="58240EDC"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7.362</w:t>
            </w:r>
          </w:p>
        </w:tc>
      </w:tr>
      <w:tr w:rsidR="00B33165" w:rsidRPr="00117DD5" w14:paraId="1AE7FE0D" w14:textId="77777777" w:rsidTr="00E433CB">
        <w:trPr>
          <w:trHeight w:val="300"/>
          <w:jc w:val="center"/>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14:paraId="0CCA71E5" w14:textId="77777777" w:rsidR="00B33165" w:rsidRPr="00117DD5" w:rsidRDefault="00B33165" w:rsidP="00E433CB">
            <w:pPr>
              <w:widowControl/>
              <w:jc w:val="center"/>
              <w:rPr>
                <w:rFonts w:ascii="宋体" w:eastAsia="宋体" w:hAnsi="宋体" w:cs="Times New Roman"/>
                <w:b/>
                <w:bCs/>
                <w:color w:val="000000" w:themeColor="text1"/>
                <w:kern w:val="0"/>
              </w:rPr>
            </w:pPr>
            <w:r w:rsidRPr="00117DD5">
              <w:rPr>
                <w:rFonts w:ascii="宋体" w:eastAsia="宋体" w:hAnsi="宋体" w:cs="Times New Roman" w:hint="eastAsia"/>
                <w:b/>
                <w:bCs/>
                <w:color w:val="000000" w:themeColor="text1"/>
                <w:kern w:val="0"/>
              </w:rPr>
              <w:t>英国</w:t>
            </w:r>
          </w:p>
        </w:tc>
        <w:tc>
          <w:tcPr>
            <w:tcW w:w="1276" w:type="dxa"/>
            <w:tcBorders>
              <w:top w:val="nil"/>
              <w:left w:val="nil"/>
              <w:bottom w:val="single" w:sz="4" w:space="0" w:color="auto"/>
              <w:right w:val="single" w:sz="4" w:space="0" w:color="auto"/>
            </w:tcBorders>
            <w:shd w:val="clear" w:color="auto" w:fill="auto"/>
            <w:noWrap/>
            <w:vAlign w:val="center"/>
            <w:hideMark/>
          </w:tcPr>
          <w:p w14:paraId="4D801111"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11.51</w:t>
            </w:r>
          </w:p>
        </w:tc>
        <w:tc>
          <w:tcPr>
            <w:tcW w:w="1276" w:type="dxa"/>
            <w:tcBorders>
              <w:top w:val="nil"/>
              <w:left w:val="nil"/>
              <w:bottom w:val="single" w:sz="4" w:space="0" w:color="auto"/>
              <w:right w:val="single" w:sz="4" w:space="0" w:color="auto"/>
            </w:tcBorders>
            <w:shd w:val="clear" w:color="auto" w:fill="auto"/>
            <w:noWrap/>
            <w:vAlign w:val="center"/>
            <w:hideMark/>
          </w:tcPr>
          <w:p w14:paraId="451B9FD4"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11.456</w:t>
            </w:r>
          </w:p>
        </w:tc>
        <w:tc>
          <w:tcPr>
            <w:tcW w:w="1275" w:type="dxa"/>
            <w:tcBorders>
              <w:top w:val="nil"/>
              <w:left w:val="nil"/>
              <w:bottom w:val="single" w:sz="4" w:space="0" w:color="auto"/>
              <w:right w:val="single" w:sz="4" w:space="0" w:color="auto"/>
            </w:tcBorders>
            <w:shd w:val="clear" w:color="auto" w:fill="auto"/>
            <w:noWrap/>
            <w:vAlign w:val="center"/>
            <w:hideMark/>
          </w:tcPr>
          <w:p w14:paraId="4FCF5C02"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11.732</w:t>
            </w:r>
          </w:p>
        </w:tc>
        <w:tc>
          <w:tcPr>
            <w:tcW w:w="1276" w:type="dxa"/>
            <w:tcBorders>
              <w:top w:val="nil"/>
              <w:left w:val="nil"/>
              <w:bottom w:val="single" w:sz="4" w:space="0" w:color="auto"/>
              <w:right w:val="single" w:sz="4" w:space="0" w:color="auto"/>
            </w:tcBorders>
            <w:shd w:val="clear" w:color="auto" w:fill="auto"/>
            <w:noWrap/>
            <w:vAlign w:val="center"/>
            <w:hideMark/>
          </w:tcPr>
          <w:p w14:paraId="6109AA51"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10.736</w:t>
            </w:r>
          </w:p>
        </w:tc>
        <w:tc>
          <w:tcPr>
            <w:tcW w:w="1158" w:type="dxa"/>
            <w:tcBorders>
              <w:top w:val="nil"/>
              <w:left w:val="nil"/>
              <w:bottom w:val="single" w:sz="4" w:space="0" w:color="auto"/>
              <w:right w:val="single" w:sz="4" w:space="0" w:color="auto"/>
            </w:tcBorders>
            <w:shd w:val="clear" w:color="auto" w:fill="auto"/>
            <w:noWrap/>
            <w:vAlign w:val="center"/>
            <w:hideMark/>
          </w:tcPr>
          <w:p w14:paraId="4AD7CD5A"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10.287</w:t>
            </w:r>
          </w:p>
        </w:tc>
        <w:tc>
          <w:tcPr>
            <w:tcW w:w="1134" w:type="dxa"/>
            <w:tcBorders>
              <w:top w:val="nil"/>
              <w:left w:val="nil"/>
              <w:bottom w:val="single" w:sz="4" w:space="0" w:color="auto"/>
              <w:right w:val="single" w:sz="4" w:space="0" w:color="auto"/>
            </w:tcBorders>
            <w:shd w:val="clear" w:color="auto" w:fill="auto"/>
            <w:noWrap/>
            <w:vAlign w:val="center"/>
            <w:hideMark/>
          </w:tcPr>
          <w:p w14:paraId="53EDCD10"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9.9</w:t>
            </w:r>
          </w:p>
        </w:tc>
        <w:tc>
          <w:tcPr>
            <w:tcW w:w="1110" w:type="dxa"/>
            <w:tcBorders>
              <w:top w:val="nil"/>
              <w:left w:val="nil"/>
              <w:bottom w:val="single" w:sz="4" w:space="0" w:color="auto"/>
              <w:right w:val="single" w:sz="8" w:space="0" w:color="auto"/>
            </w:tcBorders>
            <w:shd w:val="clear" w:color="auto" w:fill="auto"/>
            <w:noWrap/>
            <w:vAlign w:val="center"/>
            <w:hideMark/>
          </w:tcPr>
          <w:p w14:paraId="64E0B0B5"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9.711</w:t>
            </w:r>
          </w:p>
        </w:tc>
      </w:tr>
      <w:tr w:rsidR="00B33165" w:rsidRPr="00117DD5" w14:paraId="54FD918D" w14:textId="77777777" w:rsidTr="00E433CB">
        <w:trPr>
          <w:trHeight w:val="300"/>
          <w:jc w:val="center"/>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14:paraId="5109FA95" w14:textId="77777777" w:rsidR="00B33165" w:rsidRPr="00117DD5" w:rsidRDefault="00B33165" w:rsidP="00E433CB">
            <w:pPr>
              <w:widowControl/>
              <w:jc w:val="center"/>
              <w:rPr>
                <w:rFonts w:ascii="宋体" w:eastAsia="宋体" w:hAnsi="宋体" w:cs="Times New Roman"/>
                <w:b/>
                <w:bCs/>
                <w:color w:val="000000" w:themeColor="text1"/>
                <w:kern w:val="0"/>
              </w:rPr>
            </w:pPr>
            <w:r w:rsidRPr="00117DD5">
              <w:rPr>
                <w:rFonts w:ascii="宋体" w:eastAsia="宋体" w:hAnsi="宋体" w:cs="Times New Roman" w:hint="eastAsia"/>
                <w:b/>
                <w:bCs/>
                <w:color w:val="000000" w:themeColor="text1"/>
                <w:kern w:val="0"/>
              </w:rPr>
              <w:t>丹麦</w:t>
            </w:r>
          </w:p>
        </w:tc>
        <w:tc>
          <w:tcPr>
            <w:tcW w:w="1276" w:type="dxa"/>
            <w:tcBorders>
              <w:top w:val="nil"/>
              <w:left w:val="nil"/>
              <w:bottom w:val="single" w:sz="4" w:space="0" w:color="auto"/>
              <w:right w:val="single" w:sz="4" w:space="0" w:color="auto"/>
            </w:tcBorders>
            <w:shd w:val="clear" w:color="auto" w:fill="auto"/>
            <w:noWrap/>
            <w:vAlign w:val="center"/>
            <w:hideMark/>
          </w:tcPr>
          <w:p w14:paraId="06DF195F"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6.503</w:t>
            </w:r>
          </w:p>
        </w:tc>
        <w:tc>
          <w:tcPr>
            <w:tcW w:w="1276" w:type="dxa"/>
            <w:tcBorders>
              <w:top w:val="nil"/>
              <w:left w:val="nil"/>
              <w:bottom w:val="single" w:sz="4" w:space="0" w:color="auto"/>
              <w:right w:val="single" w:sz="4" w:space="0" w:color="auto"/>
            </w:tcBorders>
            <w:shd w:val="clear" w:color="auto" w:fill="auto"/>
            <w:noWrap/>
            <w:vAlign w:val="center"/>
            <w:hideMark/>
          </w:tcPr>
          <w:p w14:paraId="37DD12ED"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9.317</w:t>
            </w:r>
          </w:p>
        </w:tc>
        <w:tc>
          <w:tcPr>
            <w:tcW w:w="1275" w:type="dxa"/>
            <w:tcBorders>
              <w:top w:val="nil"/>
              <w:left w:val="nil"/>
              <w:bottom w:val="single" w:sz="4" w:space="0" w:color="auto"/>
              <w:right w:val="single" w:sz="4" w:space="0" w:color="auto"/>
            </w:tcBorders>
            <w:shd w:val="clear" w:color="auto" w:fill="auto"/>
            <w:noWrap/>
            <w:vAlign w:val="center"/>
            <w:hideMark/>
          </w:tcPr>
          <w:p w14:paraId="372BD787"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12.6</w:t>
            </w:r>
          </w:p>
        </w:tc>
        <w:tc>
          <w:tcPr>
            <w:tcW w:w="1276" w:type="dxa"/>
            <w:tcBorders>
              <w:top w:val="nil"/>
              <w:left w:val="nil"/>
              <w:bottom w:val="single" w:sz="4" w:space="0" w:color="auto"/>
              <w:right w:val="single" w:sz="4" w:space="0" w:color="auto"/>
            </w:tcBorders>
            <w:shd w:val="clear" w:color="auto" w:fill="auto"/>
            <w:noWrap/>
            <w:vAlign w:val="center"/>
            <w:hideMark/>
          </w:tcPr>
          <w:p w14:paraId="27F8302F"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11.024</w:t>
            </w:r>
          </w:p>
        </w:tc>
        <w:tc>
          <w:tcPr>
            <w:tcW w:w="1158" w:type="dxa"/>
            <w:tcBorders>
              <w:top w:val="nil"/>
              <w:left w:val="nil"/>
              <w:bottom w:val="single" w:sz="4" w:space="0" w:color="auto"/>
              <w:right w:val="single" w:sz="4" w:space="0" w:color="auto"/>
            </w:tcBorders>
            <w:shd w:val="clear" w:color="auto" w:fill="auto"/>
            <w:noWrap/>
            <w:vAlign w:val="center"/>
            <w:hideMark/>
          </w:tcPr>
          <w:p w14:paraId="775D4241"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11.784</w:t>
            </w:r>
          </w:p>
        </w:tc>
        <w:tc>
          <w:tcPr>
            <w:tcW w:w="1134" w:type="dxa"/>
            <w:tcBorders>
              <w:top w:val="nil"/>
              <w:left w:val="nil"/>
              <w:bottom w:val="single" w:sz="4" w:space="0" w:color="auto"/>
              <w:right w:val="single" w:sz="4" w:space="0" w:color="auto"/>
            </w:tcBorders>
            <w:shd w:val="clear" w:color="auto" w:fill="auto"/>
            <w:noWrap/>
            <w:vAlign w:val="center"/>
            <w:hideMark/>
          </w:tcPr>
          <w:p w14:paraId="4FC3A6E2"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11.747</w:t>
            </w:r>
          </w:p>
        </w:tc>
        <w:tc>
          <w:tcPr>
            <w:tcW w:w="1110" w:type="dxa"/>
            <w:tcBorders>
              <w:top w:val="nil"/>
              <w:left w:val="nil"/>
              <w:bottom w:val="single" w:sz="4" w:space="0" w:color="auto"/>
              <w:right w:val="single" w:sz="8" w:space="0" w:color="auto"/>
            </w:tcBorders>
            <w:shd w:val="clear" w:color="auto" w:fill="auto"/>
            <w:noWrap/>
            <w:vAlign w:val="center"/>
            <w:hideMark/>
          </w:tcPr>
          <w:p w14:paraId="1FE5FBE7"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9.771</w:t>
            </w:r>
          </w:p>
        </w:tc>
      </w:tr>
      <w:tr w:rsidR="00B33165" w:rsidRPr="00117DD5" w14:paraId="12D6E6DD" w14:textId="77777777" w:rsidTr="00E433CB">
        <w:trPr>
          <w:trHeight w:val="300"/>
          <w:jc w:val="center"/>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14:paraId="1EC5B6C0" w14:textId="77777777" w:rsidR="00B33165" w:rsidRPr="00117DD5" w:rsidRDefault="00B33165" w:rsidP="00E433CB">
            <w:pPr>
              <w:widowControl/>
              <w:jc w:val="center"/>
              <w:rPr>
                <w:rFonts w:ascii="宋体" w:eastAsia="宋体" w:hAnsi="宋体" w:cs="Times New Roman"/>
                <w:b/>
                <w:bCs/>
                <w:color w:val="000000" w:themeColor="text1"/>
                <w:kern w:val="0"/>
              </w:rPr>
            </w:pPr>
            <w:r w:rsidRPr="00117DD5">
              <w:rPr>
                <w:rFonts w:ascii="宋体" w:eastAsia="宋体" w:hAnsi="宋体" w:cs="Times New Roman" w:hint="eastAsia"/>
                <w:b/>
                <w:bCs/>
                <w:color w:val="000000" w:themeColor="text1"/>
                <w:kern w:val="0"/>
              </w:rPr>
              <w:t>爱尔兰</w:t>
            </w:r>
          </w:p>
        </w:tc>
        <w:tc>
          <w:tcPr>
            <w:tcW w:w="1276" w:type="dxa"/>
            <w:tcBorders>
              <w:top w:val="nil"/>
              <w:left w:val="nil"/>
              <w:bottom w:val="single" w:sz="4" w:space="0" w:color="auto"/>
              <w:right w:val="single" w:sz="4" w:space="0" w:color="auto"/>
            </w:tcBorders>
            <w:shd w:val="clear" w:color="auto" w:fill="auto"/>
            <w:noWrap/>
            <w:vAlign w:val="center"/>
            <w:hideMark/>
          </w:tcPr>
          <w:p w14:paraId="2200A623"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3.953</w:t>
            </w:r>
          </w:p>
        </w:tc>
        <w:tc>
          <w:tcPr>
            <w:tcW w:w="1276" w:type="dxa"/>
            <w:tcBorders>
              <w:top w:val="nil"/>
              <w:left w:val="nil"/>
              <w:bottom w:val="single" w:sz="4" w:space="0" w:color="auto"/>
              <w:right w:val="single" w:sz="4" w:space="0" w:color="auto"/>
            </w:tcBorders>
            <w:shd w:val="clear" w:color="auto" w:fill="auto"/>
            <w:noWrap/>
            <w:vAlign w:val="center"/>
            <w:hideMark/>
          </w:tcPr>
          <w:p w14:paraId="0DF26402"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4.773</w:t>
            </w:r>
          </w:p>
        </w:tc>
        <w:tc>
          <w:tcPr>
            <w:tcW w:w="1275" w:type="dxa"/>
            <w:tcBorders>
              <w:top w:val="nil"/>
              <w:left w:val="nil"/>
              <w:bottom w:val="single" w:sz="4" w:space="0" w:color="auto"/>
              <w:right w:val="single" w:sz="4" w:space="0" w:color="auto"/>
            </w:tcBorders>
            <w:shd w:val="clear" w:color="auto" w:fill="auto"/>
            <w:noWrap/>
            <w:vAlign w:val="center"/>
            <w:hideMark/>
          </w:tcPr>
          <w:p w14:paraId="26F36BA8"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6.565</w:t>
            </w:r>
          </w:p>
        </w:tc>
        <w:tc>
          <w:tcPr>
            <w:tcW w:w="1276" w:type="dxa"/>
            <w:tcBorders>
              <w:top w:val="nil"/>
              <w:left w:val="nil"/>
              <w:bottom w:val="single" w:sz="4" w:space="0" w:color="auto"/>
              <w:right w:val="single" w:sz="4" w:space="0" w:color="auto"/>
            </w:tcBorders>
            <w:shd w:val="clear" w:color="auto" w:fill="auto"/>
            <w:noWrap/>
            <w:vAlign w:val="center"/>
            <w:hideMark/>
          </w:tcPr>
          <w:p w14:paraId="6375D815"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6.917</w:t>
            </w:r>
          </w:p>
        </w:tc>
        <w:tc>
          <w:tcPr>
            <w:tcW w:w="1158" w:type="dxa"/>
            <w:tcBorders>
              <w:top w:val="nil"/>
              <w:left w:val="nil"/>
              <w:bottom w:val="single" w:sz="4" w:space="0" w:color="auto"/>
              <w:right w:val="single" w:sz="4" w:space="0" w:color="auto"/>
            </w:tcBorders>
            <w:shd w:val="clear" w:color="auto" w:fill="auto"/>
            <w:noWrap/>
            <w:vAlign w:val="center"/>
            <w:hideMark/>
          </w:tcPr>
          <w:p w14:paraId="3AEF857B"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7.693</w:t>
            </w:r>
          </w:p>
        </w:tc>
        <w:tc>
          <w:tcPr>
            <w:tcW w:w="1134" w:type="dxa"/>
            <w:tcBorders>
              <w:top w:val="nil"/>
              <w:left w:val="nil"/>
              <w:bottom w:val="single" w:sz="4" w:space="0" w:color="auto"/>
              <w:right w:val="single" w:sz="4" w:space="0" w:color="auto"/>
            </w:tcBorders>
            <w:shd w:val="clear" w:color="auto" w:fill="auto"/>
            <w:noWrap/>
            <w:vAlign w:val="center"/>
            <w:hideMark/>
          </w:tcPr>
          <w:p w14:paraId="11E09016"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7.557</w:t>
            </w:r>
          </w:p>
        </w:tc>
        <w:tc>
          <w:tcPr>
            <w:tcW w:w="1110" w:type="dxa"/>
            <w:tcBorders>
              <w:top w:val="nil"/>
              <w:left w:val="nil"/>
              <w:bottom w:val="single" w:sz="4" w:space="0" w:color="auto"/>
              <w:right w:val="single" w:sz="8" w:space="0" w:color="auto"/>
            </w:tcBorders>
            <w:shd w:val="clear" w:color="auto" w:fill="auto"/>
            <w:noWrap/>
            <w:vAlign w:val="center"/>
            <w:hideMark/>
          </w:tcPr>
          <w:p w14:paraId="6F044BA5"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8.891</w:t>
            </w:r>
          </w:p>
        </w:tc>
      </w:tr>
      <w:tr w:rsidR="00B33165" w:rsidRPr="00117DD5" w14:paraId="19C5C953" w14:textId="77777777" w:rsidTr="00E433CB">
        <w:trPr>
          <w:trHeight w:val="300"/>
          <w:jc w:val="center"/>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14:paraId="596371BE" w14:textId="77777777" w:rsidR="00B33165" w:rsidRPr="00117DD5" w:rsidRDefault="00B33165" w:rsidP="00E433CB">
            <w:pPr>
              <w:widowControl/>
              <w:jc w:val="center"/>
              <w:rPr>
                <w:rFonts w:ascii="宋体" w:eastAsia="宋体" w:hAnsi="宋体" w:cs="Times New Roman"/>
                <w:b/>
                <w:bCs/>
                <w:color w:val="000000" w:themeColor="text1"/>
                <w:kern w:val="0"/>
              </w:rPr>
            </w:pPr>
            <w:r w:rsidRPr="00117DD5">
              <w:rPr>
                <w:rFonts w:ascii="宋体" w:eastAsia="宋体" w:hAnsi="宋体" w:cs="Times New Roman" w:hint="eastAsia"/>
                <w:b/>
                <w:bCs/>
                <w:color w:val="000000" w:themeColor="text1"/>
                <w:kern w:val="0"/>
              </w:rPr>
              <w:t>希腊</w:t>
            </w:r>
          </w:p>
        </w:tc>
        <w:tc>
          <w:tcPr>
            <w:tcW w:w="1276" w:type="dxa"/>
            <w:tcBorders>
              <w:top w:val="nil"/>
              <w:left w:val="nil"/>
              <w:bottom w:val="single" w:sz="4" w:space="0" w:color="auto"/>
              <w:right w:val="single" w:sz="4" w:space="0" w:color="auto"/>
            </w:tcBorders>
            <w:shd w:val="clear" w:color="auto" w:fill="auto"/>
            <w:noWrap/>
            <w:vAlign w:val="center"/>
            <w:hideMark/>
          </w:tcPr>
          <w:p w14:paraId="570F6E79"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1.129</w:t>
            </w:r>
          </w:p>
        </w:tc>
        <w:tc>
          <w:tcPr>
            <w:tcW w:w="1276" w:type="dxa"/>
            <w:tcBorders>
              <w:top w:val="nil"/>
              <w:left w:val="nil"/>
              <w:bottom w:val="single" w:sz="4" w:space="0" w:color="auto"/>
              <w:right w:val="single" w:sz="4" w:space="0" w:color="auto"/>
            </w:tcBorders>
            <w:shd w:val="clear" w:color="auto" w:fill="auto"/>
            <w:noWrap/>
            <w:vAlign w:val="center"/>
            <w:hideMark/>
          </w:tcPr>
          <w:p w14:paraId="060DF9BE"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1.991</w:t>
            </w:r>
          </w:p>
        </w:tc>
        <w:tc>
          <w:tcPr>
            <w:tcW w:w="1275" w:type="dxa"/>
            <w:tcBorders>
              <w:top w:val="nil"/>
              <w:left w:val="nil"/>
              <w:bottom w:val="single" w:sz="4" w:space="0" w:color="auto"/>
              <w:right w:val="single" w:sz="4" w:space="0" w:color="auto"/>
            </w:tcBorders>
            <w:shd w:val="clear" w:color="auto" w:fill="auto"/>
            <w:noWrap/>
            <w:vAlign w:val="center"/>
            <w:hideMark/>
          </w:tcPr>
          <w:p w14:paraId="6132A312"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2.748</w:t>
            </w:r>
          </w:p>
        </w:tc>
        <w:tc>
          <w:tcPr>
            <w:tcW w:w="1276" w:type="dxa"/>
            <w:tcBorders>
              <w:top w:val="nil"/>
              <w:left w:val="nil"/>
              <w:bottom w:val="single" w:sz="4" w:space="0" w:color="auto"/>
              <w:right w:val="single" w:sz="4" w:space="0" w:color="auto"/>
            </w:tcBorders>
            <w:shd w:val="clear" w:color="auto" w:fill="auto"/>
            <w:noWrap/>
            <w:vAlign w:val="center"/>
            <w:hideMark/>
          </w:tcPr>
          <w:p w14:paraId="6EA6DA74"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4.297</w:t>
            </w:r>
          </w:p>
        </w:tc>
        <w:tc>
          <w:tcPr>
            <w:tcW w:w="1158" w:type="dxa"/>
            <w:tcBorders>
              <w:top w:val="nil"/>
              <w:left w:val="nil"/>
              <w:bottom w:val="single" w:sz="4" w:space="0" w:color="auto"/>
              <w:right w:val="single" w:sz="4" w:space="0" w:color="auto"/>
            </w:tcBorders>
            <w:shd w:val="clear" w:color="auto" w:fill="auto"/>
            <w:noWrap/>
            <w:vAlign w:val="center"/>
            <w:hideMark/>
          </w:tcPr>
          <w:p w14:paraId="12178A15"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5.334</w:t>
            </w:r>
          </w:p>
        </w:tc>
        <w:tc>
          <w:tcPr>
            <w:tcW w:w="1134" w:type="dxa"/>
            <w:tcBorders>
              <w:top w:val="nil"/>
              <w:left w:val="nil"/>
              <w:bottom w:val="single" w:sz="4" w:space="0" w:color="auto"/>
              <w:right w:val="single" w:sz="4" w:space="0" w:color="auto"/>
            </w:tcBorders>
            <w:shd w:val="clear" w:color="auto" w:fill="auto"/>
            <w:noWrap/>
            <w:vAlign w:val="center"/>
            <w:hideMark/>
          </w:tcPr>
          <w:p w14:paraId="2C18F782"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6.1</w:t>
            </w:r>
          </w:p>
        </w:tc>
        <w:tc>
          <w:tcPr>
            <w:tcW w:w="1110" w:type="dxa"/>
            <w:tcBorders>
              <w:top w:val="nil"/>
              <w:left w:val="nil"/>
              <w:bottom w:val="single" w:sz="4" w:space="0" w:color="auto"/>
              <w:right w:val="single" w:sz="8" w:space="0" w:color="auto"/>
            </w:tcBorders>
            <w:shd w:val="clear" w:color="auto" w:fill="auto"/>
            <w:noWrap/>
            <w:vAlign w:val="center"/>
            <w:hideMark/>
          </w:tcPr>
          <w:p w14:paraId="54DC12B0"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7.285</w:t>
            </w:r>
          </w:p>
        </w:tc>
      </w:tr>
      <w:tr w:rsidR="00B33165" w:rsidRPr="00117DD5" w14:paraId="21E40765" w14:textId="77777777" w:rsidTr="00E433CB">
        <w:trPr>
          <w:trHeight w:val="300"/>
          <w:jc w:val="center"/>
        </w:trPr>
        <w:tc>
          <w:tcPr>
            <w:tcW w:w="1291" w:type="dxa"/>
            <w:tcBorders>
              <w:top w:val="nil"/>
              <w:left w:val="single" w:sz="8" w:space="0" w:color="auto"/>
              <w:bottom w:val="single" w:sz="4" w:space="0" w:color="auto"/>
              <w:right w:val="single" w:sz="4" w:space="0" w:color="auto"/>
            </w:tcBorders>
            <w:shd w:val="clear" w:color="auto" w:fill="auto"/>
            <w:noWrap/>
            <w:vAlign w:val="center"/>
            <w:hideMark/>
          </w:tcPr>
          <w:p w14:paraId="53C93165" w14:textId="77777777" w:rsidR="00B33165" w:rsidRPr="00117DD5" w:rsidRDefault="00B33165" w:rsidP="00E433CB">
            <w:pPr>
              <w:widowControl/>
              <w:jc w:val="center"/>
              <w:rPr>
                <w:rFonts w:ascii="宋体" w:eastAsia="宋体" w:hAnsi="宋体" w:cs="Times New Roman"/>
                <w:b/>
                <w:bCs/>
                <w:color w:val="000000" w:themeColor="text1"/>
                <w:kern w:val="0"/>
              </w:rPr>
            </w:pPr>
            <w:r w:rsidRPr="00117DD5">
              <w:rPr>
                <w:rFonts w:ascii="宋体" w:eastAsia="宋体" w:hAnsi="宋体" w:cs="Times New Roman" w:hint="eastAsia"/>
                <w:b/>
                <w:bCs/>
                <w:color w:val="000000" w:themeColor="text1"/>
                <w:kern w:val="0"/>
              </w:rPr>
              <w:t>葡萄牙</w:t>
            </w:r>
          </w:p>
        </w:tc>
        <w:tc>
          <w:tcPr>
            <w:tcW w:w="1276" w:type="dxa"/>
            <w:tcBorders>
              <w:top w:val="nil"/>
              <w:left w:val="nil"/>
              <w:bottom w:val="single" w:sz="4" w:space="0" w:color="auto"/>
              <w:right w:val="single" w:sz="4" w:space="0" w:color="auto"/>
            </w:tcBorders>
            <w:shd w:val="clear" w:color="auto" w:fill="auto"/>
            <w:noWrap/>
            <w:vAlign w:val="center"/>
            <w:hideMark/>
          </w:tcPr>
          <w:p w14:paraId="6878CB07"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0.929</w:t>
            </w:r>
          </w:p>
        </w:tc>
        <w:tc>
          <w:tcPr>
            <w:tcW w:w="1276" w:type="dxa"/>
            <w:tcBorders>
              <w:top w:val="nil"/>
              <w:left w:val="nil"/>
              <w:bottom w:val="single" w:sz="4" w:space="0" w:color="auto"/>
              <w:right w:val="single" w:sz="4" w:space="0" w:color="auto"/>
            </w:tcBorders>
            <w:shd w:val="clear" w:color="auto" w:fill="auto"/>
            <w:noWrap/>
            <w:vAlign w:val="center"/>
            <w:hideMark/>
          </w:tcPr>
          <w:p w14:paraId="7D11B57D"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1.289</w:t>
            </w:r>
          </w:p>
        </w:tc>
        <w:tc>
          <w:tcPr>
            <w:tcW w:w="1275" w:type="dxa"/>
            <w:tcBorders>
              <w:top w:val="nil"/>
              <w:left w:val="nil"/>
              <w:bottom w:val="single" w:sz="4" w:space="0" w:color="auto"/>
              <w:right w:val="single" w:sz="4" w:space="0" w:color="auto"/>
            </w:tcBorders>
            <w:shd w:val="clear" w:color="auto" w:fill="auto"/>
            <w:noWrap/>
            <w:vAlign w:val="center"/>
            <w:hideMark/>
          </w:tcPr>
          <w:p w14:paraId="2B6C7678"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1.758</w:t>
            </w:r>
          </w:p>
        </w:tc>
        <w:tc>
          <w:tcPr>
            <w:tcW w:w="1276" w:type="dxa"/>
            <w:tcBorders>
              <w:top w:val="nil"/>
              <w:left w:val="nil"/>
              <w:bottom w:val="single" w:sz="4" w:space="0" w:color="auto"/>
              <w:right w:val="single" w:sz="4" w:space="0" w:color="auto"/>
            </w:tcBorders>
            <w:shd w:val="clear" w:color="auto" w:fill="auto"/>
            <w:noWrap/>
            <w:vAlign w:val="center"/>
            <w:hideMark/>
          </w:tcPr>
          <w:p w14:paraId="7B09AF62"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2.349</w:t>
            </w:r>
          </w:p>
        </w:tc>
        <w:tc>
          <w:tcPr>
            <w:tcW w:w="1158" w:type="dxa"/>
            <w:tcBorders>
              <w:top w:val="nil"/>
              <w:left w:val="nil"/>
              <w:bottom w:val="single" w:sz="4" w:space="0" w:color="auto"/>
              <w:right w:val="single" w:sz="4" w:space="0" w:color="auto"/>
            </w:tcBorders>
            <w:shd w:val="clear" w:color="auto" w:fill="auto"/>
            <w:noWrap/>
            <w:vAlign w:val="center"/>
            <w:hideMark/>
          </w:tcPr>
          <w:p w14:paraId="3D9A41FB"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2.763</w:t>
            </w:r>
          </w:p>
        </w:tc>
        <w:tc>
          <w:tcPr>
            <w:tcW w:w="1134" w:type="dxa"/>
            <w:tcBorders>
              <w:top w:val="nil"/>
              <w:left w:val="nil"/>
              <w:bottom w:val="single" w:sz="4" w:space="0" w:color="auto"/>
              <w:right w:val="single" w:sz="4" w:space="0" w:color="auto"/>
            </w:tcBorders>
            <w:shd w:val="clear" w:color="auto" w:fill="auto"/>
            <w:noWrap/>
            <w:vAlign w:val="center"/>
            <w:hideMark/>
          </w:tcPr>
          <w:p w14:paraId="61E20BEE"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2.734</w:t>
            </w:r>
          </w:p>
        </w:tc>
        <w:tc>
          <w:tcPr>
            <w:tcW w:w="1110" w:type="dxa"/>
            <w:tcBorders>
              <w:top w:val="nil"/>
              <w:left w:val="nil"/>
              <w:bottom w:val="single" w:sz="4" w:space="0" w:color="auto"/>
              <w:right w:val="single" w:sz="8" w:space="0" w:color="auto"/>
            </w:tcBorders>
            <w:shd w:val="clear" w:color="auto" w:fill="auto"/>
            <w:noWrap/>
            <w:vAlign w:val="center"/>
            <w:hideMark/>
          </w:tcPr>
          <w:p w14:paraId="37F089D2"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4.239</w:t>
            </w:r>
          </w:p>
        </w:tc>
      </w:tr>
      <w:tr w:rsidR="00B33165" w:rsidRPr="00117DD5" w14:paraId="5C5CE5D8" w14:textId="77777777" w:rsidTr="00E433CB">
        <w:trPr>
          <w:trHeight w:val="320"/>
          <w:jc w:val="center"/>
        </w:trPr>
        <w:tc>
          <w:tcPr>
            <w:tcW w:w="1291" w:type="dxa"/>
            <w:tcBorders>
              <w:top w:val="nil"/>
              <w:left w:val="single" w:sz="8" w:space="0" w:color="auto"/>
              <w:bottom w:val="single" w:sz="8" w:space="0" w:color="auto"/>
              <w:right w:val="single" w:sz="4" w:space="0" w:color="auto"/>
            </w:tcBorders>
            <w:shd w:val="clear" w:color="auto" w:fill="auto"/>
            <w:noWrap/>
            <w:vAlign w:val="center"/>
            <w:hideMark/>
          </w:tcPr>
          <w:p w14:paraId="43FC79D2" w14:textId="77777777" w:rsidR="00B33165" w:rsidRPr="00117DD5" w:rsidRDefault="00B33165" w:rsidP="00E433CB">
            <w:pPr>
              <w:widowControl/>
              <w:jc w:val="center"/>
              <w:rPr>
                <w:rFonts w:ascii="宋体" w:eastAsia="宋体" w:hAnsi="宋体" w:cs="Times New Roman"/>
                <w:b/>
                <w:bCs/>
                <w:color w:val="000000" w:themeColor="text1"/>
                <w:kern w:val="0"/>
              </w:rPr>
            </w:pPr>
            <w:r w:rsidRPr="00117DD5">
              <w:rPr>
                <w:rFonts w:ascii="宋体" w:eastAsia="宋体" w:hAnsi="宋体" w:cs="Times New Roman" w:hint="eastAsia"/>
                <w:b/>
                <w:bCs/>
                <w:color w:val="000000" w:themeColor="text1"/>
                <w:kern w:val="0"/>
              </w:rPr>
              <w:t>西班牙</w:t>
            </w:r>
          </w:p>
        </w:tc>
        <w:tc>
          <w:tcPr>
            <w:tcW w:w="1276" w:type="dxa"/>
            <w:tcBorders>
              <w:top w:val="nil"/>
              <w:left w:val="nil"/>
              <w:bottom w:val="single" w:sz="8" w:space="0" w:color="auto"/>
              <w:right w:val="single" w:sz="4" w:space="0" w:color="auto"/>
            </w:tcBorders>
            <w:shd w:val="clear" w:color="auto" w:fill="auto"/>
            <w:noWrap/>
            <w:vAlign w:val="center"/>
            <w:hideMark/>
          </w:tcPr>
          <w:p w14:paraId="47DA35BF"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1.607</w:t>
            </w:r>
          </w:p>
        </w:tc>
        <w:tc>
          <w:tcPr>
            <w:tcW w:w="1276" w:type="dxa"/>
            <w:tcBorders>
              <w:top w:val="nil"/>
              <w:left w:val="nil"/>
              <w:bottom w:val="single" w:sz="8" w:space="0" w:color="auto"/>
              <w:right w:val="single" w:sz="4" w:space="0" w:color="auto"/>
            </w:tcBorders>
            <w:shd w:val="clear" w:color="auto" w:fill="auto"/>
            <w:noWrap/>
            <w:vAlign w:val="center"/>
            <w:hideMark/>
          </w:tcPr>
          <w:p w14:paraId="194CACAB"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2.226</w:t>
            </w:r>
          </w:p>
        </w:tc>
        <w:tc>
          <w:tcPr>
            <w:tcW w:w="1275" w:type="dxa"/>
            <w:tcBorders>
              <w:top w:val="nil"/>
              <w:left w:val="nil"/>
              <w:bottom w:val="single" w:sz="8" w:space="0" w:color="auto"/>
              <w:right w:val="single" w:sz="4" w:space="0" w:color="auto"/>
            </w:tcBorders>
            <w:shd w:val="clear" w:color="auto" w:fill="auto"/>
            <w:noWrap/>
            <w:vAlign w:val="center"/>
            <w:hideMark/>
          </w:tcPr>
          <w:p w14:paraId="2D88CC27"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3.458</w:t>
            </w:r>
          </w:p>
        </w:tc>
        <w:tc>
          <w:tcPr>
            <w:tcW w:w="1276" w:type="dxa"/>
            <w:tcBorders>
              <w:top w:val="nil"/>
              <w:left w:val="nil"/>
              <w:bottom w:val="single" w:sz="8" w:space="0" w:color="auto"/>
              <w:right w:val="single" w:sz="4" w:space="0" w:color="auto"/>
            </w:tcBorders>
            <w:shd w:val="clear" w:color="auto" w:fill="auto"/>
            <w:noWrap/>
            <w:vAlign w:val="center"/>
            <w:hideMark/>
          </w:tcPr>
          <w:p w14:paraId="740CB833"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5.112</w:t>
            </w:r>
          </w:p>
        </w:tc>
        <w:tc>
          <w:tcPr>
            <w:tcW w:w="1158" w:type="dxa"/>
            <w:tcBorders>
              <w:top w:val="nil"/>
              <w:left w:val="nil"/>
              <w:bottom w:val="single" w:sz="8" w:space="0" w:color="auto"/>
              <w:right w:val="single" w:sz="4" w:space="0" w:color="auto"/>
            </w:tcBorders>
            <w:shd w:val="clear" w:color="auto" w:fill="auto"/>
            <w:noWrap/>
            <w:vAlign w:val="center"/>
            <w:hideMark/>
          </w:tcPr>
          <w:p w14:paraId="27037A09"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5.743</w:t>
            </w:r>
          </w:p>
        </w:tc>
        <w:tc>
          <w:tcPr>
            <w:tcW w:w="1134" w:type="dxa"/>
            <w:tcBorders>
              <w:top w:val="nil"/>
              <w:left w:val="nil"/>
              <w:bottom w:val="single" w:sz="8" w:space="0" w:color="auto"/>
              <w:right w:val="single" w:sz="4" w:space="0" w:color="auto"/>
            </w:tcBorders>
            <w:shd w:val="clear" w:color="auto" w:fill="auto"/>
            <w:noWrap/>
            <w:vAlign w:val="center"/>
            <w:hideMark/>
          </w:tcPr>
          <w:p w14:paraId="4B6D6856"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5.238</w:t>
            </w:r>
          </w:p>
        </w:tc>
        <w:tc>
          <w:tcPr>
            <w:tcW w:w="1110" w:type="dxa"/>
            <w:tcBorders>
              <w:top w:val="nil"/>
              <w:left w:val="nil"/>
              <w:bottom w:val="single" w:sz="8" w:space="0" w:color="auto"/>
              <w:right w:val="single" w:sz="8" w:space="0" w:color="auto"/>
            </w:tcBorders>
            <w:shd w:val="clear" w:color="auto" w:fill="auto"/>
            <w:noWrap/>
            <w:vAlign w:val="center"/>
            <w:hideMark/>
          </w:tcPr>
          <w:p w14:paraId="3F488681" w14:textId="77777777" w:rsidR="00B33165" w:rsidRPr="00117DD5" w:rsidRDefault="00B33165" w:rsidP="00E433CB">
            <w:pPr>
              <w:widowControl/>
              <w:jc w:val="center"/>
              <w:rPr>
                <w:rFonts w:ascii="宋体" w:eastAsia="宋体" w:hAnsi="宋体" w:cs="Times New Roman"/>
                <w:color w:val="000000"/>
                <w:kern w:val="0"/>
              </w:rPr>
            </w:pPr>
            <w:r w:rsidRPr="00117DD5">
              <w:rPr>
                <w:rFonts w:ascii="宋体" w:eastAsia="宋体" w:hAnsi="宋体" w:cs="Times New Roman" w:hint="eastAsia"/>
                <w:color w:val="000000"/>
                <w:kern w:val="0"/>
              </w:rPr>
              <w:t>5.627</w:t>
            </w:r>
          </w:p>
        </w:tc>
      </w:tr>
    </w:tbl>
    <w:p w14:paraId="09E7724F" w14:textId="77777777" w:rsidR="00B33165" w:rsidRDefault="00B33165" w:rsidP="00B33165">
      <w:pPr>
        <w:widowControl/>
        <w:jc w:val="left"/>
        <w:rPr>
          <w:rFonts w:ascii="FangSong" w:eastAsia="FangSong" w:hAnsi="FangSong" w:cs="Times"/>
          <w:kern w:val="0"/>
        </w:rPr>
      </w:pPr>
    </w:p>
    <w:p w14:paraId="4203F003" w14:textId="77777777" w:rsidR="00B33165" w:rsidRDefault="00B33165" w:rsidP="00B33165">
      <w:pPr>
        <w:widowControl/>
        <w:jc w:val="left"/>
        <w:rPr>
          <w:rFonts w:ascii="FangSong" w:eastAsia="FangSong" w:hAnsi="FangSong" w:cs="Times"/>
          <w:kern w:val="0"/>
        </w:rPr>
      </w:pPr>
    </w:p>
    <w:p w14:paraId="2C1B69D3" w14:textId="77777777" w:rsidR="00B33165" w:rsidRDefault="00B33165" w:rsidP="00B33165">
      <w:pPr>
        <w:widowControl/>
        <w:jc w:val="left"/>
        <w:rPr>
          <w:rFonts w:ascii="FangSong" w:eastAsia="FangSong" w:hAnsi="FangSong" w:cs="Times"/>
          <w:kern w:val="0"/>
        </w:rPr>
      </w:pPr>
    </w:p>
    <w:p w14:paraId="32B7891D" w14:textId="77777777" w:rsidR="00B33165" w:rsidRDefault="00B33165" w:rsidP="00B33165">
      <w:pPr>
        <w:widowControl/>
        <w:jc w:val="left"/>
        <w:rPr>
          <w:rFonts w:ascii="FangSong" w:eastAsia="FangSong" w:hAnsi="FangSong" w:cs="Times"/>
          <w:kern w:val="0"/>
        </w:rPr>
      </w:pPr>
    </w:p>
    <w:p w14:paraId="4613DF9F" w14:textId="77777777" w:rsidR="00B33165" w:rsidRDefault="00B33165" w:rsidP="00B33165">
      <w:pPr>
        <w:widowControl/>
        <w:jc w:val="left"/>
        <w:rPr>
          <w:rFonts w:ascii="FangSong" w:eastAsia="FangSong" w:hAnsi="FangSong" w:cs="Times"/>
          <w:kern w:val="0"/>
        </w:rPr>
      </w:pPr>
    </w:p>
    <w:p w14:paraId="0376B88C" w14:textId="77777777" w:rsidR="00B33165" w:rsidRDefault="00B33165" w:rsidP="00B33165">
      <w:pPr>
        <w:widowControl/>
        <w:jc w:val="left"/>
        <w:rPr>
          <w:rFonts w:ascii="FangSong" w:eastAsia="FangSong" w:hAnsi="FangSong" w:cs="Times"/>
          <w:kern w:val="0"/>
        </w:rPr>
      </w:pPr>
    </w:p>
    <w:p w14:paraId="1C74C033" w14:textId="77777777" w:rsidR="00B33165" w:rsidRDefault="00B33165" w:rsidP="00B33165">
      <w:pPr>
        <w:widowControl/>
        <w:jc w:val="left"/>
        <w:rPr>
          <w:rFonts w:ascii="FangSong" w:eastAsia="FangSong" w:hAnsi="FangSong" w:cs="Times"/>
          <w:kern w:val="0"/>
        </w:rPr>
      </w:pPr>
    </w:p>
    <w:p w14:paraId="1B3E309B" w14:textId="77777777" w:rsidR="00B33165" w:rsidRDefault="00B33165" w:rsidP="00B33165">
      <w:pPr>
        <w:widowControl/>
        <w:jc w:val="left"/>
        <w:rPr>
          <w:rFonts w:ascii="FangSong" w:eastAsia="FangSong" w:hAnsi="FangSong" w:cs="Times"/>
          <w:kern w:val="0"/>
        </w:rPr>
      </w:pPr>
    </w:p>
    <w:p w14:paraId="6B8CA3F6" w14:textId="45E5418F" w:rsidR="00B33165" w:rsidRPr="0060145B" w:rsidRDefault="00B33165" w:rsidP="00B33165">
      <w:pPr>
        <w:widowControl/>
        <w:autoSpaceDE w:val="0"/>
        <w:autoSpaceDN w:val="0"/>
        <w:adjustRightInd w:val="0"/>
        <w:spacing w:line="360" w:lineRule="auto"/>
        <w:ind w:firstLine="420"/>
        <w:jc w:val="center"/>
        <w:rPr>
          <w:rFonts w:ascii="Times" w:hAnsi="Times" w:cs="Times"/>
          <w:b/>
          <w:kern w:val="0"/>
        </w:rPr>
      </w:pPr>
      <w:r>
        <w:rPr>
          <w:rFonts w:ascii="Times" w:hAnsi="Times" w:cs="Times" w:hint="eastAsia"/>
          <w:b/>
          <w:kern w:val="0"/>
        </w:rPr>
        <w:t>“经济互助委员会”成员国人均二氧化碳</w:t>
      </w:r>
      <w:r w:rsidRPr="0060145B">
        <w:rPr>
          <w:rFonts w:ascii="Times" w:hAnsi="Times" w:cs="Times" w:hint="eastAsia"/>
          <w:b/>
          <w:kern w:val="0"/>
        </w:rPr>
        <w:t>排放量（吨）</w:t>
      </w:r>
      <w:r>
        <w:rPr>
          <w:rStyle w:val="a6"/>
          <w:rFonts w:ascii="Times" w:hAnsi="Times" w:cs="Times"/>
          <w:b/>
          <w:kern w:val="0"/>
        </w:rPr>
        <w:footnoteReference w:id="94"/>
      </w:r>
    </w:p>
    <w:tbl>
      <w:tblPr>
        <w:tblW w:w="9472" w:type="dxa"/>
        <w:jc w:val="center"/>
        <w:tblLook w:val="04A0" w:firstRow="1" w:lastRow="0" w:firstColumn="1" w:lastColumn="0" w:noHBand="0" w:noVBand="1"/>
      </w:tblPr>
      <w:tblGrid>
        <w:gridCol w:w="1541"/>
        <w:gridCol w:w="1218"/>
        <w:gridCol w:w="1090"/>
        <w:gridCol w:w="1174"/>
        <w:gridCol w:w="1134"/>
        <w:gridCol w:w="1131"/>
        <w:gridCol w:w="1050"/>
        <w:gridCol w:w="1134"/>
      </w:tblGrid>
      <w:tr w:rsidR="00B33165" w:rsidRPr="0060145B" w14:paraId="75030D1F" w14:textId="77777777" w:rsidTr="00E433CB">
        <w:trPr>
          <w:trHeight w:val="586"/>
          <w:jc w:val="center"/>
        </w:trPr>
        <w:tc>
          <w:tcPr>
            <w:tcW w:w="1541"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0D7B1253" w14:textId="77777777" w:rsidR="00B33165" w:rsidRPr="0060145B" w:rsidRDefault="00B33165" w:rsidP="00E433CB">
            <w:pPr>
              <w:widowControl/>
              <w:jc w:val="center"/>
              <w:rPr>
                <w:rFonts w:ascii="宋体" w:eastAsia="宋体" w:hAnsi="宋体" w:cs="Times New Roman"/>
                <w:b/>
                <w:bCs/>
                <w:color w:val="000000"/>
                <w:kern w:val="0"/>
                <w:sz w:val="22"/>
              </w:rPr>
            </w:pPr>
          </w:p>
        </w:tc>
        <w:tc>
          <w:tcPr>
            <w:tcW w:w="1218" w:type="dxa"/>
            <w:tcBorders>
              <w:top w:val="single" w:sz="8" w:space="0" w:color="auto"/>
              <w:left w:val="nil"/>
              <w:bottom w:val="single" w:sz="4" w:space="0" w:color="auto"/>
              <w:right w:val="single" w:sz="4" w:space="0" w:color="auto"/>
            </w:tcBorders>
            <w:shd w:val="clear" w:color="000000" w:fill="D9D9D9"/>
            <w:noWrap/>
            <w:vAlign w:val="center"/>
            <w:hideMark/>
          </w:tcPr>
          <w:p w14:paraId="457ABAAA"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1960</w:t>
            </w:r>
          </w:p>
        </w:tc>
        <w:tc>
          <w:tcPr>
            <w:tcW w:w="1090" w:type="dxa"/>
            <w:tcBorders>
              <w:top w:val="single" w:sz="8" w:space="0" w:color="auto"/>
              <w:left w:val="nil"/>
              <w:bottom w:val="single" w:sz="4" w:space="0" w:color="auto"/>
              <w:right w:val="single" w:sz="4" w:space="0" w:color="auto"/>
            </w:tcBorders>
            <w:shd w:val="clear" w:color="000000" w:fill="D9D9D9"/>
            <w:noWrap/>
            <w:vAlign w:val="center"/>
            <w:hideMark/>
          </w:tcPr>
          <w:p w14:paraId="1057F4A9"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1965</w:t>
            </w:r>
          </w:p>
        </w:tc>
        <w:tc>
          <w:tcPr>
            <w:tcW w:w="1174" w:type="dxa"/>
            <w:tcBorders>
              <w:top w:val="single" w:sz="8" w:space="0" w:color="auto"/>
              <w:left w:val="nil"/>
              <w:bottom w:val="single" w:sz="4" w:space="0" w:color="auto"/>
              <w:right w:val="single" w:sz="4" w:space="0" w:color="auto"/>
            </w:tcBorders>
            <w:shd w:val="clear" w:color="000000" w:fill="D9D9D9"/>
            <w:noWrap/>
            <w:vAlign w:val="center"/>
            <w:hideMark/>
          </w:tcPr>
          <w:p w14:paraId="1951B643"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1970</w:t>
            </w:r>
          </w:p>
        </w:tc>
        <w:tc>
          <w:tcPr>
            <w:tcW w:w="1134" w:type="dxa"/>
            <w:tcBorders>
              <w:top w:val="single" w:sz="8" w:space="0" w:color="auto"/>
              <w:left w:val="nil"/>
              <w:bottom w:val="single" w:sz="4" w:space="0" w:color="auto"/>
              <w:right w:val="single" w:sz="4" w:space="0" w:color="auto"/>
            </w:tcBorders>
            <w:shd w:val="clear" w:color="000000" w:fill="D9D9D9"/>
            <w:noWrap/>
            <w:vAlign w:val="center"/>
            <w:hideMark/>
          </w:tcPr>
          <w:p w14:paraId="6EC9EB06"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1975</w:t>
            </w:r>
          </w:p>
        </w:tc>
        <w:tc>
          <w:tcPr>
            <w:tcW w:w="1131" w:type="dxa"/>
            <w:tcBorders>
              <w:top w:val="single" w:sz="8" w:space="0" w:color="auto"/>
              <w:left w:val="nil"/>
              <w:bottom w:val="single" w:sz="4" w:space="0" w:color="auto"/>
              <w:right w:val="single" w:sz="4" w:space="0" w:color="auto"/>
            </w:tcBorders>
            <w:shd w:val="clear" w:color="000000" w:fill="D9D9D9"/>
            <w:noWrap/>
            <w:vAlign w:val="center"/>
            <w:hideMark/>
          </w:tcPr>
          <w:p w14:paraId="534A3858"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1980</w:t>
            </w:r>
          </w:p>
        </w:tc>
        <w:tc>
          <w:tcPr>
            <w:tcW w:w="1050" w:type="dxa"/>
            <w:tcBorders>
              <w:top w:val="single" w:sz="8" w:space="0" w:color="auto"/>
              <w:left w:val="nil"/>
              <w:bottom w:val="single" w:sz="4" w:space="0" w:color="auto"/>
              <w:right w:val="single" w:sz="4" w:space="0" w:color="auto"/>
            </w:tcBorders>
            <w:shd w:val="clear" w:color="000000" w:fill="D9D9D9"/>
            <w:noWrap/>
            <w:vAlign w:val="center"/>
            <w:hideMark/>
          </w:tcPr>
          <w:p w14:paraId="616068D9"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1985</w:t>
            </w:r>
          </w:p>
        </w:tc>
        <w:tc>
          <w:tcPr>
            <w:tcW w:w="1134" w:type="dxa"/>
            <w:tcBorders>
              <w:top w:val="single" w:sz="8" w:space="0" w:color="auto"/>
              <w:left w:val="nil"/>
              <w:bottom w:val="single" w:sz="4" w:space="0" w:color="auto"/>
              <w:right w:val="single" w:sz="8" w:space="0" w:color="auto"/>
            </w:tcBorders>
            <w:shd w:val="clear" w:color="000000" w:fill="D9D9D9"/>
            <w:noWrap/>
            <w:vAlign w:val="center"/>
            <w:hideMark/>
          </w:tcPr>
          <w:p w14:paraId="4AA347B7"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1990</w:t>
            </w:r>
          </w:p>
        </w:tc>
      </w:tr>
      <w:tr w:rsidR="00B33165" w:rsidRPr="0060145B" w14:paraId="5EF718F0" w14:textId="77777777" w:rsidTr="00E433CB">
        <w:trPr>
          <w:trHeight w:val="300"/>
          <w:jc w:val="center"/>
        </w:trPr>
        <w:tc>
          <w:tcPr>
            <w:tcW w:w="1541" w:type="dxa"/>
            <w:tcBorders>
              <w:top w:val="nil"/>
              <w:left w:val="single" w:sz="8" w:space="0" w:color="auto"/>
              <w:bottom w:val="single" w:sz="4" w:space="0" w:color="auto"/>
              <w:right w:val="single" w:sz="4" w:space="0" w:color="auto"/>
            </w:tcBorders>
            <w:shd w:val="clear" w:color="auto" w:fill="auto"/>
            <w:noWrap/>
            <w:vAlign w:val="center"/>
            <w:hideMark/>
          </w:tcPr>
          <w:p w14:paraId="111B4FB5" w14:textId="77777777" w:rsidR="00B33165" w:rsidRPr="0060145B" w:rsidRDefault="00B33165" w:rsidP="00E433CB">
            <w:pPr>
              <w:widowControl/>
              <w:jc w:val="center"/>
              <w:rPr>
                <w:rFonts w:ascii="宋体" w:eastAsia="宋体" w:hAnsi="宋体" w:cs="Times New Roman"/>
                <w:b/>
                <w:bCs/>
                <w:color w:val="FF6600"/>
                <w:kern w:val="0"/>
              </w:rPr>
            </w:pPr>
            <w:r w:rsidRPr="0060145B">
              <w:rPr>
                <w:rFonts w:ascii="宋体" w:eastAsia="宋体" w:hAnsi="宋体" w:cs="Times New Roman" w:hint="eastAsia"/>
                <w:b/>
                <w:bCs/>
                <w:color w:val="FF6600"/>
                <w:kern w:val="0"/>
              </w:rPr>
              <w:t>苏联</w:t>
            </w:r>
          </w:p>
        </w:tc>
        <w:tc>
          <w:tcPr>
            <w:tcW w:w="1218" w:type="dxa"/>
            <w:tcBorders>
              <w:top w:val="nil"/>
              <w:left w:val="nil"/>
              <w:bottom w:val="single" w:sz="4" w:space="0" w:color="auto"/>
              <w:right w:val="single" w:sz="4" w:space="0" w:color="auto"/>
            </w:tcBorders>
            <w:shd w:val="clear" w:color="auto" w:fill="auto"/>
            <w:noWrap/>
            <w:vAlign w:val="center"/>
            <w:hideMark/>
          </w:tcPr>
          <w:p w14:paraId="5FCD8687"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090" w:type="dxa"/>
            <w:tcBorders>
              <w:top w:val="nil"/>
              <w:left w:val="nil"/>
              <w:bottom w:val="single" w:sz="4" w:space="0" w:color="auto"/>
              <w:right w:val="single" w:sz="4" w:space="0" w:color="auto"/>
            </w:tcBorders>
            <w:shd w:val="clear" w:color="auto" w:fill="auto"/>
            <w:noWrap/>
            <w:vAlign w:val="center"/>
            <w:hideMark/>
          </w:tcPr>
          <w:p w14:paraId="6AAED696"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174" w:type="dxa"/>
            <w:tcBorders>
              <w:top w:val="nil"/>
              <w:left w:val="nil"/>
              <w:bottom w:val="single" w:sz="4" w:space="0" w:color="auto"/>
              <w:right w:val="single" w:sz="4" w:space="0" w:color="auto"/>
            </w:tcBorders>
            <w:shd w:val="clear" w:color="auto" w:fill="auto"/>
            <w:noWrap/>
            <w:vAlign w:val="center"/>
            <w:hideMark/>
          </w:tcPr>
          <w:p w14:paraId="506B27C3"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134" w:type="dxa"/>
            <w:tcBorders>
              <w:top w:val="nil"/>
              <w:left w:val="nil"/>
              <w:bottom w:val="single" w:sz="4" w:space="0" w:color="auto"/>
              <w:right w:val="single" w:sz="4" w:space="0" w:color="auto"/>
            </w:tcBorders>
            <w:shd w:val="clear" w:color="auto" w:fill="auto"/>
            <w:noWrap/>
            <w:vAlign w:val="center"/>
            <w:hideMark/>
          </w:tcPr>
          <w:p w14:paraId="39E13390"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131" w:type="dxa"/>
            <w:tcBorders>
              <w:top w:val="nil"/>
              <w:left w:val="nil"/>
              <w:bottom w:val="single" w:sz="4" w:space="0" w:color="auto"/>
              <w:right w:val="single" w:sz="4" w:space="0" w:color="auto"/>
            </w:tcBorders>
            <w:shd w:val="clear" w:color="auto" w:fill="auto"/>
            <w:noWrap/>
            <w:vAlign w:val="center"/>
            <w:hideMark/>
          </w:tcPr>
          <w:p w14:paraId="0F83FF58"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050" w:type="dxa"/>
            <w:tcBorders>
              <w:top w:val="nil"/>
              <w:left w:val="nil"/>
              <w:bottom w:val="single" w:sz="4" w:space="0" w:color="auto"/>
              <w:right w:val="single" w:sz="4" w:space="0" w:color="auto"/>
            </w:tcBorders>
            <w:shd w:val="clear" w:color="auto" w:fill="auto"/>
            <w:noWrap/>
            <w:vAlign w:val="center"/>
            <w:hideMark/>
          </w:tcPr>
          <w:p w14:paraId="55E79940"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134" w:type="dxa"/>
            <w:tcBorders>
              <w:top w:val="nil"/>
              <w:left w:val="nil"/>
              <w:bottom w:val="single" w:sz="4" w:space="0" w:color="auto"/>
              <w:right w:val="single" w:sz="8" w:space="0" w:color="auto"/>
            </w:tcBorders>
            <w:shd w:val="clear" w:color="auto" w:fill="auto"/>
            <w:noWrap/>
            <w:vAlign w:val="center"/>
            <w:hideMark/>
          </w:tcPr>
          <w:p w14:paraId="30EF14A0"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r>
      <w:tr w:rsidR="00B33165" w:rsidRPr="0060145B" w14:paraId="7192E63E" w14:textId="77777777" w:rsidTr="00E433CB">
        <w:trPr>
          <w:trHeight w:val="300"/>
          <w:jc w:val="center"/>
        </w:trPr>
        <w:tc>
          <w:tcPr>
            <w:tcW w:w="1541" w:type="dxa"/>
            <w:tcBorders>
              <w:top w:val="nil"/>
              <w:left w:val="single" w:sz="8" w:space="0" w:color="auto"/>
              <w:bottom w:val="single" w:sz="4" w:space="0" w:color="auto"/>
              <w:right w:val="single" w:sz="4" w:space="0" w:color="auto"/>
            </w:tcBorders>
            <w:shd w:val="clear" w:color="auto" w:fill="auto"/>
            <w:noWrap/>
            <w:vAlign w:val="center"/>
            <w:hideMark/>
          </w:tcPr>
          <w:p w14:paraId="48848EB9" w14:textId="77777777" w:rsidR="00B33165" w:rsidRPr="0060145B" w:rsidRDefault="00B33165" w:rsidP="00E433CB">
            <w:pPr>
              <w:widowControl/>
              <w:jc w:val="center"/>
              <w:rPr>
                <w:rFonts w:ascii="宋体" w:eastAsia="宋体" w:hAnsi="宋体" w:cs="Times New Roman"/>
                <w:b/>
                <w:bCs/>
                <w:color w:val="FF6600"/>
                <w:kern w:val="0"/>
              </w:rPr>
            </w:pPr>
            <w:r w:rsidRPr="0060145B">
              <w:rPr>
                <w:rFonts w:ascii="宋体" w:eastAsia="宋体" w:hAnsi="宋体" w:cs="Times New Roman" w:hint="eastAsia"/>
                <w:b/>
                <w:bCs/>
                <w:color w:val="FF6600"/>
                <w:kern w:val="0"/>
              </w:rPr>
              <w:t>民主德国</w:t>
            </w:r>
          </w:p>
        </w:tc>
        <w:tc>
          <w:tcPr>
            <w:tcW w:w="1218" w:type="dxa"/>
            <w:tcBorders>
              <w:top w:val="nil"/>
              <w:left w:val="nil"/>
              <w:bottom w:val="single" w:sz="4" w:space="0" w:color="auto"/>
              <w:right w:val="single" w:sz="4" w:space="0" w:color="auto"/>
            </w:tcBorders>
            <w:shd w:val="clear" w:color="auto" w:fill="auto"/>
            <w:noWrap/>
            <w:vAlign w:val="center"/>
            <w:hideMark/>
          </w:tcPr>
          <w:p w14:paraId="20641963"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090" w:type="dxa"/>
            <w:tcBorders>
              <w:top w:val="nil"/>
              <w:left w:val="nil"/>
              <w:bottom w:val="single" w:sz="4" w:space="0" w:color="auto"/>
              <w:right w:val="single" w:sz="4" w:space="0" w:color="auto"/>
            </w:tcBorders>
            <w:shd w:val="clear" w:color="auto" w:fill="auto"/>
            <w:noWrap/>
            <w:vAlign w:val="center"/>
            <w:hideMark/>
          </w:tcPr>
          <w:p w14:paraId="3B2EBE10"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174" w:type="dxa"/>
            <w:tcBorders>
              <w:top w:val="nil"/>
              <w:left w:val="nil"/>
              <w:bottom w:val="single" w:sz="4" w:space="0" w:color="auto"/>
              <w:right w:val="single" w:sz="4" w:space="0" w:color="auto"/>
            </w:tcBorders>
            <w:shd w:val="clear" w:color="auto" w:fill="auto"/>
            <w:noWrap/>
            <w:vAlign w:val="center"/>
            <w:hideMark/>
          </w:tcPr>
          <w:p w14:paraId="0B3E3027"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134" w:type="dxa"/>
            <w:tcBorders>
              <w:top w:val="nil"/>
              <w:left w:val="nil"/>
              <w:bottom w:val="single" w:sz="4" w:space="0" w:color="auto"/>
              <w:right w:val="single" w:sz="4" w:space="0" w:color="auto"/>
            </w:tcBorders>
            <w:shd w:val="clear" w:color="auto" w:fill="auto"/>
            <w:noWrap/>
            <w:vAlign w:val="center"/>
            <w:hideMark/>
          </w:tcPr>
          <w:p w14:paraId="6BC9EE74"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131" w:type="dxa"/>
            <w:tcBorders>
              <w:top w:val="nil"/>
              <w:left w:val="nil"/>
              <w:bottom w:val="single" w:sz="4" w:space="0" w:color="auto"/>
              <w:right w:val="single" w:sz="4" w:space="0" w:color="auto"/>
            </w:tcBorders>
            <w:shd w:val="clear" w:color="auto" w:fill="auto"/>
            <w:noWrap/>
            <w:vAlign w:val="center"/>
            <w:hideMark/>
          </w:tcPr>
          <w:p w14:paraId="3CCDD160"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050" w:type="dxa"/>
            <w:tcBorders>
              <w:top w:val="nil"/>
              <w:left w:val="nil"/>
              <w:bottom w:val="single" w:sz="4" w:space="0" w:color="auto"/>
              <w:right w:val="single" w:sz="4" w:space="0" w:color="auto"/>
            </w:tcBorders>
            <w:shd w:val="clear" w:color="auto" w:fill="auto"/>
            <w:noWrap/>
            <w:vAlign w:val="center"/>
            <w:hideMark/>
          </w:tcPr>
          <w:p w14:paraId="3EE625D1"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134" w:type="dxa"/>
            <w:tcBorders>
              <w:top w:val="nil"/>
              <w:left w:val="nil"/>
              <w:bottom w:val="single" w:sz="4" w:space="0" w:color="auto"/>
              <w:right w:val="single" w:sz="8" w:space="0" w:color="auto"/>
            </w:tcBorders>
            <w:shd w:val="clear" w:color="auto" w:fill="auto"/>
            <w:noWrap/>
            <w:vAlign w:val="center"/>
            <w:hideMark/>
          </w:tcPr>
          <w:p w14:paraId="1E45A9E1"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r>
      <w:tr w:rsidR="00B33165" w:rsidRPr="0060145B" w14:paraId="568B6B01" w14:textId="77777777" w:rsidTr="00E433CB">
        <w:trPr>
          <w:trHeight w:val="300"/>
          <w:jc w:val="center"/>
        </w:trPr>
        <w:tc>
          <w:tcPr>
            <w:tcW w:w="1541" w:type="dxa"/>
            <w:tcBorders>
              <w:top w:val="nil"/>
              <w:left w:val="single" w:sz="8" w:space="0" w:color="auto"/>
              <w:bottom w:val="single" w:sz="4" w:space="0" w:color="auto"/>
              <w:right w:val="single" w:sz="4" w:space="0" w:color="auto"/>
            </w:tcBorders>
            <w:shd w:val="clear" w:color="auto" w:fill="auto"/>
            <w:noWrap/>
            <w:vAlign w:val="center"/>
            <w:hideMark/>
          </w:tcPr>
          <w:p w14:paraId="2B97B9A2"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罗马尼亚</w:t>
            </w:r>
          </w:p>
        </w:tc>
        <w:tc>
          <w:tcPr>
            <w:tcW w:w="1218" w:type="dxa"/>
            <w:tcBorders>
              <w:top w:val="nil"/>
              <w:left w:val="nil"/>
              <w:bottom w:val="single" w:sz="4" w:space="0" w:color="auto"/>
              <w:right w:val="single" w:sz="4" w:space="0" w:color="auto"/>
            </w:tcBorders>
            <w:shd w:val="clear" w:color="auto" w:fill="auto"/>
            <w:noWrap/>
            <w:vAlign w:val="center"/>
            <w:hideMark/>
          </w:tcPr>
          <w:p w14:paraId="76B93EE9"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2.904</w:t>
            </w:r>
          </w:p>
        </w:tc>
        <w:tc>
          <w:tcPr>
            <w:tcW w:w="1090" w:type="dxa"/>
            <w:tcBorders>
              <w:top w:val="nil"/>
              <w:left w:val="nil"/>
              <w:bottom w:val="single" w:sz="4" w:space="0" w:color="auto"/>
              <w:right w:val="single" w:sz="4" w:space="0" w:color="auto"/>
            </w:tcBorders>
            <w:shd w:val="clear" w:color="auto" w:fill="auto"/>
            <w:noWrap/>
            <w:vAlign w:val="center"/>
            <w:hideMark/>
          </w:tcPr>
          <w:p w14:paraId="3BAF604A"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4.136</w:t>
            </w:r>
          </w:p>
        </w:tc>
        <w:tc>
          <w:tcPr>
            <w:tcW w:w="1174" w:type="dxa"/>
            <w:tcBorders>
              <w:top w:val="nil"/>
              <w:left w:val="nil"/>
              <w:bottom w:val="single" w:sz="4" w:space="0" w:color="auto"/>
              <w:right w:val="single" w:sz="4" w:space="0" w:color="auto"/>
            </w:tcBorders>
            <w:shd w:val="clear" w:color="auto" w:fill="auto"/>
            <w:noWrap/>
            <w:vAlign w:val="center"/>
            <w:hideMark/>
          </w:tcPr>
          <w:p w14:paraId="520DC33C"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5.931</w:t>
            </w:r>
          </w:p>
        </w:tc>
        <w:tc>
          <w:tcPr>
            <w:tcW w:w="1134" w:type="dxa"/>
            <w:tcBorders>
              <w:top w:val="nil"/>
              <w:left w:val="nil"/>
              <w:bottom w:val="single" w:sz="4" w:space="0" w:color="auto"/>
              <w:right w:val="single" w:sz="4" w:space="0" w:color="auto"/>
            </w:tcBorders>
            <w:shd w:val="clear" w:color="auto" w:fill="auto"/>
            <w:noWrap/>
            <w:vAlign w:val="center"/>
            <w:hideMark/>
          </w:tcPr>
          <w:p w14:paraId="7507B228"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7.62</w:t>
            </w:r>
          </w:p>
        </w:tc>
        <w:tc>
          <w:tcPr>
            <w:tcW w:w="1131" w:type="dxa"/>
            <w:tcBorders>
              <w:top w:val="nil"/>
              <w:left w:val="nil"/>
              <w:bottom w:val="single" w:sz="4" w:space="0" w:color="auto"/>
              <w:right w:val="single" w:sz="4" w:space="0" w:color="auto"/>
            </w:tcBorders>
            <w:shd w:val="clear" w:color="auto" w:fill="auto"/>
            <w:noWrap/>
            <w:vAlign w:val="center"/>
            <w:hideMark/>
          </w:tcPr>
          <w:p w14:paraId="434A8ECF"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8.84</w:t>
            </w:r>
          </w:p>
        </w:tc>
        <w:tc>
          <w:tcPr>
            <w:tcW w:w="1050" w:type="dxa"/>
            <w:tcBorders>
              <w:top w:val="nil"/>
              <w:left w:val="nil"/>
              <w:bottom w:val="single" w:sz="4" w:space="0" w:color="auto"/>
              <w:right w:val="single" w:sz="4" w:space="0" w:color="auto"/>
            </w:tcBorders>
            <w:shd w:val="clear" w:color="auto" w:fill="auto"/>
            <w:noWrap/>
            <w:vAlign w:val="center"/>
            <w:hideMark/>
          </w:tcPr>
          <w:p w14:paraId="1E5572CB"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8.541</w:t>
            </w:r>
          </w:p>
        </w:tc>
        <w:tc>
          <w:tcPr>
            <w:tcW w:w="1134" w:type="dxa"/>
            <w:tcBorders>
              <w:top w:val="nil"/>
              <w:left w:val="nil"/>
              <w:bottom w:val="single" w:sz="4" w:space="0" w:color="auto"/>
              <w:right w:val="single" w:sz="8" w:space="0" w:color="auto"/>
            </w:tcBorders>
            <w:shd w:val="clear" w:color="auto" w:fill="auto"/>
            <w:noWrap/>
            <w:vAlign w:val="center"/>
            <w:hideMark/>
          </w:tcPr>
          <w:p w14:paraId="4F21962F"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6.847</w:t>
            </w:r>
          </w:p>
        </w:tc>
      </w:tr>
      <w:tr w:rsidR="00B33165" w:rsidRPr="0060145B" w14:paraId="63C974AE" w14:textId="77777777" w:rsidTr="00E433CB">
        <w:trPr>
          <w:trHeight w:val="300"/>
          <w:jc w:val="center"/>
        </w:trPr>
        <w:tc>
          <w:tcPr>
            <w:tcW w:w="1541" w:type="dxa"/>
            <w:tcBorders>
              <w:top w:val="nil"/>
              <w:left w:val="single" w:sz="8" w:space="0" w:color="auto"/>
              <w:bottom w:val="single" w:sz="4" w:space="0" w:color="auto"/>
              <w:right w:val="single" w:sz="4" w:space="0" w:color="auto"/>
            </w:tcBorders>
            <w:shd w:val="clear" w:color="auto" w:fill="auto"/>
            <w:noWrap/>
            <w:vAlign w:val="center"/>
            <w:hideMark/>
          </w:tcPr>
          <w:p w14:paraId="3D94EEB7" w14:textId="77777777" w:rsidR="00B33165" w:rsidRPr="0060145B" w:rsidRDefault="00B33165" w:rsidP="00E433CB">
            <w:pPr>
              <w:widowControl/>
              <w:jc w:val="center"/>
              <w:rPr>
                <w:rFonts w:ascii="宋体" w:eastAsia="宋体" w:hAnsi="宋体" w:cs="Times New Roman"/>
                <w:b/>
                <w:bCs/>
                <w:color w:val="FF6600"/>
                <w:kern w:val="0"/>
              </w:rPr>
            </w:pPr>
            <w:r w:rsidRPr="0060145B">
              <w:rPr>
                <w:rFonts w:ascii="宋体" w:eastAsia="宋体" w:hAnsi="宋体" w:cs="Times New Roman" w:hint="eastAsia"/>
                <w:b/>
                <w:bCs/>
                <w:color w:val="FF6600"/>
                <w:kern w:val="0"/>
              </w:rPr>
              <w:t>捷克*</w:t>
            </w:r>
          </w:p>
        </w:tc>
        <w:tc>
          <w:tcPr>
            <w:tcW w:w="1218" w:type="dxa"/>
            <w:tcBorders>
              <w:top w:val="nil"/>
              <w:left w:val="nil"/>
              <w:bottom w:val="single" w:sz="4" w:space="0" w:color="auto"/>
              <w:right w:val="single" w:sz="4" w:space="0" w:color="auto"/>
            </w:tcBorders>
            <w:shd w:val="clear" w:color="auto" w:fill="auto"/>
            <w:noWrap/>
            <w:vAlign w:val="center"/>
            <w:hideMark/>
          </w:tcPr>
          <w:p w14:paraId="1596A4CC"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090" w:type="dxa"/>
            <w:tcBorders>
              <w:top w:val="nil"/>
              <w:left w:val="nil"/>
              <w:bottom w:val="single" w:sz="4" w:space="0" w:color="auto"/>
              <w:right w:val="single" w:sz="4" w:space="0" w:color="auto"/>
            </w:tcBorders>
            <w:shd w:val="clear" w:color="auto" w:fill="auto"/>
            <w:noWrap/>
            <w:vAlign w:val="center"/>
            <w:hideMark/>
          </w:tcPr>
          <w:p w14:paraId="4F3CD012"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174" w:type="dxa"/>
            <w:tcBorders>
              <w:top w:val="nil"/>
              <w:left w:val="nil"/>
              <w:bottom w:val="single" w:sz="4" w:space="0" w:color="auto"/>
              <w:right w:val="single" w:sz="4" w:space="0" w:color="auto"/>
            </w:tcBorders>
            <w:shd w:val="clear" w:color="auto" w:fill="auto"/>
            <w:noWrap/>
            <w:vAlign w:val="center"/>
            <w:hideMark/>
          </w:tcPr>
          <w:p w14:paraId="6B071196"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134" w:type="dxa"/>
            <w:tcBorders>
              <w:top w:val="nil"/>
              <w:left w:val="nil"/>
              <w:bottom w:val="single" w:sz="4" w:space="0" w:color="auto"/>
              <w:right w:val="single" w:sz="4" w:space="0" w:color="auto"/>
            </w:tcBorders>
            <w:shd w:val="clear" w:color="auto" w:fill="auto"/>
            <w:noWrap/>
            <w:vAlign w:val="center"/>
            <w:hideMark/>
          </w:tcPr>
          <w:p w14:paraId="093A9989"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131" w:type="dxa"/>
            <w:tcBorders>
              <w:top w:val="nil"/>
              <w:left w:val="nil"/>
              <w:bottom w:val="single" w:sz="4" w:space="0" w:color="auto"/>
              <w:right w:val="single" w:sz="4" w:space="0" w:color="auto"/>
            </w:tcBorders>
            <w:shd w:val="clear" w:color="auto" w:fill="auto"/>
            <w:noWrap/>
            <w:vAlign w:val="center"/>
            <w:hideMark/>
          </w:tcPr>
          <w:p w14:paraId="2820E1EE"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050" w:type="dxa"/>
            <w:tcBorders>
              <w:top w:val="nil"/>
              <w:left w:val="nil"/>
              <w:bottom w:val="single" w:sz="4" w:space="0" w:color="auto"/>
              <w:right w:val="single" w:sz="4" w:space="0" w:color="auto"/>
            </w:tcBorders>
            <w:shd w:val="clear" w:color="auto" w:fill="auto"/>
            <w:noWrap/>
            <w:vAlign w:val="center"/>
            <w:hideMark/>
          </w:tcPr>
          <w:p w14:paraId="1088340A"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c>
          <w:tcPr>
            <w:tcW w:w="1134" w:type="dxa"/>
            <w:tcBorders>
              <w:top w:val="nil"/>
              <w:left w:val="nil"/>
              <w:bottom w:val="single" w:sz="4" w:space="0" w:color="auto"/>
              <w:right w:val="single" w:sz="8" w:space="0" w:color="auto"/>
            </w:tcBorders>
            <w:shd w:val="clear" w:color="auto" w:fill="auto"/>
            <w:noWrap/>
            <w:vAlign w:val="center"/>
            <w:hideMark/>
          </w:tcPr>
          <w:p w14:paraId="54412F89" w14:textId="77777777" w:rsidR="00B33165" w:rsidRPr="0060145B" w:rsidRDefault="00B33165" w:rsidP="00E433CB">
            <w:pPr>
              <w:widowControl/>
              <w:jc w:val="center"/>
              <w:rPr>
                <w:rFonts w:ascii="宋体" w:eastAsia="宋体" w:hAnsi="宋体" w:cs="Times New Roman"/>
                <w:color w:val="FF6600"/>
                <w:kern w:val="0"/>
              </w:rPr>
            </w:pPr>
            <w:r w:rsidRPr="0060145B">
              <w:rPr>
                <w:rFonts w:ascii="宋体" w:eastAsia="宋体" w:hAnsi="宋体" w:cs="Times New Roman" w:hint="eastAsia"/>
                <w:color w:val="FF6600"/>
                <w:kern w:val="0"/>
              </w:rPr>
              <w:t>N/A</w:t>
            </w:r>
          </w:p>
        </w:tc>
      </w:tr>
      <w:tr w:rsidR="00B33165" w:rsidRPr="0060145B" w14:paraId="5C4B9131" w14:textId="77777777" w:rsidTr="00E433CB">
        <w:trPr>
          <w:trHeight w:val="300"/>
          <w:jc w:val="center"/>
        </w:trPr>
        <w:tc>
          <w:tcPr>
            <w:tcW w:w="1541" w:type="dxa"/>
            <w:tcBorders>
              <w:top w:val="nil"/>
              <w:left w:val="single" w:sz="8" w:space="0" w:color="auto"/>
              <w:bottom w:val="single" w:sz="4" w:space="0" w:color="auto"/>
              <w:right w:val="single" w:sz="4" w:space="0" w:color="auto"/>
            </w:tcBorders>
            <w:shd w:val="clear" w:color="auto" w:fill="auto"/>
            <w:noWrap/>
            <w:vAlign w:val="center"/>
            <w:hideMark/>
          </w:tcPr>
          <w:p w14:paraId="428E3637"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保加利亚</w:t>
            </w:r>
          </w:p>
        </w:tc>
        <w:tc>
          <w:tcPr>
            <w:tcW w:w="1218" w:type="dxa"/>
            <w:tcBorders>
              <w:top w:val="nil"/>
              <w:left w:val="nil"/>
              <w:bottom w:val="single" w:sz="4" w:space="0" w:color="auto"/>
              <w:right w:val="single" w:sz="4" w:space="0" w:color="auto"/>
            </w:tcBorders>
            <w:shd w:val="clear" w:color="auto" w:fill="auto"/>
            <w:noWrap/>
            <w:vAlign w:val="center"/>
            <w:hideMark/>
          </w:tcPr>
          <w:p w14:paraId="64C2B13F"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2.834</w:t>
            </w:r>
          </w:p>
        </w:tc>
        <w:tc>
          <w:tcPr>
            <w:tcW w:w="1090" w:type="dxa"/>
            <w:tcBorders>
              <w:top w:val="nil"/>
              <w:left w:val="nil"/>
              <w:bottom w:val="single" w:sz="4" w:space="0" w:color="auto"/>
              <w:right w:val="single" w:sz="4" w:space="0" w:color="auto"/>
            </w:tcBorders>
            <w:shd w:val="clear" w:color="auto" w:fill="auto"/>
            <w:noWrap/>
            <w:vAlign w:val="center"/>
            <w:hideMark/>
          </w:tcPr>
          <w:p w14:paraId="1C16B2DA"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5.646</w:t>
            </w:r>
          </w:p>
        </w:tc>
        <w:tc>
          <w:tcPr>
            <w:tcW w:w="1174" w:type="dxa"/>
            <w:tcBorders>
              <w:top w:val="nil"/>
              <w:left w:val="nil"/>
              <w:bottom w:val="single" w:sz="4" w:space="0" w:color="auto"/>
              <w:right w:val="single" w:sz="4" w:space="0" w:color="auto"/>
            </w:tcBorders>
            <w:shd w:val="clear" w:color="auto" w:fill="auto"/>
            <w:noWrap/>
            <w:vAlign w:val="center"/>
            <w:hideMark/>
          </w:tcPr>
          <w:p w14:paraId="2DD81D6D"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7.213</w:t>
            </w:r>
          </w:p>
        </w:tc>
        <w:tc>
          <w:tcPr>
            <w:tcW w:w="1134" w:type="dxa"/>
            <w:tcBorders>
              <w:top w:val="nil"/>
              <w:left w:val="nil"/>
              <w:bottom w:val="single" w:sz="4" w:space="0" w:color="auto"/>
              <w:right w:val="single" w:sz="4" w:space="0" w:color="auto"/>
            </w:tcBorders>
            <w:shd w:val="clear" w:color="auto" w:fill="auto"/>
            <w:noWrap/>
            <w:vAlign w:val="center"/>
            <w:hideMark/>
          </w:tcPr>
          <w:p w14:paraId="56EDBC55"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8.378</w:t>
            </w:r>
          </w:p>
        </w:tc>
        <w:tc>
          <w:tcPr>
            <w:tcW w:w="1131" w:type="dxa"/>
            <w:tcBorders>
              <w:top w:val="nil"/>
              <w:left w:val="nil"/>
              <w:bottom w:val="single" w:sz="4" w:space="0" w:color="auto"/>
              <w:right w:val="single" w:sz="4" w:space="0" w:color="auto"/>
            </w:tcBorders>
            <w:shd w:val="clear" w:color="auto" w:fill="auto"/>
            <w:noWrap/>
            <w:vAlign w:val="center"/>
            <w:hideMark/>
          </w:tcPr>
          <w:p w14:paraId="795EEBA2"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8.744</w:t>
            </w:r>
          </w:p>
        </w:tc>
        <w:tc>
          <w:tcPr>
            <w:tcW w:w="1050" w:type="dxa"/>
            <w:tcBorders>
              <w:top w:val="nil"/>
              <w:left w:val="nil"/>
              <w:bottom w:val="single" w:sz="4" w:space="0" w:color="auto"/>
              <w:right w:val="single" w:sz="4" w:space="0" w:color="auto"/>
            </w:tcBorders>
            <w:shd w:val="clear" w:color="auto" w:fill="auto"/>
            <w:noWrap/>
            <w:vAlign w:val="center"/>
            <w:hideMark/>
          </w:tcPr>
          <w:p w14:paraId="49828F20"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9.993</w:t>
            </w:r>
          </w:p>
        </w:tc>
        <w:tc>
          <w:tcPr>
            <w:tcW w:w="1134" w:type="dxa"/>
            <w:tcBorders>
              <w:top w:val="nil"/>
              <w:left w:val="nil"/>
              <w:bottom w:val="single" w:sz="4" w:space="0" w:color="auto"/>
              <w:right w:val="single" w:sz="8" w:space="0" w:color="auto"/>
            </w:tcBorders>
            <w:shd w:val="clear" w:color="auto" w:fill="auto"/>
            <w:noWrap/>
            <w:vAlign w:val="center"/>
            <w:hideMark/>
          </w:tcPr>
          <w:p w14:paraId="30B9A068"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8.69</w:t>
            </w:r>
          </w:p>
        </w:tc>
      </w:tr>
      <w:tr w:rsidR="00B33165" w:rsidRPr="0060145B" w14:paraId="5769832A" w14:textId="77777777" w:rsidTr="00E433CB">
        <w:trPr>
          <w:trHeight w:val="300"/>
          <w:jc w:val="center"/>
        </w:trPr>
        <w:tc>
          <w:tcPr>
            <w:tcW w:w="1541" w:type="dxa"/>
            <w:tcBorders>
              <w:top w:val="nil"/>
              <w:left w:val="single" w:sz="8" w:space="0" w:color="auto"/>
              <w:bottom w:val="single" w:sz="4" w:space="0" w:color="auto"/>
              <w:right w:val="single" w:sz="4" w:space="0" w:color="auto"/>
            </w:tcBorders>
            <w:shd w:val="clear" w:color="auto" w:fill="auto"/>
            <w:noWrap/>
            <w:vAlign w:val="center"/>
            <w:hideMark/>
          </w:tcPr>
          <w:p w14:paraId="5A0DF5B7"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波兰</w:t>
            </w:r>
          </w:p>
        </w:tc>
        <w:tc>
          <w:tcPr>
            <w:tcW w:w="1218" w:type="dxa"/>
            <w:tcBorders>
              <w:top w:val="nil"/>
              <w:left w:val="nil"/>
              <w:bottom w:val="single" w:sz="4" w:space="0" w:color="auto"/>
              <w:right w:val="single" w:sz="4" w:space="0" w:color="auto"/>
            </w:tcBorders>
            <w:shd w:val="clear" w:color="auto" w:fill="auto"/>
            <w:noWrap/>
            <w:vAlign w:val="center"/>
            <w:hideMark/>
          </w:tcPr>
          <w:p w14:paraId="6498636A"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6.74</w:t>
            </w:r>
          </w:p>
        </w:tc>
        <w:tc>
          <w:tcPr>
            <w:tcW w:w="1090" w:type="dxa"/>
            <w:tcBorders>
              <w:top w:val="nil"/>
              <w:left w:val="nil"/>
              <w:bottom w:val="single" w:sz="4" w:space="0" w:color="auto"/>
              <w:right w:val="single" w:sz="4" w:space="0" w:color="auto"/>
            </w:tcBorders>
            <w:shd w:val="clear" w:color="auto" w:fill="auto"/>
            <w:noWrap/>
            <w:vAlign w:val="center"/>
            <w:hideMark/>
          </w:tcPr>
          <w:p w14:paraId="452AD5F7"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7.862</w:t>
            </w:r>
          </w:p>
        </w:tc>
        <w:tc>
          <w:tcPr>
            <w:tcW w:w="1174" w:type="dxa"/>
            <w:tcBorders>
              <w:top w:val="nil"/>
              <w:left w:val="nil"/>
              <w:bottom w:val="single" w:sz="4" w:space="0" w:color="auto"/>
              <w:right w:val="single" w:sz="4" w:space="0" w:color="auto"/>
            </w:tcBorders>
            <w:shd w:val="clear" w:color="auto" w:fill="auto"/>
            <w:noWrap/>
            <w:vAlign w:val="center"/>
            <w:hideMark/>
          </w:tcPr>
          <w:p w14:paraId="175F3342"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9.32</w:t>
            </w:r>
          </w:p>
        </w:tc>
        <w:tc>
          <w:tcPr>
            <w:tcW w:w="1134" w:type="dxa"/>
            <w:tcBorders>
              <w:top w:val="nil"/>
              <w:left w:val="nil"/>
              <w:bottom w:val="single" w:sz="4" w:space="0" w:color="auto"/>
              <w:right w:val="single" w:sz="4" w:space="0" w:color="auto"/>
            </w:tcBorders>
            <w:shd w:val="clear" w:color="auto" w:fill="auto"/>
            <w:noWrap/>
            <w:vAlign w:val="center"/>
            <w:hideMark/>
          </w:tcPr>
          <w:p w14:paraId="3A3E2C3D"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11.041</w:t>
            </w:r>
          </w:p>
        </w:tc>
        <w:tc>
          <w:tcPr>
            <w:tcW w:w="1131" w:type="dxa"/>
            <w:tcBorders>
              <w:top w:val="nil"/>
              <w:left w:val="nil"/>
              <w:bottom w:val="single" w:sz="4" w:space="0" w:color="auto"/>
              <w:right w:val="single" w:sz="4" w:space="0" w:color="auto"/>
            </w:tcBorders>
            <w:shd w:val="clear" w:color="auto" w:fill="auto"/>
            <w:noWrap/>
            <w:vAlign w:val="center"/>
            <w:hideMark/>
          </w:tcPr>
          <w:p w14:paraId="7E340203"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13.059</w:t>
            </w:r>
          </w:p>
        </w:tc>
        <w:tc>
          <w:tcPr>
            <w:tcW w:w="1050" w:type="dxa"/>
            <w:tcBorders>
              <w:top w:val="nil"/>
              <w:left w:val="nil"/>
              <w:bottom w:val="single" w:sz="4" w:space="0" w:color="auto"/>
              <w:right w:val="single" w:sz="4" w:space="0" w:color="auto"/>
            </w:tcBorders>
            <w:shd w:val="clear" w:color="auto" w:fill="auto"/>
            <w:noWrap/>
            <w:vAlign w:val="center"/>
            <w:hideMark/>
          </w:tcPr>
          <w:p w14:paraId="2C3E35D6"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11.986</w:t>
            </w:r>
          </w:p>
        </w:tc>
        <w:tc>
          <w:tcPr>
            <w:tcW w:w="1134" w:type="dxa"/>
            <w:tcBorders>
              <w:top w:val="nil"/>
              <w:left w:val="nil"/>
              <w:bottom w:val="single" w:sz="4" w:space="0" w:color="auto"/>
              <w:right w:val="single" w:sz="8" w:space="0" w:color="auto"/>
            </w:tcBorders>
            <w:shd w:val="clear" w:color="auto" w:fill="auto"/>
            <w:noWrap/>
            <w:vAlign w:val="center"/>
            <w:hideMark/>
          </w:tcPr>
          <w:p w14:paraId="69A4193F"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9.667</w:t>
            </w:r>
          </w:p>
        </w:tc>
      </w:tr>
      <w:tr w:rsidR="00B33165" w:rsidRPr="0060145B" w14:paraId="01034F5F" w14:textId="77777777" w:rsidTr="00E433CB">
        <w:trPr>
          <w:trHeight w:val="300"/>
          <w:jc w:val="center"/>
        </w:trPr>
        <w:tc>
          <w:tcPr>
            <w:tcW w:w="1541" w:type="dxa"/>
            <w:tcBorders>
              <w:top w:val="nil"/>
              <w:left w:val="single" w:sz="8" w:space="0" w:color="auto"/>
              <w:bottom w:val="single" w:sz="4" w:space="0" w:color="auto"/>
              <w:right w:val="single" w:sz="4" w:space="0" w:color="auto"/>
            </w:tcBorders>
            <w:shd w:val="clear" w:color="auto" w:fill="auto"/>
            <w:noWrap/>
            <w:vAlign w:val="center"/>
            <w:hideMark/>
          </w:tcPr>
          <w:p w14:paraId="05D9D713"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阿尔巴尼亚</w:t>
            </w:r>
          </w:p>
        </w:tc>
        <w:tc>
          <w:tcPr>
            <w:tcW w:w="1218" w:type="dxa"/>
            <w:tcBorders>
              <w:top w:val="nil"/>
              <w:left w:val="nil"/>
              <w:bottom w:val="single" w:sz="4" w:space="0" w:color="auto"/>
              <w:right w:val="single" w:sz="4" w:space="0" w:color="auto"/>
            </w:tcBorders>
            <w:shd w:val="clear" w:color="auto" w:fill="auto"/>
            <w:noWrap/>
            <w:vAlign w:val="center"/>
            <w:hideMark/>
          </w:tcPr>
          <w:p w14:paraId="111CAE33"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1.258</w:t>
            </w:r>
          </w:p>
        </w:tc>
        <w:tc>
          <w:tcPr>
            <w:tcW w:w="1090" w:type="dxa"/>
            <w:tcBorders>
              <w:top w:val="nil"/>
              <w:left w:val="nil"/>
              <w:bottom w:val="single" w:sz="4" w:space="0" w:color="auto"/>
              <w:right w:val="single" w:sz="4" w:space="0" w:color="auto"/>
            </w:tcBorders>
            <w:shd w:val="clear" w:color="auto" w:fill="auto"/>
            <w:noWrap/>
            <w:vAlign w:val="center"/>
            <w:hideMark/>
          </w:tcPr>
          <w:p w14:paraId="14539A25"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1.166</w:t>
            </w:r>
          </w:p>
        </w:tc>
        <w:tc>
          <w:tcPr>
            <w:tcW w:w="1174" w:type="dxa"/>
            <w:tcBorders>
              <w:top w:val="nil"/>
              <w:left w:val="nil"/>
              <w:bottom w:val="single" w:sz="4" w:space="0" w:color="auto"/>
              <w:right w:val="single" w:sz="4" w:space="0" w:color="auto"/>
            </w:tcBorders>
            <w:shd w:val="clear" w:color="auto" w:fill="auto"/>
            <w:noWrap/>
            <w:vAlign w:val="center"/>
            <w:hideMark/>
          </w:tcPr>
          <w:p w14:paraId="664D3915"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1.753</w:t>
            </w:r>
          </w:p>
        </w:tc>
        <w:tc>
          <w:tcPr>
            <w:tcW w:w="1134" w:type="dxa"/>
            <w:tcBorders>
              <w:top w:val="nil"/>
              <w:left w:val="nil"/>
              <w:bottom w:val="single" w:sz="4" w:space="0" w:color="auto"/>
              <w:right w:val="single" w:sz="4" w:space="0" w:color="auto"/>
            </w:tcBorders>
            <w:shd w:val="clear" w:color="auto" w:fill="auto"/>
            <w:noWrap/>
            <w:vAlign w:val="center"/>
            <w:hideMark/>
          </w:tcPr>
          <w:p w14:paraId="3B93CAF2"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1.911</w:t>
            </w:r>
          </w:p>
        </w:tc>
        <w:tc>
          <w:tcPr>
            <w:tcW w:w="1131" w:type="dxa"/>
            <w:tcBorders>
              <w:top w:val="nil"/>
              <w:left w:val="nil"/>
              <w:bottom w:val="single" w:sz="4" w:space="0" w:color="auto"/>
              <w:right w:val="single" w:sz="4" w:space="0" w:color="auto"/>
            </w:tcBorders>
            <w:shd w:val="clear" w:color="auto" w:fill="auto"/>
            <w:noWrap/>
            <w:vAlign w:val="center"/>
            <w:hideMark/>
          </w:tcPr>
          <w:p w14:paraId="2FDD8A78"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1.935</w:t>
            </w:r>
          </w:p>
        </w:tc>
        <w:tc>
          <w:tcPr>
            <w:tcW w:w="1050" w:type="dxa"/>
            <w:tcBorders>
              <w:top w:val="nil"/>
              <w:left w:val="nil"/>
              <w:bottom w:val="single" w:sz="4" w:space="0" w:color="auto"/>
              <w:right w:val="single" w:sz="4" w:space="0" w:color="auto"/>
            </w:tcBorders>
            <w:shd w:val="clear" w:color="auto" w:fill="auto"/>
            <w:noWrap/>
            <w:vAlign w:val="center"/>
            <w:hideMark/>
          </w:tcPr>
          <w:p w14:paraId="6115EE4A"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2.658</w:t>
            </w:r>
          </w:p>
        </w:tc>
        <w:tc>
          <w:tcPr>
            <w:tcW w:w="1134" w:type="dxa"/>
            <w:tcBorders>
              <w:top w:val="nil"/>
              <w:left w:val="nil"/>
              <w:bottom w:val="single" w:sz="4" w:space="0" w:color="auto"/>
              <w:right w:val="single" w:sz="8" w:space="0" w:color="auto"/>
            </w:tcBorders>
            <w:shd w:val="clear" w:color="auto" w:fill="auto"/>
            <w:noWrap/>
            <w:vAlign w:val="center"/>
            <w:hideMark/>
          </w:tcPr>
          <w:p w14:paraId="21637EC7"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1.616</w:t>
            </w:r>
          </w:p>
        </w:tc>
      </w:tr>
      <w:tr w:rsidR="00B33165" w:rsidRPr="0060145B" w14:paraId="52B4FAC7" w14:textId="77777777" w:rsidTr="00E433CB">
        <w:trPr>
          <w:trHeight w:val="300"/>
          <w:jc w:val="center"/>
        </w:trPr>
        <w:tc>
          <w:tcPr>
            <w:tcW w:w="1541" w:type="dxa"/>
            <w:tcBorders>
              <w:top w:val="nil"/>
              <w:left w:val="single" w:sz="8" w:space="0" w:color="auto"/>
              <w:bottom w:val="single" w:sz="4" w:space="0" w:color="auto"/>
              <w:right w:val="single" w:sz="4" w:space="0" w:color="auto"/>
            </w:tcBorders>
            <w:shd w:val="clear" w:color="auto" w:fill="auto"/>
            <w:noWrap/>
            <w:vAlign w:val="center"/>
            <w:hideMark/>
          </w:tcPr>
          <w:p w14:paraId="77089007"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匈牙利</w:t>
            </w:r>
          </w:p>
        </w:tc>
        <w:tc>
          <w:tcPr>
            <w:tcW w:w="1218" w:type="dxa"/>
            <w:tcBorders>
              <w:top w:val="nil"/>
              <w:left w:val="nil"/>
              <w:bottom w:val="single" w:sz="4" w:space="0" w:color="auto"/>
              <w:right w:val="single" w:sz="4" w:space="0" w:color="auto"/>
            </w:tcBorders>
            <w:shd w:val="clear" w:color="auto" w:fill="auto"/>
            <w:noWrap/>
            <w:vAlign w:val="center"/>
            <w:hideMark/>
          </w:tcPr>
          <w:p w14:paraId="1E8A564E"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4.544</w:t>
            </w:r>
          </w:p>
        </w:tc>
        <w:tc>
          <w:tcPr>
            <w:tcW w:w="1090" w:type="dxa"/>
            <w:tcBorders>
              <w:top w:val="nil"/>
              <w:left w:val="nil"/>
              <w:bottom w:val="single" w:sz="4" w:space="0" w:color="auto"/>
              <w:right w:val="single" w:sz="4" w:space="0" w:color="auto"/>
            </w:tcBorders>
            <w:shd w:val="clear" w:color="auto" w:fill="auto"/>
            <w:noWrap/>
            <w:vAlign w:val="center"/>
            <w:hideMark/>
          </w:tcPr>
          <w:p w14:paraId="3C1DB3CC"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6.04</w:t>
            </w:r>
          </w:p>
        </w:tc>
        <w:tc>
          <w:tcPr>
            <w:tcW w:w="1174" w:type="dxa"/>
            <w:tcBorders>
              <w:top w:val="nil"/>
              <w:left w:val="nil"/>
              <w:bottom w:val="single" w:sz="4" w:space="0" w:color="auto"/>
              <w:right w:val="single" w:sz="4" w:space="0" w:color="auto"/>
            </w:tcBorders>
            <w:shd w:val="clear" w:color="auto" w:fill="auto"/>
            <w:noWrap/>
            <w:vAlign w:val="center"/>
            <w:hideMark/>
          </w:tcPr>
          <w:p w14:paraId="5A875B32"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6.771</w:t>
            </w:r>
          </w:p>
        </w:tc>
        <w:tc>
          <w:tcPr>
            <w:tcW w:w="1134" w:type="dxa"/>
            <w:tcBorders>
              <w:top w:val="nil"/>
              <w:left w:val="nil"/>
              <w:bottom w:val="single" w:sz="4" w:space="0" w:color="auto"/>
              <w:right w:val="single" w:sz="4" w:space="0" w:color="auto"/>
            </w:tcBorders>
            <w:shd w:val="clear" w:color="auto" w:fill="auto"/>
            <w:noWrap/>
            <w:vAlign w:val="center"/>
            <w:hideMark/>
          </w:tcPr>
          <w:p w14:paraId="15C26EF3"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7.152</w:t>
            </w:r>
          </w:p>
        </w:tc>
        <w:tc>
          <w:tcPr>
            <w:tcW w:w="1131" w:type="dxa"/>
            <w:tcBorders>
              <w:top w:val="nil"/>
              <w:left w:val="nil"/>
              <w:bottom w:val="single" w:sz="4" w:space="0" w:color="auto"/>
              <w:right w:val="single" w:sz="4" w:space="0" w:color="auto"/>
            </w:tcBorders>
            <w:shd w:val="clear" w:color="auto" w:fill="auto"/>
            <w:noWrap/>
            <w:vAlign w:val="center"/>
            <w:hideMark/>
          </w:tcPr>
          <w:p w14:paraId="5F271553"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8.109</w:t>
            </w:r>
          </w:p>
        </w:tc>
        <w:tc>
          <w:tcPr>
            <w:tcW w:w="1050" w:type="dxa"/>
            <w:tcBorders>
              <w:top w:val="nil"/>
              <w:left w:val="nil"/>
              <w:bottom w:val="single" w:sz="4" w:space="0" w:color="auto"/>
              <w:right w:val="single" w:sz="4" w:space="0" w:color="auto"/>
            </w:tcBorders>
            <w:shd w:val="clear" w:color="auto" w:fill="auto"/>
            <w:noWrap/>
            <w:vAlign w:val="center"/>
            <w:hideMark/>
          </w:tcPr>
          <w:p w14:paraId="796A0211"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8.086</w:t>
            </w:r>
          </w:p>
        </w:tc>
        <w:tc>
          <w:tcPr>
            <w:tcW w:w="1134" w:type="dxa"/>
            <w:tcBorders>
              <w:top w:val="nil"/>
              <w:left w:val="nil"/>
              <w:bottom w:val="single" w:sz="4" w:space="0" w:color="auto"/>
              <w:right w:val="single" w:sz="8" w:space="0" w:color="auto"/>
            </w:tcBorders>
            <w:shd w:val="clear" w:color="auto" w:fill="auto"/>
            <w:noWrap/>
            <w:vAlign w:val="center"/>
            <w:hideMark/>
          </w:tcPr>
          <w:p w14:paraId="72DE3C1C"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6.71</w:t>
            </w:r>
          </w:p>
        </w:tc>
      </w:tr>
      <w:tr w:rsidR="00B33165" w:rsidRPr="0060145B" w14:paraId="7CCE1887" w14:textId="77777777" w:rsidTr="00E433CB">
        <w:trPr>
          <w:trHeight w:val="300"/>
          <w:jc w:val="center"/>
        </w:trPr>
        <w:tc>
          <w:tcPr>
            <w:tcW w:w="1541" w:type="dxa"/>
            <w:tcBorders>
              <w:top w:val="nil"/>
              <w:left w:val="single" w:sz="8" w:space="0" w:color="auto"/>
              <w:bottom w:val="single" w:sz="4" w:space="0" w:color="auto"/>
              <w:right w:val="single" w:sz="4" w:space="0" w:color="auto"/>
            </w:tcBorders>
            <w:shd w:val="clear" w:color="auto" w:fill="auto"/>
            <w:noWrap/>
            <w:vAlign w:val="center"/>
            <w:hideMark/>
          </w:tcPr>
          <w:p w14:paraId="040580D5"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古巴</w:t>
            </w:r>
          </w:p>
        </w:tc>
        <w:tc>
          <w:tcPr>
            <w:tcW w:w="1218" w:type="dxa"/>
            <w:tcBorders>
              <w:top w:val="nil"/>
              <w:left w:val="nil"/>
              <w:bottom w:val="single" w:sz="4" w:space="0" w:color="auto"/>
              <w:right w:val="single" w:sz="4" w:space="0" w:color="auto"/>
            </w:tcBorders>
            <w:shd w:val="clear" w:color="auto" w:fill="auto"/>
            <w:noWrap/>
            <w:vAlign w:val="center"/>
            <w:hideMark/>
          </w:tcPr>
          <w:p w14:paraId="622C2B5E"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1.918</w:t>
            </w:r>
          </w:p>
        </w:tc>
        <w:tc>
          <w:tcPr>
            <w:tcW w:w="1090" w:type="dxa"/>
            <w:tcBorders>
              <w:top w:val="nil"/>
              <w:left w:val="nil"/>
              <w:bottom w:val="single" w:sz="4" w:space="0" w:color="auto"/>
              <w:right w:val="single" w:sz="4" w:space="0" w:color="auto"/>
            </w:tcBorders>
            <w:shd w:val="clear" w:color="auto" w:fill="auto"/>
            <w:noWrap/>
            <w:vAlign w:val="center"/>
            <w:hideMark/>
          </w:tcPr>
          <w:p w14:paraId="538893A2"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1.837</w:t>
            </w:r>
          </w:p>
        </w:tc>
        <w:tc>
          <w:tcPr>
            <w:tcW w:w="1174" w:type="dxa"/>
            <w:tcBorders>
              <w:top w:val="nil"/>
              <w:left w:val="nil"/>
              <w:bottom w:val="single" w:sz="4" w:space="0" w:color="auto"/>
              <w:right w:val="single" w:sz="4" w:space="0" w:color="auto"/>
            </w:tcBorders>
            <w:shd w:val="clear" w:color="auto" w:fill="auto"/>
            <w:noWrap/>
            <w:vAlign w:val="center"/>
            <w:hideMark/>
          </w:tcPr>
          <w:p w14:paraId="39948991"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2.143</w:t>
            </w:r>
          </w:p>
        </w:tc>
        <w:tc>
          <w:tcPr>
            <w:tcW w:w="1134" w:type="dxa"/>
            <w:tcBorders>
              <w:top w:val="nil"/>
              <w:left w:val="nil"/>
              <w:bottom w:val="single" w:sz="4" w:space="0" w:color="auto"/>
              <w:right w:val="single" w:sz="4" w:space="0" w:color="auto"/>
            </w:tcBorders>
            <w:shd w:val="clear" w:color="auto" w:fill="auto"/>
            <w:noWrap/>
            <w:vAlign w:val="center"/>
            <w:hideMark/>
          </w:tcPr>
          <w:p w14:paraId="126E3FBE"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2.868</w:t>
            </w:r>
          </w:p>
        </w:tc>
        <w:tc>
          <w:tcPr>
            <w:tcW w:w="1131" w:type="dxa"/>
            <w:tcBorders>
              <w:top w:val="nil"/>
              <w:left w:val="nil"/>
              <w:bottom w:val="single" w:sz="4" w:space="0" w:color="auto"/>
              <w:right w:val="single" w:sz="4" w:space="0" w:color="auto"/>
            </w:tcBorders>
            <w:shd w:val="clear" w:color="auto" w:fill="auto"/>
            <w:noWrap/>
            <w:vAlign w:val="center"/>
            <w:hideMark/>
          </w:tcPr>
          <w:p w14:paraId="2A901B1D"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3.193</w:t>
            </w:r>
          </w:p>
        </w:tc>
        <w:tc>
          <w:tcPr>
            <w:tcW w:w="1050" w:type="dxa"/>
            <w:tcBorders>
              <w:top w:val="nil"/>
              <w:left w:val="nil"/>
              <w:bottom w:val="single" w:sz="4" w:space="0" w:color="auto"/>
              <w:right w:val="single" w:sz="4" w:space="0" w:color="auto"/>
            </w:tcBorders>
            <w:shd w:val="clear" w:color="auto" w:fill="auto"/>
            <w:noWrap/>
            <w:vAlign w:val="center"/>
            <w:hideMark/>
          </w:tcPr>
          <w:p w14:paraId="756CFF20"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3.231</w:t>
            </w:r>
          </w:p>
        </w:tc>
        <w:tc>
          <w:tcPr>
            <w:tcW w:w="1134" w:type="dxa"/>
            <w:tcBorders>
              <w:top w:val="nil"/>
              <w:left w:val="nil"/>
              <w:bottom w:val="single" w:sz="4" w:space="0" w:color="auto"/>
              <w:right w:val="single" w:sz="8" w:space="0" w:color="auto"/>
            </w:tcBorders>
            <w:shd w:val="clear" w:color="auto" w:fill="auto"/>
            <w:noWrap/>
            <w:vAlign w:val="center"/>
            <w:hideMark/>
          </w:tcPr>
          <w:p w14:paraId="7184556D"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3.165</w:t>
            </w:r>
          </w:p>
        </w:tc>
      </w:tr>
      <w:tr w:rsidR="00B33165" w:rsidRPr="0060145B" w14:paraId="7B214189" w14:textId="77777777" w:rsidTr="00E433CB">
        <w:trPr>
          <w:trHeight w:val="300"/>
          <w:jc w:val="center"/>
        </w:trPr>
        <w:tc>
          <w:tcPr>
            <w:tcW w:w="1541" w:type="dxa"/>
            <w:tcBorders>
              <w:top w:val="nil"/>
              <w:left w:val="single" w:sz="8" w:space="0" w:color="auto"/>
              <w:bottom w:val="single" w:sz="4" w:space="0" w:color="auto"/>
              <w:right w:val="single" w:sz="4" w:space="0" w:color="auto"/>
            </w:tcBorders>
            <w:shd w:val="clear" w:color="auto" w:fill="auto"/>
            <w:noWrap/>
            <w:vAlign w:val="center"/>
            <w:hideMark/>
          </w:tcPr>
          <w:p w14:paraId="098FDC79"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蒙古</w:t>
            </w:r>
          </w:p>
        </w:tc>
        <w:tc>
          <w:tcPr>
            <w:tcW w:w="1218" w:type="dxa"/>
            <w:tcBorders>
              <w:top w:val="nil"/>
              <w:left w:val="nil"/>
              <w:bottom w:val="single" w:sz="4" w:space="0" w:color="auto"/>
              <w:right w:val="single" w:sz="4" w:space="0" w:color="auto"/>
            </w:tcBorders>
            <w:shd w:val="clear" w:color="auto" w:fill="auto"/>
            <w:noWrap/>
            <w:vAlign w:val="center"/>
            <w:hideMark/>
          </w:tcPr>
          <w:p w14:paraId="6F09B0F2"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1.355</w:t>
            </w:r>
          </w:p>
        </w:tc>
        <w:tc>
          <w:tcPr>
            <w:tcW w:w="1090" w:type="dxa"/>
            <w:tcBorders>
              <w:top w:val="nil"/>
              <w:left w:val="nil"/>
              <w:bottom w:val="single" w:sz="4" w:space="0" w:color="auto"/>
              <w:right w:val="single" w:sz="4" w:space="0" w:color="auto"/>
            </w:tcBorders>
            <w:shd w:val="clear" w:color="auto" w:fill="auto"/>
            <w:noWrap/>
            <w:vAlign w:val="center"/>
            <w:hideMark/>
          </w:tcPr>
          <w:p w14:paraId="61D62D72"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1.769</w:t>
            </w:r>
          </w:p>
        </w:tc>
        <w:tc>
          <w:tcPr>
            <w:tcW w:w="1174" w:type="dxa"/>
            <w:tcBorders>
              <w:top w:val="nil"/>
              <w:left w:val="nil"/>
              <w:bottom w:val="single" w:sz="4" w:space="0" w:color="auto"/>
              <w:right w:val="single" w:sz="4" w:space="0" w:color="auto"/>
            </w:tcBorders>
            <w:shd w:val="clear" w:color="auto" w:fill="auto"/>
            <w:noWrap/>
            <w:vAlign w:val="center"/>
            <w:hideMark/>
          </w:tcPr>
          <w:p w14:paraId="709A603A"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2.228</w:t>
            </w:r>
          </w:p>
        </w:tc>
        <w:tc>
          <w:tcPr>
            <w:tcW w:w="1134" w:type="dxa"/>
            <w:tcBorders>
              <w:top w:val="nil"/>
              <w:left w:val="nil"/>
              <w:bottom w:val="single" w:sz="4" w:space="0" w:color="auto"/>
              <w:right w:val="single" w:sz="4" w:space="0" w:color="auto"/>
            </w:tcBorders>
            <w:shd w:val="clear" w:color="auto" w:fill="auto"/>
            <w:noWrap/>
            <w:vAlign w:val="center"/>
            <w:hideMark/>
          </w:tcPr>
          <w:p w14:paraId="6D6A8DE6"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2.748</w:t>
            </w:r>
          </w:p>
        </w:tc>
        <w:tc>
          <w:tcPr>
            <w:tcW w:w="1131" w:type="dxa"/>
            <w:tcBorders>
              <w:top w:val="nil"/>
              <w:left w:val="nil"/>
              <w:bottom w:val="single" w:sz="4" w:space="0" w:color="auto"/>
              <w:right w:val="single" w:sz="4" w:space="0" w:color="auto"/>
            </w:tcBorders>
            <w:shd w:val="clear" w:color="auto" w:fill="auto"/>
            <w:noWrap/>
            <w:vAlign w:val="center"/>
            <w:hideMark/>
          </w:tcPr>
          <w:p w14:paraId="2BD2A213"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4.071</w:t>
            </w:r>
          </w:p>
        </w:tc>
        <w:tc>
          <w:tcPr>
            <w:tcW w:w="1050" w:type="dxa"/>
            <w:tcBorders>
              <w:top w:val="nil"/>
              <w:left w:val="nil"/>
              <w:bottom w:val="single" w:sz="4" w:space="0" w:color="auto"/>
              <w:right w:val="single" w:sz="4" w:space="0" w:color="auto"/>
            </w:tcBorders>
            <w:shd w:val="clear" w:color="auto" w:fill="auto"/>
            <w:noWrap/>
            <w:vAlign w:val="center"/>
            <w:hideMark/>
          </w:tcPr>
          <w:p w14:paraId="4AA06D92"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4.698</w:t>
            </w:r>
          </w:p>
        </w:tc>
        <w:tc>
          <w:tcPr>
            <w:tcW w:w="1134" w:type="dxa"/>
            <w:tcBorders>
              <w:top w:val="nil"/>
              <w:left w:val="nil"/>
              <w:bottom w:val="single" w:sz="4" w:space="0" w:color="auto"/>
              <w:right w:val="single" w:sz="8" w:space="0" w:color="auto"/>
            </w:tcBorders>
            <w:shd w:val="clear" w:color="auto" w:fill="auto"/>
            <w:noWrap/>
            <w:vAlign w:val="center"/>
            <w:hideMark/>
          </w:tcPr>
          <w:p w14:paraId="07985C80"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4.573</w:t>
            </w:r>
          </w:p>
        </w:tc>
      </w:tr>
      <w:tr w:rsidR="00B33165" w:rsidRPr="0060145B" w14:paraId="526540D4" w14:textId="77777777" w:rsidTr="00E433CB">
        <w:trPr>
          <w:trHeight w:val="320"/>
          <w:jc w:val="center"/>
        </w:trPr>
        <w:tc>
          <w:tcPr>
            <w:tcW w:w="1541" w:type="dxa"/>
            <w:tcBorders>
              <w:top w:val="nil"/>
              <w:left w:val="single" w:sz="8" w:space="0" w:color="auto"/>
              <w:bottom w:val="single" w:sz="8" w:space="0" w:color="auto"/>
              <w:right w:val="single" w:sz="4" w:space="0" w:color="auto"/>
            </w:tcBorders>
            <w:shd w:val="clear" w:color="auto" w:fill="auto"/>
            <w:noWrap/>
            <w:vAlign w:val="center"/>
            <w:hideMark/>
          </w:tcPr>
          <w:p w14:paraId="45DC16F6" w14:textId="77777777" w:rsidR="00B33165" w:rsidRPr="0060145B" w:rsidRDefault="00B33165" w:rsidP="00E433CB">
            <w:pPr>
              <w:widowControl/>
              <w:jc w:val="center"/>
              <w:rPr>
                <w:rFonts w:ascii="宋体" w:eastAsia="宋体" w:hAnsi="宋体" w:cs="Times New Roman"/>
                <w:b/>
                <w:bCs/>
                <w:color w:val="000000"/>
                <w:kern w:val="0"/>
              </w:rPr>
            </w:pPr>
            <w:r w:rsidRPr="0060145B">
              <w:rPr>
                <w:rFonts w:ascii="宋体" w:eastAsia="宋体" w:hAnsi="宋体" w:cs="Times New Roman" w:hint="eastAsia"/>
                <w:b/>
                <w:bCs/>
                <w:color w:val="000000"/>
                <w:kern w:val="0"/>
              </w:rPr>
              <w:t>越南</w:t>
            </w:r>
          </w:p>
        </w:tc>
        <w:tc>
          <w:tcPr>
            <w:tcW w:w="1218" w:type="dxa"/>
            <w:tcBorders>
              <w:top w:val="nil"/>
              <w:left w:val="nil"/>
              <w:bottom w:val="single" w:sz="8" w:space="0" w:color="auto"/>
              <w:right w:val="single" w:sz="4" w:space="0" w:color="auto"/>
            </w:tcBorders>
            <w:shd w:val="clear" w:color="auto" w:fill="auto"/>
            <w:noWrap/>
            <w:vAlign w:val="center"/>
            <w:hideMark/>
          </w:tcPr>
          <w:p w14:paraId="2769AE51"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0.216</w:t>
            </w:r>
          </w:p>
        </w:tc>
        <w:tc>
          <w:tcPr>
            <w:tcW w:w="1090" w:type="dxa"/>
            <w:tcBorders>
              <w:top w:val="nil"/>
              <w:left w:val="nil"/>
              <w:bottom w:val="single" w:sz="8" w:space="0" w:color="auto"/>
              <w:right w:val="single" w:sz="4" w:space="0" w:color="auto"/>
            </w:tcBorders>
            <w:shd w:val="clear" w:color="auto" w:fill="auto"/>
            <w:noWrap/>
            <w:vAlign w:val="center"/>
            <w:hideMark/>
          </w:tcPr>
          <w:p w14:paraId="1C510FD4"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0.343</w:t>
            </w:r>
          </w:p>
        </w:tc>
        <w:tc>
          <w:tcPr>
            <w:tcW w:w="1174" w:type="dxa"/>
            <w:tcBorders>
              <w:top w:val="nil"/>
              <w:left w:val="nil"/>
              <w:bottom w:val="single" w:sz="8" w:space="0" w:color="auto"/>
              <w:right w:val="single" w:sz="4" w:space="0" w:color="auto"/>
            </w:tcBorders>
            <w:shd w:val="clear" w:color="auto" w:fill="auto"/>
            <w:noWrap/>
            <w:vAlign w:val="center"/>
            <w:hideMark/>
          </w:tcPr>
          <w:p w14:paraId="6CD8E68B"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0.66</w:t>
            </w:r>
          </w:p>
        </w:tc>
        <w:tc>
          <w:tcPr>
            <w:tcW w:w="1134" w:type="dxa"/>
            <w:tcBorders>
              <w:top w:val="nil"/>
              <w:left w:val="nil"/>
              <w:bottom w:val="single" w:sz="8" w:space="0" w:color="auto"/>
              <w:right w:val="single" w:sz="4" w:space="0" w:color="auto"/>
            </w:tcBorders>
            <w:shd w:val="clear" w:color="auto" w:fill="auto"/>
            <w:noWrap/>
            <w:vAlign w:val="center"/>
            <w:hideMark/>
          </w:tcPr>
          <w:p w14:paraId="58115AFB"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0.454</w:t>
            </w:r>
          </w:p>
        </w:tc>
        <w:tc>
          <w:tcPr>
            <w:tcW w:w="1131" w:type="dxa"/>
            <w:tcBorders>
              <w:top w:val="nil"/>
              <w:left w:val="nil"/>
              <w:bottom w:val="single" w:sz="8" w:space="0" w:color="auto"/>
              <w:right w:val="single" w:sz="4" w:space="0" w:color="auto"/>
            </w:tcBorders>
            <w:shd w:val="clear" w:color="auto" w:fill="auto"/>
            <w:noWrap/>
            <w:vAlign w:val="center"/>
            <w:hideMark/>
          </w:tcPr>
          <w:p w14:paraId="2CDC2C05"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0.313</w:t>
            </w:r>
          </w:p>
        </w:tc>
        <w:tc>
          <w:tcPr>
            <w:tcW w:w="1050" w:type="dxa"/>
            <w:tcBorders>
              <w:top w:val="nil"/>
              <w:left w:val="nil"/>
              <w:bottom w:val="single" w:sz="8" w:space="0" w:color="auto"/>
              <w:right w:val="single" w:sz="4" w:space="0" w:color="auto"/>
            </w:tcBorders>
            <w:shd w:val="clear" w:color="auto" w:fill="auto"/>
            <w:noWrap/>
            <w:vAlign w:val="center"/>
            <w:hideMark/>
          </w:tcPr>
          <w:p w14:paraId="159197AE"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0.36</w:t>
            </w:r>
          </w:p>
        </w:tc>
        <w:tc>
          <w:tcPr>
            <w:tcW w:w="1134" w:type="dxa"/>
            <w:tcBorders>
              <w:top w:val="nil"/>
              <w:left w:val="nil"/>
              <w:bottom w:val="single" w:sz="8" w:space="0" w:color="auto"/>
              <w:right w:val="single" w:sz="8" w:space="0" w:color="auto"/>
            </w:tcBorders>
            <w:shd w:val="clear" w:color="auto" w:fill="auto"/>
            <w:noWrap/>
            <w:vAlign w:val="center"/>
            <w:hideMark/>
          </w:tcPr>
          <w:p w14:paraId="0D74BC37" w14:textId="77777777" w:rsidR="00B33165" w:rsidRPr="0060145B" w:rsidRDefault="00B33165" w:rsidP="00E433CB">
            <w:pPr>
              <w:widowControl/>
              <w:jc w:val="center"/>
              <w:rPr>
                <w:rFonts w:ascii="宋体" w:eastAsia="宋体" w:hAnsi="宋体" w:cs="Times New Roman"/>
                <w:color w:val="000000"/>
                <w:kern w:val="0"/>
              </w:rPr>
            </w:pPr>
            <w:r w:rsidRPr="0060145B">
              <w:rPr>
                <w:rFonts w:ascii="宋体" w:eastAsia="宋体" w:hAnsi="宋体" w:cs="Times New Roman" w:hint="eastAsia"/>
                <w:color w:val="000000"/>
                <w:kern w:val="0"/>
              </w:rPr>
              <w:t>0.324</w:t>
            </w:r>
          </w:p>
        </w:tc>
      </w:tr>
    </w:tbl>
    <w:p w14:paraId="3BDB6A5F" w14:textId="77777777" w:rsidR="00B33165" w:rsidRDefault="00B33165" w:rsidP="00B33165">
      <w:pPr>
        <w:widowControl/>
        <w:jc w:val="left"/>
        <w:rPr>
          <w:rFonts w:ascii="Times" w:hAnsi="Times" w:cs="Times"/>
          <w:kern w:val="0"/>
          <w:sz w:val="22"/>
        </w:rPr>
      </w:pPr>
    </w:p>
    <w:p w14:paraId="753D5FE9" w14:textId="77777777" w:rsidR="00660736" w:rsidRDefault="00660736" w:rsidP="00B33165">
      <w:pPr>
        <w:widowControl/>
        <w:jc w:val="left"/>
        <w:rPr>
          <w:rFonts w:ascii="FangSong" w:eastAsia="FangSong" w:hAnsi="FangSong" w:cs="Times"/>
          <w:kern w:val="0"/>
        </w:rPr>
      </w:pPr>
    </w:p>
    <w:p w14:paraId="45FE342D" w14:textId="77777777" w:rsidR="00B33165" w:rsidRDefault="00B33165" w:rsidP="00B33165">
      <w:pPr>
        <w:widowControl/>
        <w:jc w:val="left"/>
        <w:rPr>
          <w:rFonts w:ascii="FangSong" w:eastAsia="FangSong" w:hAnsi="FangSong" w:cs="Times"/>
          <w:kern w:val="0"/>
        </w:rPr>
      </w:pPr>
    </w:p>
    <w:p w14:paraId="44247F69" w14:textId="77777777" w:rsidR="00B33165" w:rsidRDefault="00B33165" w:rsidP="00B33165">
      <w:pPr>
        <w:widowControl/>
        <w:jc w:val="left"/>
        <w:rPr>
          <w:rFonts w:ascii="FangSong" w:eastAsia="FangSong" w:hAnsi="FangSong" w:cs="Times"/>
          <w:kern w:val="0"/>
        </w:rPr>
      </w:pPr>
    </w:p>
    <w:p w14:paraId="386C81CB" w14:textId="77777777" w:rsidR="00B33165" w:rsidRDefault="00B33165" w:rsidP="00B33165">
      <w:pPr>
        <w:widowControl/>
        <w:jc w:val="left"/>
        <w:rPr>
          <w:rFonts w:ascii="FangSong" w:eastAsia="FangSong" w:hAnsi="FangSong" w:cs="Times"/>
          <w:kern w:val="0"/>
        </w:rPr>
      </w:pPr>
    </w:p>
    <w:p w14:paraId="35BC1134" w14:textId="77777777" w:rsidR="00B33165" w:rsidRDefault="00B33165" w:rsidP="00B33165">
      <w:pPr>
        <w:widowControl/>
        <w:jc w:val="left"/>
        <w:rPr>
          <w:rFonts w:ascii="FangSong" w:eastAsia="FangSong" w:hAnsi="FangSong" w:cs="Times"/>
          <w:kern w:val="0"/>
        </w:rPr>
      </w:pPr>
    </w:p>
    <w:p w14:paraId="0AECC42C" w14:textId="77777777" w:rsidR="00B33165" w:rsidRDefault="00B33165" w:rsidP="00B33165">
      <w:pPr>
        <w:widowControl/>
        <w:jc w:val="left"/>
        <w:rPr>
          <w:rFonts w:ascii="FangSong" w:eastAsia="FangSong" w:hAnsi="FangSong" w:cs="Times"/>
          <w:kern w:val="0"/>
        </w:rPr>
      </w:pPr>
    </w:p>
    <w:p w14:paraId="382E7C04" w14:textId="77777777" w:rsidR="00B33165" w:rsidRDefault="00B33165" w:rsidP="00B33165">
      <w:pPr>
        <w:widowControl/>
        <w:jc w:val="left"/>
        <w:rPr>
          <w:rFonts w:ascii="FangSong" w:eastAsia="FangSong" w:hAnsi="FangSong" w:cs="Times"/>
          <w:kern w:val="0"/>
        </w:rPr>
      </w:pPr>
    </w:p>
    <w:p w14:paraId="41357F94" w14:textId="77777777" w:rsidR="00B33165" w:rsidRDefault="00B33165" w:rsidP="00B33165">
      <w:pPr>
        <w:widowControl/>
        <w:jc w:val="left"/>
        <w:rPr>
          <w:rFonts w:ascii="FangSong" w:eastAsia="FangSong" w:hAnsi="FangSong" w:cs="Times"/>
          <w:kern w:val="0"/>
        </w:rPr>
      </w:pPr>
    </w:p>
    <w:p w14:paraId="3C6C250F" w14:textId="24B082F6" w:rsidR="00B33165" w:rsidRPr="00AE17EA" w:rsidRDefault="00B33165" w:rsidP="00B33165">
      <w:pPr>
        <w:widowControl/>
        <w:jc w:val="center"/>
        <w:rPr>
          <w:rFonts w:ascii="SimHei" w:eastAsia="SimHei" w:hAnsi="SimHei" w:cs="Times"/>
          <w:kern w:val="0"/>
          <w:sz w:val="32"/>
        </w:rPr>
      </w:pPr>
      <w:r w:rsidRPr="00AE17EA">
        <w:rPr>
          <w:rFonts w:ascii="SimHei" w:eastAsia="SimHei" w:hAnsi="SimHei" w:cs="Times" w:hint="eastAsia"/>
          <w:kern w:val="0"/>
          <w:sz w:val="32"/>
        </w:rPr>
        <w:lastRenderedPageBreak/>
        <w:t>附录B</w:t>
      </w:r>
      <w:r w:rsidR="009D202B">
        <w:rPr>
          <w:rFonts w:ascii="SimHei" w:eastAsia="SimHei" w:hAnsi="SimHei" w:cs="Times" w:hint="eastAsia"/>
          <w:kern w:val="0"/>
          <w:sz w:val="32"/>
        </w:rPr>
        <w:t xml:space="preserve"> “经互会”成员国之间的出口额占其总出口额的百分比</w:t>
      </w:r>
      <w:r w:rsidR="00DC4FF2">
        <w:rPr>
          <w:rFonts w:ascii="SimHei" w:eastAsia="SimHei" w:hAnsi="SimHei" w:cs="Times" w:hint="eastAsia"/>
          <w:kern w:val="0"/>
          <w:sz w:val="32"/>
        </w:rPr>
        <w:t>（1970-1990）</w:t>
      </w:r>
    </w:p>
    <w:p w14:paraId="1280D3AB" w14:textId="77777777" w:rsidR="00B33165" w:rsidRDefault="00B33165" w:rsidP="00B33165">
      <w:pPr>
        <w:widowControl/>
        <w:jc w:val="left"/>
        <w:rPr>
          <w:rFonts w:ascii="FangSong" w:eastAsia="FangSong" w:hAnsi="FangSong" w:cs="Times"/>
          <w:kern w:val="0"/>
        </w:rPr>
      </w:pPr>
    </w:p>
    <w:p w14:paraId="1F93E380" w14:textId="032FD74B" w:rsidR="00B33165" w:rsidRPr="002B2499" w:rsidRDefault="009D202B" w:rsidP="00B33165">
      <w:pPr>
        <w:widowControl/>
        <w:autoSpaceDE w:val="0"/>
        <w:autoSpaceDN w:val="0"/>
        <w:adjustRightInd w:val="0"/>
        <w:spacing w:line="360" w:lineRule="auto"/>
        <w:jc w:val="center"/>
        <w:rPr>
          <w:rFonts w:ascii="Times" w:hAnsi="Times" w:cs="Times"/>
          <w:b/>
          <w:kern w:val="0"/>
        </w:rPr>
      </w:pPr>
      <w:r>
        <w:rPr>
          <w:rFonts w:ascii="Times" w:hAnsi="Times" w:cs="Times" w:hint="eastAsia"/>
          <w:b/>
          <w:kern w:val="0"/>
        </w:rPr>
        <w:t>“经互</w:t>
      </w:r>
      <w:r w:rsidR="00B33165" w:rsidRPr="002B2499">
        <w:rPr>
          <w:rFonts w:ascii="Times" w:hAnsi="Times" w:cs="Times" w:hint="eastAsia"/>
          <w:b/>
          <w:kern w:val="0"/>
        </w:rPr>
        <w:t>会”各主要成员国与</w:t>
      </w:r>
      <w:r>
        <w:rPr>
          <w:rFonts w:ascii="Times" w:hAnsi="Times" w:cs="Times" w:hint="eastAsia"/>
          <w:b/>
          <w:kern w:val="0"/>
        </w:rPr>
        <w:t>“经互会”成员国之间的出口额占出口总额的百分</w:t>
      </w:r>
      <w:r w:rsidR="00B33165">
        <w:rPr>
          <w:rStyle w:val="a6"/>
          <w:rFonts w:ascii="Times" w:hAnsi="Times" w:cs="Times"/>
          <w:b/>
          <w:kern w:val="0"/>
        </w:rPr>
        <w:footnoteReference w:id="95"/>
      </w:r>
    </w:p>
    <w:tbl>
      <w:tblPr>
        <w:tblW w:w="9308" w:type="dxa"/>
        <w:jc w:val="center"/>
        <w:tblLayout w:type="fixed"/>
        <w:tblLook w:val="04A0" w:firstRow="1" w:lastRow="0" w:firstColumn="1" w:lastColumn="0" w:noHBand="0" w:noVBand="1"/>
      </w:tblPr>
      <w:tblGrid>
        <w:gridCol w:w="945"/>
        <w:gridCol w:w="1010"/>
        <w:gridCol w:w="974"/>
        <w:gridCol w:w="1176"/>
        <w:gridCol w:w="1092"/>
        <w:gridCol w:w="1276"/>
        <w:gridCol w:w="1577"/>
        <w:gridCol w:w="1258"/>
      </w:tblGrid>
      <w:tr w:rsidR="00B33165" w:rsidRPr="005365B4" w14:paraId="186041D1" w14:textId="77777777" w:rsidTr="00E433CB">
        <w:trPr>
          <w:trHeight w:val="300"/>
          <w:jc w:val="center"/>
        </w:trPr>
        <w:tc>
          <w:tcPr>
            <w:tcW w:w="94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8B75D4" w14:textId="77777777" w:rsidR="00B33165" w:rsidRPr="005365B4" w:rsidRDefault="00B33165" w:rsidP="00E433CB">
            <w:pPr>
              <w:widowControl/>
              <w:jc w:val="center"/>
              <w:rPr>
                <w:rFonts w:ascii="宋体" w:eastAsia="宋体" w:hAnsi="宋体" w:cs="Times New Roman"/>
                <w:b/>
                <w:bCs/>
                <w:color w:val="000000"/>
                <w:kern w:val="0"/>
              </w:rPr>
            </w:pPr>
            <w:r w:rsidRPr="005365B4">
              <w:rPr>
                <w:rFonts w:ascii="宋体" w:eastAsia="宋体" w:hAnsi="宋体" w:cs="Times New Roman" w:hint="eastAsia"/>
                <w:b/>
                <w:bCs/>
                <w:color w:val="000000"/>
                <w:kern w:val="0"/>
              </w:rPr>
              <w:t xml:space="preserve">　</w:t>
            </w:r>
          </w:p>
        </w:tc>
        <w:tc>
          <w:tcPr>
            <w:tcW w:w="1010" w:type="dxa"/>
            <w:tcBorders>
              <w:top w:val="single" w:sz="4" w:space="0" w:color="auto"/>
              <w:left w:val="nil"/>
              <w:bottom w:val="single" w:sz="4" w:space="0" w:color="auto"/>
              <w:right w:val="single" w:sz="4" w:space="0" w:color="auto"/>
            </w:tcBorders>
            <w:shd w:val="clear" w:color="000000" w:fill="D9D9D9"/>
            <w:noWrap/>
            <w:vAlign w:val="center"/>
            <w:hideMark/>
          </w:tcPr>
          <w:p w14:paraId="0C33EEB5" w14:textId="77777777" w:rsidR="00B33165" w:rsidRPr="005365B4" w:rsidRDefault="00B33165" w:rsidP="00E433CB">
            <w:pPr>
              <w:widowControl/>
              <w:jc w:val="center"/>
              <w:rPr>
                <w:rFonts w:ascii="宋体" w:eastAsia="宋体" w:hAnsi="宋体" w:cs="Times New Roman"/>
                <w:b/>
                <w:bCs/>
                <w:color w:val="000000"/>
                <w:kern w:val="0"/>
              </w:rPr>
            </w:pPr>
            <w:r w:rsidRPr="005365B4">
              <w:rPr>
                <w:rFonts w:ascii="宋体" w:eastAsia="宋体" w:hAnsi="宋体" w:cs="Times New Roman" w:hint="eastAsia"/>
                <w:b/>
                <w:bCs/>
                <w:color w:val="000000"/>
                <w:kern w:val="0"/>
              </w:rPr>
              <w:t>匈牙利</w:t>
            </w:r>
          </w:p>
        </w:tc>
        <w:tc>
          <w:tcPr>
            <w:tcW w:w="974" w:type="dxa"/>
            <w:tcBorders>
              <w:top w:val="single" w:sz="4" w:space="0" w:color="auto"/>
              <w:left w:val="nil"/>
              <w:bottom w:val="single" w:sz="4" w:space="0" w:color="auto"/>
              <w:right w:val="single" w:sz="4" w:space="0" w:color="auto"/>
            </w:tcBorders>
            <w:shd w:val="clear" w:color="000000" w:fill="D9D9D9"/>
            <w:noWrap/>
            <w:vAlign w:val="center"/>
            <w:hideMark/>
          </w:tcPr>
          <w:p w14:paraId="3F593B12" w14:textId="77777777" w:rsidR="00B33165" w:rsidRPr="005365B4" w:rsidRDefault="00B33165" w:rsidP="00E433CB">
            <w:pPr>
              <w:widowControl/>
              <w:jc w:val="center"/>
              <w:rPr>
                <w:rFonts w:ascii="宋体" w:eastAsia="宋体" w:hAnsi="宋体" w:cs="Times New Roman"/>
                <w:b/>
                <w:bCs/>
                <w:color w:val="000000"/>
                <w:kern w:val="0"/>
              </w:rPr>
            </w:pPr>
            <w:r w:rsidRPr="005365B4">
              <w:rPr>
                <w:rFonts w:ascii="宋体" w:eastAsia="宋体" w:hAnsi="宋体" w:cs="Times New Roman" w:hint="eastAsia"/>
                <w:b/>
                <w:bCs/>
                <w:color w:val="000000"/>
                <w:kern w:val="0"/>
              </w:rPr>
              <w:t>波兰</w:t>
            </w:r>
          </w:p>
        </w:tc>
        <w:tc>
          <w:tcPr>
            <w:tcW w:w="1176" w:type="dxa"/>
            <w:tcBorders>
              <w:top w:val="single" w:sz="4" w:space="0" w:color="auto"/>
              <w:left w:val="nil"/>
              <w:bottom w:val="single" w:sz="4" w:space="0" w:color="auto"/>
              <w:right w:val="single" w:sz="4" w:space="0" w:color="auto"/>
            </w:tcBorders>
            <w:shd w:val="clear" w:color="000000" w:fill="D9D9D9"/>
            <w:noWrap/>
            <w:vAlign w:val="center"/>
            <w:hideMark/>
          </w:tcPr>
          <w:p w14:paraId="5D3BE68C" w14:textId="77777777" w:rsidR="00B33165" w:rsidRPr="005365B4" w:rsidRDefault="00B33165" w:rsidP="00E433CB">
            <w:pPr>
              <w:widowControl/>
              <w:jc w:val="center"/>
              <w:rPr>
                <w:rFonts w:ascii="宋体" w:eastAsia="宋体" w:hAnsi="宋体" w:cs="Times New Roman"/>
                <w:b/>
                <w:bCs/>
                <w:color w:val="000000"/>
                <w:kern w:val="0"/>
              </w:rPr>
            </w:pPr>
            <w:r w:rsidRPr="005365B4">
              <w:rPr>
                <w:rFonts w:ascii="宋体" w:eastAsia="宋体" w:hAnsi="宋体" w:cs="Times New Roman" w:hint="eastAsia"/>
                <w:b/>
                <w:bCs/>
                <w:color w:val="000000"/>
                <w:kern w:val="0"/>
              </w:rPr>
              <w:t xml:space="preserve">罗马尼亚 </w:t>
            </w:r>
          </w:p>
        </w:tc>
        <w:tc>
          <w:tcPr>
            <w:tcW w:w="1092" w:type="dxa"/>
            <w:tcBorders>
              <w:top w:val="single" w:sz="4" w:space="0" w:color="auto"/>
              <w:left w:val="nil"/>
              <w:bottom w:val="single" w:sz="4" w:space="0" w:color="auto"/>
              <w:right w:val="single" w:sz="4" w:space="0" w:color="auto"/>
            </w:tcBorders>
            <w:shd w:val="clear" w:color="000000" w:fill="D9D9D9"/>
            <w:noWrap/>
            <w:vAlign w:val="center"/>
            <w:hideMark/>
          </w:tcPr>
          <w:p w14:paraId="5E086DDC" w14:textId="77777777" w:rsidR="00B33165" w:rsidRPr="005365B4" w:rsidRDefault="00B33165" w:rsidP="00E433CB">
            <w:pPr>
              <w:widowControl/>
              <w:jc w:val="center"/>
              <w:rPr>
                <w:rFonts w:ascii="宋体" w:eastAsia="宋体" w:hAnsi="宋体" w:cs="Times New Roman"/>
                <w:b/>
                <w:bCs/>
                <w:color w:val="000000"/>
                <w:kern w:val="0"/>
              </w:rPr>
            </w:pPr>
            <w:r w:rsidRPr="005365B4">
              <w:rPr>
                <w:rFonts w:ascii="宋体" w:eastAsia="宋体" w:hAnsi="宋体" w:cs="Times New Roman" w:hint="eastAsia"/>
                <w:b/>
                <w:bCs/>
                <w:color w:val="000000"/>
                <w:kern w:val="0"/>
              </w:rPr>
              <w:t>苏联</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46B8B6F" w14:textId="77777777" w:rsidR="00B33165" w:rsidRPr="005365B4" w:rsidRDefault="00B33165" w:rsidP="00E433CB">
            <w:pPr>
              <w:widowControl/>
              <w:jc w:val="center"/>
              <w:rPr>
                <w:rFonts w:ascii="宋体" w:eastAsia="宋体" w:hAnsi="宋体" w:cs="Times New Roman"/>
                <w:b/>
                <w:bCs/>
                <w:color w:val="000000"/>
                <w:kern w:val="0"/>
              </w:rPr>
            </w:pPr>
            <w:r w:rsidRPr="005365B4">
              <w:rPr>
                <w:rFonts w:ascii="宋体" w:eastAsia="宋体" w:hAnsi="宋体" w:cs="Times New Roman" w:hint="eastAsia"/>
                <w:b/>
                <w:bCs/>
                <w:color w:val="000000"/>
                <w:kern w:val="0"/>
              </w:rPr>
              <w:t>保加利亚</w:t>
            </w:r>
          </w:p>
        </w:tc>
        <w:tc>
          <w:tcPr>
            <w:tcW w:w="1577" w:type="dxa"/>
            <w:tcBorders>
              <w:top w:val="single" w:sz="4" w:space="0" w:color="auto"/>
              <w:left w:val="nil"/>
              <w:bottom w:val="single" w:sz="4" w:space="0" w:color="auto"/>
              <w:right w:val="single" w:sz="4" w:space="0" w:color="auto"/>
            </w:tcBorders>
            <w:shd w:val="clear" w:color="000000" w:fill="D9D9D9"/>
            <w:noWrap/>
            <w:vAlign w:val="center"/>
            <w:hideMark/>
          </w:tcPr>
          <w:p w14:paraId="2CD0D421" w14:textId="77777777" w:rsidR="00B33165" w:rsidRPr="005365B4" w:rsidRDefault="00B33165" w:rsidP="00E433CB">
            <w:pPr>
              <w:widowControl/>
              <w:jc w:val="center"/>
              <w:rPr>
                <w:rFonts w:ascii="宋体" w:eastAsia="宋体" w:hAnsi="宋体" w:cs="Times New Roman"/>
                <w:b/>
                <w:bCs/>
                <w:color w:val="000000"/>
                <w:kern w:val="0"/>
              </w:rPr>
            </w:pPr>
            <w:r w:rsidRPr="005365B4">
              <w:rPr>
                <w:rFonts w:ascii="宋体" w:eastAsia="宋体" w:hAnsi="宋体" w:cs="Times New Roman" w:hint="eastAsia"/>
                <w:b/>
                <w:bCs/>
                <w:color w:val="000000"/>
                <w:kern w:val="0"/>
              </w:rPr>
              <w:t>捷克斯洛伐克</w:t>
            </w:r>
          </w:p>
        </w:tc>
        <w:tc>
          <w:tcPr>
            <w:tcW w:w="1258" w:type="dxa"/>
            <w:tcBorders>
              <w:top w:val="single" w:sz="4" w:space="0" w:color="auto"/>
              <w:left w:val="nil"/>
              <w:bottom w:val="single" w:sz="4" w:space="0" w:color="auto"/>
              <w:right w:val="single" w:sz="4" w:space="0" w:color="auto"/>
            </w:tcBorders>
            <w:shd w:val="clear" w:color="000000" w:fill="D9D9D9"/>
            <w:noWrap/>
            <w:vAlign w:val="center"/>
            <w:hideMark/>
          </w:tcPr>
          <w:p w14:paraId="6266AF4F" w14:textId="77777777" w:rsidR="00B33165" w:rsidRPr="005365B4" w:rsidRDefault="00B33165" w:rsidP="00E433CB">
            <w:pPr>
              <w:widowControl/>
              <w:jc w:val="center"/>
              <w:rPr>
                <w:rFonts w:ascii="宋体" w:eastAsia="宋体" w:hAnsi="宋体" w:cs="Times New Roman"/>
                <w:b/>
                <w:bCs/>
                <w:color w:val="000000"/>
                <w:kern w:val="0"/>
              </w:rPr>
            </w:pPr>
            <w:r w:rsidRPr="005365B4">
              <w:rPr>
                <w:rFonts w:ascii="宋体" w:eastAsia="宋体" w:hAnsi="宋体" w:cs="Times New Roman" w:hint="eastAsia"/>
                <w:b/>
                <w:bCs/>
                <w:color w:val="000000"/>
                <w:kern w:val="0"/>
              </w:rPr>
              <w:t>民主德国</w:t>
            </w:r>
          </w:p>
        </w:tc>
      </w:tr>
      <w:tr w:rsidR="00B33165" w:rsidRPr="005365B4" w14:paraId="4CE7E020" w14:textId="77777777" w:rsidTr="00E433CB">
        <w:trPr>
          <w:trHeight w:val="300"/>
          <w:jc w:val="center"/>
        </w:trPr>
        <w:tc>
          <w:tcPr>
            <w:tcW w:w="945" w:type="dxa"/>
            <w:tcBorders>
              <w:top w:val="nil"/>
              <w:left w:val="single" w:sz="4" w:space="0" w:color="auto"/>
              <w:bottom w:val="single" w:sz="4" w:space="0" w:color="auto"/>
              <w:right w:val="single" w:sz="4" w:space="0" w:color="auto"/>
            </w:tcBorders>
            <w:shd w:val="clear" w:color="000000" w:fill="D9D9D9"/>
            <w:noWrap/>
            <w:vAlign w:val="center"/>
            <w:hideMark/>
          </w:tcPr>
          <w:p w14:paraId="3FC9B9C8" w14:textId="77777777" w:rsidR="00B33165" w:rsidRPr="005365B4" w:rsidRDefault="00B33165" w:rsidP="00E433CB">
            <w:pPr>
              <w:widowControl/>
              <w:jc w:val="center"/>
              <w:rPr>
                <w:rFonts w:ascii="宋体" w:eastAsia="宋体" w:hAnsi="宋体" w:cs="Times New Roman"/>
                <w:b/>
                <w:bCs/>
                <w:color w:val="000000"/>
                <w:kern w:val="0"/>
              </w:rPr>
            </w:pPr>
            <w:r w:rsidRPr="005365B4">
              <w:rPr>
                <w:rFonts w:ascii="宋体" w:eastAsia="宋体" w:hAnsi="宋体" w:cs="Times New Roman" w:hint="eastAsia"/>
                <w:b/>
                <w:bCs/>
                <w:color w:val="000000"/>
                <w:kern w:val="0"/>
              </w:rPr>
              <w:t>1970</w:t>
            </w:r>
          </w:p>
        </w:tc>
        <w:tc>
          <w:tcPr>
            <w:tcW w:w="1010" w:type="dxa"/>
            <w:tcBorders>
              <w:top w:val="nil"/>
              <w:left w:val="nil"/>
              <w:bottom w:val="single" w:sz="4" w:space="0" w:color="auto"/>
              <w:right w:val="single" w:sz="4" w:space="0" w:color="auto"/>
            </w:tcBorders>
            <w:shd w:val="clear" w:color="auto" w:fill="auto"/>
            <w:noWrap/>
            <w:vAlign w:val="center"/>
            <w:hideMark/>
          </w:tcPr>
          <w:p w14:paraId="38E8F2BE"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62.34%</w:t>
            </w:r>
          </w:p>
        </w:tc>
        <w:tc>
          <w:tcPr>
            <w:tcW w:w="974" w:type="dxa"/>
            <w:tcBorders>
              <w:top w:val="nil"/>
              <w:left w:val="nil"/>
              <w:bottom w:val="single" w:sz="4" w:space="0" w:color="auto"/>
              <w:right w:val="single" w:sz="4" w:space="0" w:color="auto"/>
            </w:tcBorders>
            <w:shd w:val="clear" w:color="auto" w:fill="auto"/>
            <w:noWrap/>
            <w:vAlign w:val="center"/>
            <w:hideMark/>
          </w:tcPr>
          <w:p w14:paraId="5BB528A1"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60.61%</w:t>
            </w:r>
          </w:p>
        </w:tc>
        <w:tc>
          <w:tcPr>
            <w:tcW w:w="1176" w:type="dxa"/>
            <w:tcBorders>
              <w:top w:val="nil"/>
              <w:left w:val="nil"/>
              <w:bottom w:val="single" w:sz="4" w:space="0" w:color="auto"/>
              <w:right w:val="single" w:sz="4" w:space="0" w:color="auto"/>
            </w:tcBorders>
            <w:shd w:val="clear" w:color="auto" w:fill="auto"/>
            <w:noWrap/>
            <w:vAlign w:val="center"/>
            <w:hideMark/>
          </w:tcPr>
          <w:p w14:paraId="4FE49EE0"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50.30%</w:t>
            </w:r>
          </w:p>
        </w:tc>
        <w:tc>
          <w:tcPr>
            <w:tcW w:w="1092" w:type="dxa"/>
            <w:tcBorders>
              <w:top w:val="nil"/>
              <w:left w:val="nil"/>
              <w:bottom w:val="single" w:sz="4" w:space="0" w:color="auto"/>
              <w:right w:val="single" w:sz="4" w:space="0" w:color="auto"/>
            </w:tcBorders>
            <w:shd w:val="clear" w:color="auto" w:fill="auto"/>
            <w:noWrap/>
            <w:vAlign w:val="center"/>
            <w:hideMark/>
          </w:tcPr>
          <w:p w14:paraId="10AFD0EB"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54.35%</w:t>
            </w:r>
          </w:p>
        </w:tc>
        <w:tc>
          <w:tcPr>
            <w:tcW w:w="1276" w:type="dxa"/>
            <w:tcBorders>
              <w:top w:val="nil"/>
              <w:left w:val="nil"/>
              <w:bottom w:val="single" w:sz="4" w:space="0" w:color="auto"/>
              <w:right w:val="single" w:sz="4" w:space="0" w:color="auto"/>
            </w:tcBorders>
            <w:shd w:val="clear" w:color="auto" w:fill="auto"/>
            <w:noWrap/>
            <w:vAlign w:val="center"/>
            <w:hideMark/>
          </w:tcPr>
          <w:p w14:paraId="43EE7D2B"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77.43%</w:t>
            </w:r>
          </w:p>
        </w:tc>
        <w:tc>
          <w:tcPr>
            <w:tcW w:w="1577" w:type="dxa"/>
            <w:tcBorders>
              <w:top w:val="nil"/>
              <w:left w:val="nil"/>
              <w:bottom w:val="single" w:sz="4" w:space="0" w:color="auto"/>
              <w:right w:val="single" w:sz="4" w:space="0" w:color="auto"/>
            </w:tcBorders>
            <w:shd w:val="clear" w:color="auto" w:fill="auto"/>
            <w:noWrap/>
            <w:vAlign w:val="center"/>
            <w:hideMark/>
          </w:tcPr>
          <w:p w14:paraId="2F44C47F"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64.68%</w:t>
            </w:r>
          </w:p>
        </w:tc>
        <w:tc>
          <w:tcPr>
            <w:tcW w:w="1258" w:type="dxa"/>
            <w:tcBorders>
              <w:top w:val="nil"/>
              <w:left w:val="nil"/>
              <w:bottom w:val="single" w:sz="4" w:space="0" w:color="auto"/>
              <w:right w:val="single" w:sz="4" w:space="0" w:color="auto"/>
            </w:tcBorders>
            <w:shd w:val="clear" w:color="auto" w:fill="auto"/>
            <w:noWrap/>
            <w:vAlign w:val="center"/>
            <w:hideMark/>
          </w:tcPr>
          <w:p w14:paraId="7C3308DC"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68.64%</w:t>
            </w:r>
          </w:p>
        </w:tc>
      </w:tr>
      <w:tr w:rsidR="00B33165" w:rsidRPr="005365B4" w14:paraId="50502A8F" w14:textId="77777777" w:rsidTr="00E433CB">
        <w:trPr>
          <w:trHeight w:val="300"/>
          <w:jc w:val="center"/>
        </w:trPr>
        <w:tc>
          <w:tcPr>
            <w:tcW w:w="945" w:type="dxa"/>
            <w:tcBorders>
              <w:top w:val="nil"/>
              <w:left w:val="single" w:sz="4" w:space="0" w:color="auto"/>
              <w:bottom w:val="single" w:sz="4" w:space="0" w:color="auto"/>
              <w:right w:val="single" w:sz="4" w:space="0" w:color="auto"/>
            </w:tcBorders>
            <w:shd w:val="clear" w:color="000000" w:fill="D9D9D9"/>
            <w:noWrap/>
            <w:vAlign w:val="center"/>
            <w:hideMark/>
          </w:tcPr>
          <w:p w14:paraId="768DFD5E" w14:textId="77777777" w:rsidR="00B33165" w:rsidRPr="005365B4" w:rsidRDefault="00B33165" w:rsidP="00E433CB">
            <w:pPr>
              <w:widowControl/>
              <w:jc w:val="center"/>
              <w:rPr>
                <w:rFonts w:ascii="宋体" w:eastAsia="宋体" w:hAnsi="宋体" w:cs="Times New Roman"/>
                <w:b/>
                <w:bCs/>
                <w:color w:val="000000"/>
                <w:kern w:val="0"/>
              </w:rPr>
            </w:pPr>
            <w:r w:rsidRPr="005365B4">
              <w:rPr>
                <w:rFonts w:ascii="宋体" w:eastAsia="宋体" w:hAnsi="宋体" w:cs="Times New Roman" w:hint="eastAsia"/>
                <w:b/>
                <w:bCs/>
                <w:color w:val="000000"/>
                <w:kern w:val="0"/>
              </w:rPr>
              <w:t>1975</w:t>
            </w:r>
          </w:p>
        </w:tc>
        <w:tc>
          <w:tcPr>
            <w:tcW w:w="1010" w:type="dxa"/>
            <w:tcBorders>
              <w:top w:val="nil"/>
              <w:left w:val="nil"/>
              <w:bottom w:val="single" w:sz="4" w:space="0" w:color="auto"/>
              <w:right w:val="single" w:sz="4" w:space="0" w:color="auto"/>
            </w:tcBorders>
            <w:shd w:val="clear" w:color="auto" w:fill="auto"/>
            <w:noWrap/>
            <w:vAlign w:val="center"/>
            <w:hideMark/>
          </w:tcPr>
          <w:p w14:paraId="403E05DF"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68.53%</w:t>
            </w:r>
          </w:p>
        </w:tc>
        <w:tc>
          <w:tcPr>
            <w:tcW w:w="974" w:type="dxa"/>
            <w:tcBorders>
              <w:top w:val="nil"/>
              <w:left w:val="nil"/>
              <w:bottom w:val="single" w:sz="4" w:space="0" w:color="auto"/>
              <w:right w:val="single" w:sz="4" w:space="0" w:color="auto"/>
            </w:tcBorders>
            <w:shd w:val="clear" w:color="auto" w:fill="auto"/>
            <w:noWrap/>
            <w:vAlign w:val="center"/>
            <w:hideMark/>
          </w:tcPr>
          <w:p w14:paraId="26740644"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56.95%</w:t>
            </w:r>
          </w:p>
        </w:tc>
        <w:tc>
          <w:tcPr>
            <w:tcW w:w="1176" w:type="dxa"/>
            <w:tcBorders>
              <w:top w:val="nil"/>
              <w:left w:val="nil"/>
              <w:bottom w:val="single" w:sz="4" w:space="0" w:color="auto"/>
              <w:right w:val="single" w:sz="4" w:space="0" w:color="auto"/>
            </w:tcBorders>
            <w:shd w:val="clear" w:color="auto" w:fill="auto"/>
            <w:noWrap/>
            <w:vAlign w:val="center"/>
            <w:hideMark/>
          </w:tcPr>
          <w:p w14:paraId="4C2138C4"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38.80%</w:t>
            </w:r>
          </w:p>
        </w:tc>
        <w:tc>
          <w:tcPr>
            <w:tcW w:w="1092" w:type="dxa"/>
            <w:tcBorders>
              <w:top w:val="nil"/>
              <w:left w:val="nil"/>
              <w:bottom w:val="single" w:sz="4" w:space="0" w:color="auto"/>
              <w:right w:val="single" w:sz="4" w:space="0" w:color="auto"/>
            </w:tcBorders>
            <w:shd w:val="clear" w:color="auto" w:fill="auto"/>
            <w:noWrap/>
            <w:vAlign w:val="center"/>
            <w:hideMark/>
          </w:tcPr>
          <w:p w14:paraId="318B9DC8"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55.60%</w:t>
            </w:r>
          </w:p>
        </w:tc>
        <w:tc>
          <w:tcPr>
            <w:tcW w:w="1276" w:type="dxa"/>
            <w:tcBorders>
              <w:top w:val="nil"/>
              <w:left w:val="nil"/>
              <w:bottom w:val="single" w:sz="4" w:space="0" w:color="auto"/>
              <w:right w:val="single" w:sz="4" w:space="0" w:color="auto"/>
            </w:tcBorders>
            <w:shd w:val="clear" w:color="auto" w:fill="auto"/>
            <w:noWrap/>
            <w:vAlign w:val="center"/>
            <w:hideMark/>
          </w:tcPr>
          <w:p w14:paraId="5430CEAE"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77.63%</w:t>
            </w:r>
          </w:p>
        </w:tc>
        <w:tc>
          <w:tcPr>
            <w:tcW w:w="1577" w:type="dxa"/>
            <w:tcBorders>
              <w:top w:val="nil"/>
              <w:left w:val="nil"/>
              <w:bottom w:val="single" w:sz="4" w:space="0" w:color="auto"/>
              <w:right w:val="single" w:sz="4" w:space="0" w:color="auto"/>
            </w:tcBorders>
            <w:shd w:val="clear" w:color="auto" w:fill="auto"/>
            <w:noWrap/>
            <w:vAlign w:val="center"/>
            <w:hideMark/>
          </w:tcPr>
          <w:p w14:paraId="6F75DEEC"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66.50%</w:t>
            </w:r>
          </w:p>
        </w:tc>
        <w:tc>
          <w:tcPr>
            <w:tcW w:w="1258" w:type="dxa"/>
            <w:tcBorders>
              <w:top w:val="nil"/>
              <w:left w:val="nil"/>
              <w:bottom w:val="single" w:sz="4" w:space="0" w:color="auto"/>
              <w:right w:val="single" w:sz="4" w:space="0" w:color="auto"/>
            </w:tcBorders>
            <w:shd w:val="clear" w:color="auto" w:fill="auto"/>
            <w:noWrap/>
            <w:vAlign w:val="center"/>
            <w:hideMark/>
          </w:tcPr>
          <w:p w14:paraId="17F5EB4A"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96.86%</w:t>
            </w:r>
          </w:p>
        </w:tc>
      </w:tr>
      <w:tr w:rsidR="00B33165" w:rsidRPr="005365B4" w14:paraId="0381EE35" w14:textId="77777777" w:rsidTr="00E433CB">
        <w:trPr>
          <w:trHeight w:val="300"/>
          <w:jc w:val="center"/>
        </w:trPr>
        <w:tc>
          <w:tcPr>
            <w:tcW w:w="945" w:type="dxa"/>
            <w:tcBorders>
              <w:top w:val="nil"/>
              <w:left w:val="single" w:sz="4" w:space="0" w:color="auto"/>
              <w:bottom w:val="single" w:sz="4" w:space="0" w:color="auto"/>
              <w:right w:val="single" w:sz="4" w:space="0" w:color="auto"/>
            </w:tcBorders>
            <w:shd w:val="clear" w:color="000000" w:fill="D9D9D9"/>
            <w:noWrap/>
            <w:vAlign w:val="center"/>
            <w:hideMark/>
          </w:tcPr>
          <w:p w14:paraId="2E7D7E07" w14:textId="77777777" w:rsidR="00B33165" w:rsidRPr="005365B4" w:rsidRDefault="00B33165" w:rsidP="00E433CB">
            <w:pPr>
              <w:widowControl/>
              <w:jc w:val="center"/>
              <w:rPr>
                <w:rFonts w:ascii="宋体" w:eastAsia="宋体" w:hAnsi="宋体" w:cs="Times New Roman"/>
                <w:b/>
                <w:bCs/>
                <w:color w:val="000000"/>
                <w:kern w:val="0"/>
              </w:rPr>
            </w:pPr>
            <w:r w:rsidRPr="005365B4">
              <w:rPr>
                <w:rFonts w:ascii="宋体" w:eastAsia="宋体" w:hAnsi="宋体" w:cs="Times New Roman" w:hint="eastAsia"/>
                <w:b/>
                <w:bCs/>
                <w:color w:val="000000"/>
                <w:kern w:val="0"/>
              </w:rPr>
              <w:t>1980</w:t>
            </w:r>
          </w:p>
        </w:tc>
        <w:tc>
          <w:tcPr>
            <w:tcW w:w="1010" w:type="dxa"/>
            <w:tcBorders>
              <w:top w:val="nil"/>
              <w:left w:val="nil"/>
              <w:bottom w:val="single" w:sz="4" w:space="0" w:color="auto"/>
              <w:right w:val="single" w:sz="4" w:space="0" w:color="auto"/>
            </w:tcBorders>
            <w:shd w:val="clear" w:color="auto" w:fill="auto"/>
            <w:noWrap/>
            <w:vAlign w:val="center"/>
            <w:hideMark/>
          </w:tcPr>
          <w:p w14:paraId="1F58905C"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51.47%</w:t>
            </w:r>
          </w:p>
        </w:tc>
        <w:tc>
          <w:tcPr>
            <w:tcW w:w="974" w:type="dxa"/>
            <w:tcBorders>
              <w:top w:val="nil"/>
              <w:left w:val="nil"/>
              <w:bottom w:val="single" w:sz="4" w:space="0" w:color="auto"/>
              <w:right w:val="single" w:sz="4" w:space="0" w:color="auto"/>
            </w:tcBorders>
            <w:shd w:val="clear" w:color="auto" w:fill="auto"/>
            <w:noWrap/>
            <w:vAlign w:val="center"/>
            <w:hideMark/>
          </w:tcPr>
          <w:p w14:paraId="23A6EDA5"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53.26%</w:t>
            </w:r>
          </w:p>
        </w:tc>
        <w:tc>
          <w:tcPr>
            <w:tcW w:w="1176" w:type="dxa"/>
            <w:tcBorders>
              <w:top w:val="nil"/>
              <w:left w:val="nil"/>
              <w:bottom w:val="single" w:sz="4" w:space="0" w:color="auto"/>
              <w:right w:val="single" w:sz="4" w:space="0" w:color="auto"/>
            </w:tcBorders>
            <w:shd w:val="clear" w:color="auto" w:fill="auto"/>
            <w:noWrap/>
            <w:vAlign w:val="center"/>
            <w:hideMark/>
          </w:tcPr>
          <w:p w14:paraId="55F78CB6"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38.58%</w:t>
            </w:r>
          </w:p>
        </w:tc>
        <w:tc>
          <w:tcPr>
            <w:tcW w:w="1092" w:type="dxa"/>
            <w:tcBorders>
              <w:top w:val="nil"/>
              <w:left w:val="nil"/>
              <w:bottom w:val="single" w:sz="4" w:space="0" w:color="auto"/>
              <w:right w:val="single" w:sz="4" w:space="0" w:color="auto"/>
            </w:tcBorders>
            <w:shd w:val="clear" w:color="auto" w:fill="auto"/>
            <w:noWrap/>
            <w:vAlign w:val="center"/>
            <w:hideMark/>
          </w:tcPr>
          <w:p w14:paraId="14DDFDAF"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49.04%</w:t>
            </w:r>
          </w:p>
        </w:tc>
        <w:tc>
          <w:tcPr>
            <w:tcW w:w="1276" w:type="dxa"/>
            <w:tcBorders>
              <w:top w:val="nil"/>
              <w:left w:val="nil"/>
              <w:bottom w:val="single" w:sz="4" w:space="0" w:color="auto"/>
              <w:right w:val="single" w:sz="4" w:space="0" w:color="auto"/>
            </w:tcBorders>
            <w:shd w:val="clear" w:color="auto" w:fill="auto"/>
            <w:noWrap/>
            <w:vAlign w:val="center"/>
            <w:hideMark/>
          </w:tcPr>
          <w:p w14:paraId="2359D4B4"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68.83%</w:t>
            </w:r>
          </w:p>
        </w:tc>
        <w:tc>
          <w:tcPr>
            <w:tcW w:w="1577" w:type="dxa"/>
            <w:tcBorders>
              <w:top w:val="nil"/>
              <w:left w:val="nil"/>
              <w:bottom w:val="single" w:sz="4" w:space="0" w:color="auto"/>
              <w:right w:val="single" w:sz="4" w:space="0" w:color="auto"/>
            </w:tcBorders>
            <w:shd w:val="clear" w:color="auto" w:fill="auto"/>
            <w:noWrap/>
            <w:vAlign w:val="center"/>
            <w:hideMark/>
          </w:tcPr>
          <w:p w14:paraId="4841C4B9"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65.15%</w:t>
            </w:r>
          </w:p>
        </w:tc>
        <w:tc>
          <w:tcPr>
            <w:tcW w:w="1258" w:type="dxa"/>
            <w:tcBorders>
              <w:top w:val="nil"/>
              <w:left w:val="nil"/>
              <w:bottom w:val="single" w:sz="4" w:space="0" w:color="auto"/>
              <w:right w:val="single" w:sz="4" w:space="0" w:color="auto"/>
            </w:tcBorders>
            <w:shd w:val="clear" w:color="auto" w:fill="auto"/>
            <w:noWrap/>
            <w:vAlign w:val="center"/>
            <w:hideMark/>
          </w:tcPr>
          <w:p w14:paraId="1E24C40D"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65.44%</w:t>
            </w:r>
          </w:p>
        </w:tc>
      </w:tr>
      <w:tr w:rsidR="00B33165" w:rsidRPr="005365B4" w14:paraId="45C36A83" w14:textId="77777777" w:rsidTr="00E433CB">
        <w:trPr>
          <w:trHeight w:val="300"/>
          <w:jc w:val="center"/>
        </w:trPr>
        <w:tc>
          <w:tcPr>
            <w:tcW w:w="945" w:type="dxa"/>
            <w:tcBorders>
              <w:top w:val="nil"/>
              <w:left w:val="single" w:sz="4" w:space="0" w:color="auto"/>
              <w:bottom w:val="single" w:sz="4" w:space="0" w:color="auto"/>
              <w:right w:val="single" w:sz="4" w:space="0" w:color="auto"/>
            </w:tcBorders>
            <w:shd w:val="clear" w:color="000000" w:fill="D9D9D9"/>
            <w:noWrap/>
            <w:vAlign w:val="center"/>
            <w:hideMark/>
          </w:tcPr>
          <w:p w14:paraId="2A9C25AC" w14:textId="77777777" w:rsidR="00B33165" w:rsidRPr="005365B4" w:rsidRDefault="00B33165" w:rsidP="00E433CB">
            <w:pPr>
              <w:widowControl/>
              <w:jc w:val="center"/>
              <w:rPr>
                <w:rFonts w:ascii="宋体" w:eastAsia="宋体" w:hAnsi="宋体" w:cs="Times New Roman"/>
                <w:b/>
                <w:bCs/>
                <w:color w:val="000000"/>
                <w:kern w:val="0"/>
              </w:rPr>
            </w:pPr>
            <w:r w:rsidRPr="005365B4">
              <w:rPr>
                <w:rFonts w:ascii="宋体" w:eastAsia="宋体" w:hAnsi="宋体" w:cs="Times New Roman" w:hint="eastAsia"/>
                <w:b/>
                <w:bCs/>
                <w:color w:val="000000"/>
                <w:kern w:val="0"/>
              </w:rPr>
              <w:t>1985</w:t>
            </w:r>
          </w:p>
        </w:tc>
        <w:tc>
          <w:tcPr>
            <w:tcW w:w="1010" w:type="dxa"/>
            <w:tcBorders>
              <w:top w:val="nil"/>
              <w:left w:val="nil"/>
              <w:bottom w:val="single" w:sz="4" w:space="0" w:color="auto"/>
              <w:right w:val="single" w:sz="4" w:space="0" w:color="auto"/>
            </w:tcBorders>
            <w:shd w:val="clear" w:color="auto" w:fill="auto"/>
            <w:noWrap/>
            <w:vAlign w:val="center"/>
            <w:hideMark/>
          </w:tcPr>
          <w:p w14:paraId="435DF6B9"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53.65%</w:t>
            </w:r>
          </w:p>
        </w:tc>
        <w:tc>
          <w:tcPr>
            <w:tcW w:w="974" w:type="dxa"/>
            <w:tcBorders>
              <w:top w:val="nil"/>
              <w:left w:val="nil"/>
              <w:bottom w:val="single" w:sz="4" w:space="0" w:color="auto"/>
              <w:right w:val="single" w:sz="4" w:space="0" w:color="auto"/>
            </w:tcBorders>
            <w:shd w:val="clear" w:color="auto" w:fill="auto"/>
            <w:noWrap/>
            <w:vAlign w:val="center"/>
            <w:hideMark/>
          </w:tcPr>
          <w:p w14:paraId="06CEFCBD"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48.76%</w:t>
            </w:r>
          </w:p>
        </w:tc>
        <w:tc>
          <w:tcPr>
            <w:tcW w:w="1176" w:type="dxa"/>
            <w:tcBorders>
              <w:top w:val="nil"/>
              <w:left w:val="nil"/>
              <w:bottom w:val="single" w:sz="4" w:space="0" w:color="auto"/>
              <w:right w:val="single" w:sz="4" w:space="0" w:color="auto"/>
            </w:tcBorders>
            <w:shd w:val="clear" w:color="auto" w:fill="auto"/>
            <w:noWrap/>
            <w:vAlign w:val="center"/>
            <w:hideMark/>
          </w:tcPr>
          <w:p w14:paraId="4DC296DB"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N/A</w:t>
            </w:r>
          </w:p>
        </w:tc>
        <w:tc>
          <w:tcPr>
            <w:tcW w:w="1092" w:type="dxa"/>
            <w:tcBorders>
              <w:top w:val="nil"/>
              <w:left w:val="nil"/>
              <w:bottom w:val="single" w:sz="4" w:space="0" w:color="auto"/>
              <w:right w:val="single" w:sz="4" w:space="0" w:color="auto"/>
            </w:tcBorders>
            <w:shd w:val="clear" w:color="auto" w:fill="auto"/>
            <w:noWrap/>
            <w:vAlign w:val="center"/>
            <w:hideMark/>
          </w:tcPr>
          <w:p w14:paraId="3D22323D"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55.36%</w:t>
            </w:r>
          </w:p>
        </w:tc>
        <w:tc>
          <w:tcPr>
            <w:tcW w:w="1276" w:type="dxa"/>
            <w:tcBorders>
              <w:top w:val="nil"/>
              <w:left w:val="nil"/>
              <w:bottom w:val="single" w:sz="4" w:space="0" w:color="auto"/>
              <w:right w:val="single" w:sz="4" w:space="0" w:color="auto"/>
            </w:tcBorders>
            <w:shd w:val="clear" w:color="auto" w:fill="auto"/>
            <w:noWrap/>
            <w:vAlign w:val="center"/>
            <w:hideMark/>
          </w:tcPr>
          <w:p w14:paraId="63EE3077"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75.75%</w:t>
            </w:r>
          </w:p>
        </w:tc>
        <w:tc>
          <w:tcPr>
            <w:tcW w:w="1577" w:type="dxa"/>
            <w:tcBorders>
              <w:top w:val="nil"/>
              <w:left w:val="nil"/>
              <w:bottom w:val="single" w:sz="4" w:space="0" w:color="auto"/>
              <w:right w:val="single" w:sz="4" w:space="0" w:color="auto"/>
            </w:tcBorders>
            <w:shd w:val="clear" w:color="auto" w:fill="auto"/>
            <w:noWrap/>
            <w:vAlign w:val="center"/>
            <w:hideMark/>
          </w:tcPr>
          <w:p w14:paraId="43C62B0F"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72.06%</w:t>
            </w:r>
          </w:p>
        </w:tc>
        <w:tc>
          <w:tcPr>
            <w:tcW w:w="1258" w:type="dxa"/>
            <w:tcBorders>
              <w:top w:val="nil"/>
              <w:left w:val="nil"/>
              <w:bottom w:val="single" w:sz="4" w:space="0" w:color="auto"/>
              <w:right w:val="single" w:sz="4" w:space="0" w:color="auto"/>
            </w:tcBorders>
            <w:shd w:val="clear" w:color="auto" w:fill="auto"/>
            <w:noWrap/>
            <w:vAlign w:val="center"/>
            <w:hideMark/>
          </w:tcPr>
          <w:p w14:paraId="246EB285"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62.68%</w:t>
            </w:r>
          </w:p>
        </w:tc>
      </w:tr>
      <w:tr w:rsidR="00B33165" w:rsidRPr="005365B4" w14:paraId="31F45CC7" w14:textId="77777777" w:rsidTr="00E433CB">
        <w:trPr>
          <w:trHeight w:val="300"/>
          <w:jc w:val="center"/>
        </w:trPr>
        <w:tc>
          <w:tcPr>
            <w:tcW w:w="945" w:type="dxa"/>
            <w:tcBorders>
              <w:top w:val="nil"/>
              <w:left w:val="single" w:sz="4" w:space="0" w:color="auto"/>
              <w:bottom w:val="single" w:sz="4" w:space="0" w:color="auto"/>
              <w:right w:val="single" w:sz="4" w:space="0" w:color="auto"/>
            </w:tcBorders>
            <w:shd w:val="clear" w:color="000000" w:fill="D9D9D9"/>
            <w:noWrap/>
            <w:vAlign w:val="center"/>
            <w:hideMark/>
          </w:tcPr>
          <w:p w14:paraId="74DA0764" w14:textId="77777777" w:rsidR="00B33165" w:rsidRPr="005365B4" w:rsidRDefault="00B33165" w:rsidP="00E433CB">
            <w:pPr>
              <w:widowControl/>
              <w:jc w:val="center"/>
              <w:rPr>
                <w:rFonts w:ascii="宋体" w:eastAsia="宋体" w:hAnsi="宋体" w:cs="Times New Roman"/>
                <w:b/>
                <w:bCs/>
                <w:color w:val="000000"/>
                <w:kern w:val="0"/>
              </w:rPr>
            </w:pPr>
            <w:r w:rsidRPr="005365B4">
              <w:rPr>
                <w:rFonts w:ascii="宋体" w:eastAsia="宋体" w:hAnsi="宋体" w:cs="Times New Roman" w:hint="eastAsia"/>
                <w:b/>
                <w:bCs/>
                <w:color w:val="000000"/>
                <w:kern w:val="0"/>
              </w:rPr>
              <w:t>1990</w:t>
            </w:r>
          </w:p>
        </w:tc>
        <w:tc>
          <w:tcPr>
            <w:tcW w:w="1010" w:type="dxa"/>
            <w:tcBorders>
              <w:top w:val="nil"/>
              <w:left w:val="nil"/>
              <w:bottom w:val="single" w:sz="4" w:space="0" w:color="auto"/>
              <w:right w:val="single" w:sz="4" w:space="0" w:color="auto"/>
            </w:tcBorders>
            <w:shd w:val="clear" w:color="auto" w:fill="auto"/>
            <w:noWrap/>
            <w:vAlign w:val="center"/>
            <w:hideMark/>
          </w:tcPr>
          <w:p w14:paraId="6B5A856E"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31.93%</w:t>
            </w:r>
          </w:p>
        </w:tc>
        <w:tc>
          <w:tcPr>
            <w:tcW w:w="974" w:type="dxa"/>
            <w:tcBorders>
              <w:top w:val="nil"/>
              <w:left w:val="nil"/>
              <w:bottom w:val="single" w:sz="4" w:space="0" w:color="auto"/>
              <w:right w:val="single" w:sz="4" w:space="0" w:color="auto"/>
            </w:tcBorders>
            <w:shd w:val="clear" w:color="auto" w:fill="auto"/>
            <w:noWrap/>
            <w:vAlign w:val="center"/>
            <w:hideMark/>
          </w:tcPr>
          <w:p w14:paraId="0ABDC1C7"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22.59%</w:t>
            </w:r>
          </w:p>
        </w:tc>
        <w:tc>
          <w:tcPr>
            <w:tcW w:w="1176" w:type="dxa"/>
            <w:tcBorders>
              <w:top w:val="nil"/>
              <w:left w:val="nil"/>
              <w:bottom w:val="single" w:sz="4" w:space="0" w:color="auto"/>
              <w:right w:val="single" w:sz="4" w:space="0" w:color="auto"/>
            </w:tcBorders>
            <w:shd w:val="clear" w:color="auto" w:fill="auto"/>
            <w:noWrap/>
            <w:vAlign w:val="center"/>
            <w:hideMark/>
          </w:tcPr>
          <w:p w14:paraId="2CBFA9AA"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N/A</w:t>
            </w:r>
          </w:p>
        </w:tc>
        <w:tc>
          <w:tcPr>
            <w:tcW w:w="1092" w:type="dxa"/>
            <w:tcBorders>
              <w:top w:val="nil"/>
              <w:left w:val="nil"/>
              <w:bottom w:val="single" w:sz="4" w:space="0" w:color="auto"/>
              <w:right w:val="single" w:sz="4" w:space="0" w:color="auto"/>
            </w:tcBorders>
            <w:shd w:val="clear" w:color="auto" w:fill="auto"/>
            <w:noWrap/>
            <w:vAlign w:val="center"/>
            <w:hideMark/>
          </w:tcPr>
          <w:p w14:paraId="4FDCA557"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49.75%</w:t>
            </w:r>
          </w:p>
        </w:tc>
        <w:tc>
          <w:tcPr>
            <w:tcW w:w="1276" w:type="dxa"/>
            <w:tcBorders>
              <w:top w:val="nil"/>
              <w:left w:val="nil"/>
              <w:bottom w:val="single" w:sz="4" w:space="0" w:color="auto"/>
              <w:right w:val="single" w:sz="4" w:space="0" w:color="auto"/>
            </w:tcBorders>
            <w:shd w:val="clear" w:color="auto" w:fill="auto"/>
            <w:noWrap/>
            <w:vAlign w:val="center"/>
            <w:hideMark/>
          </w:tcPr>
          <w:p w14:paraId="5EBFD87D"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80.88%</w:t>
            </w:r>
          </w:p>
        </w:tc>
        <w:tc>
          <w:tcPr>
            <w:tcW w:w="1577" w:type="dxa"/>
            <w:tcBorders>
              <w:top w:val="nil"/>
              <w:left w:val="nil"/>
              <w:bottom w:val="single" w:sz="4" w:space="0" w:color="auto"/>
              <w:right w:val="single" w:sz="4" w:space="0" w:color="auto"/>
            </w:tcBorders>
            <w:shd w:val="clear" w:color="auto" w:fill="auto"/>
            <w:noWrap/>
            <w:vAlign w:val="center"/>
            <w:hideMark/>
          </w:tcPr>
          <w:p w14:paraId="00E1241B"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43.42%</w:t>
            </w:r>
          </w:p>
        </w:tc>
        <w:tc>
          <w:tcPr>
            <w:tcW w:w="1258" w:type="dxa"/>
            <w:tcBorders>
              <w:top w:val="nil"/>
              <w:left w:val="nil"/>
              <w:bottom w:val="single" w:sz="4" w:space="0" w:color="auto"/>
              <w:right w:val="single" w:sz="4" w:space="0" w:color="auto"/>
            </w:tcBorders>
            <w:shd w:val="clear" w:color="auto" w:fill="auto"/>
            <w:noWrap/>
            <w:vAlign w:val="center"/>
            <w:hideMark/>
          </w:tcPr>
          <w:p w14:paraId="5832DA7A" w14:textId="77777777" w:rsidR="00B33165" w:rsidRPr="005365B4" w:rsidRDefault="00B33165" w:rsidP="00E433CB">
            <w:pPr>
              <w:widowControl/>
              <w:jc w:val="center"/>
              <w:rPr>
                <w:rFonts w:ascii="宋体" w:eastAsia="宋体" w:hAnsi="宋体" w:cs="Times New Roman"/>
                <w:color w:val="000000"/>
                <w:kern w:val="0"/>
              </w:rPr>
            </w:pPr>
            <w:r w:rsidRPr="005365B4">
              <w:rPr>
                <w:rFonts w:ascii="宋体" w:eastAsia="宋体" w:hAnsi="宋体" w:cs="Times New Roman" w:hint="eastAsia"/>
                <w:color w:val="000000"/>
                <w:kern w:val="0"/>
              </w:rPr>
              <w:t>N/A</w:t>
            </w:r>
          </w:p>
        </w:tc>
      </w:tr>
    </w:tbl>
    <w:p w14:paraId="382932F0" w14:textId="77777777" w:rsidR="00B33165" w:rsidRDefault="00B33165" w:rsidP="00B33165">
      <w:pPr>
        <w:widowControl/>
        <w:jc w:val="left"/>
        <w:rPr>
          <w:rFonts w:ascii="FangSong" w:eastAsia="FangSong" w:hAnsi="FangSong" w:cs="Times"/>
          <w:kern w:val="0"/>
        </w:rPr>
      </w:pPr>
    </w:p>
    <w:p w14:paraId="0710DE33" w14:textId="77777777" w:rsidR="00B33165" w:rsidRDefault="00B33165" w:rsidP="00B33165">
      <w:pPr>
        <w:widowControl/>
        <w:jc w:val="left"/>
        <w:rPr>
          <w:rFonts w:ascii="FangSong" w:eastAsia="FangSong" w:hAnsi="FangSong" w:cs="Times"/>
          <w:kern w:val="0"/>
        </w:rPr>
      </w:pPr>
    </w:p>
    <w:p w14:paraId="2D28F670" w14:textId="77777777" w:rsidR="00B33165" w:rsidRDefault="00B33165" w:rsidP="00B33165">
      <w:pPr>
        <w:widowControl/>
        <w:jc w:val="left"/>
        <w:rPr>
          <w:rFonts w:ascii="FangSong" w:eastAsia="FangSong" w:hAnsi="FangSong" w:cs="Times"/>
          <w:kern w:val="0"/>
        </w:rPr>
      </w:pPr>
    </w:p>
    <w:p w14:paraId="1782EB1A" w14:textId="77777777" w:rsidR="00B33165" w:rsidRDefault="00B33165" w:rsidP="00B33165">
      <w:pPr>
        <w:widowControl/>
        <w:jc w:val="left"/>
        <w:rPr>
          <w:rFonts w:ascii="FangSong" w:eastAsia="FangSong" w:hAnsi="FangSong" w:cs="Times"/>
          <w:kern w:val="0"/>
        </w:rPr>
      </w:pPr>
    </w:p>
    <w:p w14:paraId="1481F1B4" w14:textId="77777777" w:rsidR="00B33165" w:rsidRDefault="00B33165" w:rsidP="00B33165">
      <w:pPr>
        <w:widowControl/>
        <w:jc w:val="left"/>
        <w:rPr>
          <w:rFonts w:ascii="FangSong" w:eastAsia="FangSong" w:hAnsi="FangSong" w:cs="Times"/>
          <w:kern w:val="0"/>
        </w:rPr>
      </w:pPr>
    </w:p>
    <w:p w14:paraId="107920D7" w14:textId="77777777" w:rsidR="009D202B" w:rsidRDefault="009D202B" w:rsidP="00B33165">
      <w:pPr>
        <w:widowControl/>
        <w:jc w:val="left"/>
        <w:rPr>
          <w:rFonts w:ascii="FangSong" w:eastAsia="FangSong" w:hAnsi="FangSong" w:cs="Times"/>
          <w:kern w:val="0"/>
        </w:rPr>
      </w:pPr>
    </w:p>
    <w:p w14:paraId="11ED97F3" w14:textId="77777777" w:rsidR="009D202B" w:rsidRDefault="009D202B" w:rsidP="00B33165">
      <w:pPr>
        <w:widowControl/>
        <w:jc w:val="left"/>
        <w:rPr>
          <w:rFonts w:ascii="FangSong" w:eastAsia="FangSong" w:hAnsi="FangSong" w:cs="Times"/>
          <w:kern w:val="0"/>
        </w:rPr>
      </w:pPr>
    </w:p>
    <w:p w14:paraId="58225524" w14:textId="77777777" w:rsidR="00B33165" w:rsidRDefault="00B33165" w:rsidP="00B33165">
      <w:pPr>
        <w:widowControl/>
        <w:jc w:val="left"/>
        <w:rPr>
          <w:rFonts w:ascii="FangSong" w:eastAsia="FangSong" w:hAnsi="FangSong" w:cs="Times"/>
          <w:kern w:val="0"/>
        </w:rPr>
      </w:pPr>
    </w:p>
    <w:p w14:paraId="38291C3F" w14:textId="77777777" w:rsidR="00B33165" w:rsidRDefault="00B33165" w:rsidP="00B33165">
      <w:pPr>
        <w:widowControl/>
        <w:jc w:val="left"/>
        <w:rPr>
          <w:rFonts w:ascii="FangSong" w:eastAsia="FangSong" w:hAnsi="FangSong" w:cs="Times"/>
          <w:kern w:val="0"/>
        </w:rPr>
      </w:pPr>
    </w:p>
    <w:p w14:paraId="1C2D7262" w14:textId="77777777" w:rsidR="00B33165" w:rsidRDefault="00B33165" w:rsidP="00B33165">
      <w:pPr>
        <w:widowControl/>
        <w:jc w:val="left"/>
        <w:rPr>
          <w:rFonts w:ascii="FangSong" w:eastAsia="FangSong" w:hAnsi="FangSong" w:cs="Times"/>
          <w:kern w:val="0"/>
        </w:rPr>
      </w:pPr>
    </w:p>
    <w:p w14:paraId="1689D6BF" w14:textId="77777777" w:rsidR="00B33165" w:rsidRDefault="00B33165" w:rsidP="00B33165">
      <w:pPr>
        <w:widowControl/>
        <w:jc w:val="left"/>
        <w:rPr>
          <w:rFonts w:ascii="FangSong" w:eastAsia="FangSong" w:hAnsi="FangSong" w:cs="Times"/>
          <w:kern w:val="0"/>
        </w:rPr>
      </w:pPr>
    </w:p>
    <w:p w14:paraId="41001941" w14:textId="77777777" w:rsidR="00B33165" w:rsidRDefault="00B33165" w:rsidP="00B33165">
      <w:pPr>
        <w:widowControl/>
        <w:jc w:val="left"/>
        <w:rPr>
          <w:rFonts w:ascii="FangSong" w:eastAsia="FangSong" w:hAnsi="FangSong" w:cs="Times"/>
          <w:kern w:val="0"/>
        </w:rPr>
      </w:pPr>
    </w:p>
    <w:p w14:paraId="75FB5D72" w14:textId="77777777" w:rsidR="00843A72" w:rsidRDefault="00843A72" w:rsidP="00B33165">
      <w:pPr>
        <w:widowControl/>
        <w:jc w:val="left"/>
        <w:rPr>
          <w:rFonts w:ascii="FangSong" w:eastAsia="FangSong" w:hAnsi="FangSong" w:cs="Times"/>
          <w:kern w:val="0"/>
        </w:rPr>
      </w:pPr>
    </w:p>
    <w:p w14:paraId="319A4423" w14:textId="77777777" w:rsidR="00843A72" w:rsidRDefault="00843A72" w:rsidP="00B33165">
      <w:pPr>
        <w:widowControl/>
        <w:jc w:val="left"/>
        <w:rPr>
          <w:rFonts w:ascii="FangSong" w:eastAsia="FangSong" w:hAnsi="FangSong" w:cs="Times"/>
          <w:kern w:val="0"/>
        </w:rPr>
      </w:pPr>
    </w:p>
    <w:p w14:paraId="31F17CC3" w14:textId="6085AACE" w:rsidR="00843A72" w:rsidRDefault="00843A72" w:rsidP="00843A72">
      <w:pPr>
        <w:widowControl/>
        <w:jc w:val="center"/>
        <w:rPr>
          <w:rFonts w:ascii="SimHei" w:eastAsia="SimHei" w:hAnsi="SimHei" w:cs="Times"/>
          <w:kern w:val="0"/>
          <w:sz w:val="32"/>
        </w:rPr>
      </w:pPr>
      <w:r w:rsidRPr="00AE17EA">
        <w:rPr>
          <w:rFonts w:ascii="SimHei" w:eastAsia="SimHei" w:hAnsi="SimHei" w:cs="Times" w:hint="eastAsia"/>
          <w:kern w:val="0"/>
          <w:sz w:val="32"/>
        </w:rPr>
        <w:lastRenderedPageBreak/>
        <w:t>附录C</w:t>
      </w:r>
      <w:r w:rsidR="009D202B">
        <w:rPr>
          <w:rFonts w:ascii="SimHei" w:eastAsia="SimHei" w:hAnsi="SimHei" w:cs="Times" w:hint="eastAsia"/>
          <w:kern w:val="0"/>
          <w:sz w:val="32"/>
        </w:rPr>
        <w:t xml:space="preserve"> Fr</w:t>
      </w:r>
      <w:r w:rsidR="009D202B">
        <w:rPr>
          <w:rFonts w:ascii="SimHei" w:eastAsia="SimHei" w:hAnsi="SimHei" w:cs="Times"/>
          <w:kern w:val="0"/>
          <w:sz w:val="32"/>
        </w:rPr>
        <w:t>eedom House</w:t>
      </w:r>
      <w:r w:rsidR="009D202B">
        <w:rPr>
          <w:rFonts w:ascii="SimHei" w:eastAsia="SimHei" w:hAnsi="SimHei" w:cs="Times" w:hint="eastAsia"/>
          <w:kern w:val="0"/>
          <w:sz w:val="32"/>
        </w:rPr>
        <w:t>年度人权报告（1980）</w:t>
      </w:r>
    </w:p>
    <w:p w14:paraId="7FBA7659" w14:textId="5E393A46" w:rsidR="00AE17EA" w:rsidRPr="00AE17EA" w:rsidRDefault="00AE17EA" w:rsidP="00843A72">
      <w:pPr>
        <w:widowControl/>
        <w:jc w:val="center"/>
        <w:rPr>
          <w:rFonts w:ascii="SimHei" w:eastAsia="SimHei" w:hAnsi="SimHei" w:cs="Times"/>
          <w:kern w:val="0"/>
          <w:sz w:val="32"/>
        </w:rPr>
      </w:pPr>
    </w:p>
    <w:p w14:paraId="180BA53B" w14:textId="6F1DF60E" w:rsidR="00843A72" w:rsidRPr="00681335" w:rsidRDefault="00843A72" w:rsidP="00AE17EA">
      <w:pPr>
        <w:widowControl/>
        <w:autoSpaceDE w:val="0"/>
        <w:autoSpaceDN w:val="0"/>
        <w:adjustRightInd w:val="0"/>
        <w:spacing w:line="360" w:lineRule="auto"/>
        <w:jc w:val="center"/>
        <w:rPr>
          <w:rFonts w:ascii="Times" w:hAnsi="Times" w:cs="Times"/>
          <w:b/>
          <w:kern w:val="0"/>
        </w:rPr>
      </w:pPr>
      <w:r w:rsidRPr="003D2AA7">
        <w:rPr>
          <w:rFonts w:ascii="Times" w:hAnsi="Times" w:cs="Times"/>
          <w:b/>
          <w:kern w:val="0"/>
        </w:rPr>
        <w:t>Freedom House</w:t>
      </w:r>
      <w:r w:rsidRPr="003D2AA7">
        <w:rPr>
          <w:rFonts w:ascii="Times" w:hAnsi="Times" w:cs="Times" w:hint="eastAsia"/>
          <w:b/>
          <w:kern w:val="0"/>
        </w:rPr>
        <w:t>年度报告（</w:t>
      </w:r>
      <w:r w:rsidRPr="003D2AA7">
        <w:rPr>
          <w:rFonts w:ascii="Times" w:hAnsi="Times" w:cs="Times" w:hint="eastAsia"/>
          <w:b/>
          <w:kern w:val="0"/>
        </w:rPr>
        <w:t>1980</w:t>
      </w:r>
      <w:r w:rsidRPr="003D2AA7">
        <w:rPr>
          <w:rFonts w:ascii="Times" w:hAnsi="Times" w:cs="Times" w:hint="eastAsia"/>
          <w:b/>
          <w:kern w:val="0"/>
        </w:rPr>
        <w:t>）</w:t>
      </w:r>
      <w:r>
        <w:rPr>
          <w:rStyle w:val="a6"/>
          <w:rFonts w:ascii="Times" w:hAnsi="Times" w:cs="Times"/>
          <w:b/>
          <w:kern w:val="0"/>
        </w:rPr>
        <w:footnoteReference w:id="96"/>
      </w:r>
    </w:p>
    <w:p w14:paraId="3BD5B179" w14:textId="6B7575A3" w:rsidR="00B33165" w:rsidRDefault="009D202B" w:rsidP="00B33165">
      <w:pPr>
        <w:widowControl/>
        <w:jc w:val="left"/>
        <w:rPr>
          <w:rFonts w:ascii="FangSong" w:eastAsia="FangSong" w:hAnsi="FangSong" w:cs="Times"/>
          <w:kern w:val="0"/>
        </w:rPr>
      </w:pPr>
      <w:r w:rsidRPr="00B00C2C">
        <w:rPr>
          <w:rFonts w:ascii="Times" w:hAnsi="Times" w:cs="Times"/>
          <w:noProof/>
          <w:kern w:val="0"/>
        </w:rPr>
        <w:drawing>
          <wp:anchor distT="0" distB="0" distL="114300" distR="114300" simplePos="0" relativeHeight="251680768" behindDoc="0" locked="0" layoutInCell="1" allowOverlap="1" wp14:anchorId="2ECD75B5" wp14:editId="09133781">
            <wp:simplePos x="0" y="0"/>
            <wp:positionH relativeFrom="margin">
              <wp:posOffset>3749675</wp:posOffset>
            </wp:positionH>
            <wp:positionV relativeFrom="margin">
              <wp:posOffset>1381760</wp:posOffset>
            </wp:positionV>
            <wp:extent cx="1715770" cy="2800350"/>
            <wp:effectExtent l="0" t="0" r="1143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eg"/>
                    <pic:cNvPicPr/>
                  </pic:nvPicPr>
                  <pic:blipFill>
                    <a:blip r:embed="rId14">
                      <a:extLst>
                        <a:ext uri="{28A0092B-C50C-407E-A947-70E740481C1C}">
                          <a14:useLocalDpi xmlns:a14="http://schemas.microsoft.com/office/drawing/2010/main" val="0"/>
                        </a:ext>
                      </a:extLst>
                    </a:blip>
                    <a:stretch>
                      <a:fillRect/>
                    </a:stretch>
                  </pic:blipFill>
                  <pic:spPr>
                    <a:xfrm>
                      <a:off x="0" y="0"/>
                      <a:ext cx="1715770" cy="2800350"/>
                    </a:xfrm>
                    <a:prstGeom prst="rect">
                      <a:avLst/>
                    </a:prstGeom>
                  </pic:spPr>
                </pic:pic>
              </a:graphicData>
            </a:graphic>
            <wp14:sizeRelH relativeFrom="margin">
              <wp14:pctWidth>0</wp14:pctWidth>
            </wp14:sizeRelH>
            <wp14:sizeRelV relativeFrom="margin">
              <wp14:pctHeight>0</wp14:pctHeight>
            </wp14:sizeRelV>
          </wp:anchor>
        </w:drawing>
      </w:r>
      <w:r w:rsidR="00F308E4">
        <w:rPr>
          <w:rFonts w:ascii="Times" w:hAnsi="Times" w:cs="Times"/>
          <w:noProof/>
          <w:kern w:val="0"/>
        </w:rPr>
        <w:drawing>
          <wp:inline distT="0" distB="0" distL="0" distR="0" wp14:anchorId="1A6FD20D" wp14:editId="4ED9F61F">
            <wp:extent cx="3704171" cy="2885440"/>
            <wp:effectExtent l="0" t="0" r="444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jpeg"/>
                    <pic:cNvPicPr/>
                  </pic:nvPicPr>
                  <pic:blipFill>
                    <a:blip r:embed="rId15">
                      <a:extLst>
                        <a:ext uri="{28A0092B-C50C-407E-A947-70E740481C1C}">
                          <a14:useLocalDpi xmlns:a14="http://schemas.microsoft.com/office/drawing/2010/main" val="0"/>
                        </a:ext>
                      </a:extLst>
                    </a:blip>
                    <a:stretch>
                      <a:fillRect/>
                    </a:stretch>
                  </pic:blipFill>
                  <pic:spPr>
                    <a:xfrm>
                      <a:off x="0" y="0"/>
                      <a:ext cx="3708016" cy="2888435"/>
                    </a:xfrm>
                    <a:prstGeom prst="rect">
                      <a:avLst/>
                    </a:prstGeom>
                  </pic:spPr>
                </pic:pic>
              </a:graphicData>
            </a:graphic>
          </wp:inline>
        </w:drawing>
      </w:r>
    </w:p>
    <w:p w14:paraId="3840D928" w14:textId="0FD374E4" w:rsidR="00843A72" w:rsidRDefault="00843A72" w:rsidP="00B33165">
      <w:pPr>
        <w:widowControl/>
        <w:jc w:val="left"/>
        <w:rPr>
          <w:rFonts w:ascii="FangSong" w:eastAsia="FangSong" w:hAnsi="FangSong" w:cs="Times"/>
          <w:kern w:val="0"/>
        </w:rPr>
      </w:pPr>
    </w:p>
    <w:p w14:paraId="2AD79984" w14:textId="592074CF" w:rsidR="00843A72" w:rsidRDefault="00843A72" w:rsidP="00B33165">
      <w:pPr>
        <w:widowControl/>
        <w:jc w:val="left"/>
        <w:rPr>
          <w:rFonts w:ascii="FangSong" w:eastAsia="FangSong" w:hAnsi="FangSong" w:cs="Times"/>
          <w:kern w:val="0"/>
        </w:rPr>
      </w:pPr>
    </w:p>
    <w:p w14:paraId="2C292975" w14:textId="77777777" w:rsidR="00843A72" w:rsidRDefault="00843A72" w:rsidP="00B33165">
      <w:pPr>
        <w:widowControl/>
        <w:jc w:val="left"/>
        <w:rPr>
          <w:rFonts w:ascii="FangSong" w:eastAsia="FangSong" w:hAnsi="FangSong" w:cs="Times"/>
          <w:kern w:val="0"/>
        </w:rPr>
      </w:pPr>
    </w:p>
    <w:p w14:paraId="42283270" w14:textId="77777777" w:rsidR="00843A72" w:rsidRDefault="00843A72" w:rsidP="00B33165">
      <w:pPr>
        <w:widowControl/>
        <w:jc w:val="left"/>
        <w:rPr>
          <w:rFonts w:ascii="FangSong" w:eastAsia="FangSong" w:hAnsi="FangSong" w:cs="Times"/>
          <w:kern w:val="0"/>
        </w:rPr>
      </w:pPr>
    </w:p>
    <w:p w14:paraId="1B23D0BA" w14:textId="77777777" w:rsidR="00843A72" w:rsidRDefault="00843A72" w:rsidP="00B33165">
      <w:pPr>
        <w:widowControl/>
        <w:jc w:val="left"/>
        <w:rPr>
          <w:rFonts w:ascii="FangSong" w:eastAsia="FangSong" w:hAnsi="FangSong" w:cs="Times"/>
          <w:kern w:val="0"/>
        </w:rPr>
      </w:pPr>
    </w:p>
    <w:p w14:paraId="480B2179" w14:textId="77777777" w:rsidR="00843A72" w:rsidRDefault="00843A72" w:rsidP="00B33165">
      <w:pPr>
        <w:widowControl/>
        <w:jc w:val="left"/>
        <w:rPr>
          <w:rFonts w:ascii="FangSong" w:eastAsia="FangSong" w:hAnsi="FangSong" w:cs="Times"/>
          <w:kern w:val="0"/>
        </w:rPr>
      </w:pPr>
    </w:p>
    <w:p w14:paraId="6E0FF7BF" w14:textId="77777777" w:rsidR="00843A72" w:rsidRDefault="00843A72" w:rsidP="00B33165">
      <w:pPr>
        <w:widowControl/>
        <w:jc w:val="left"/>
        <w:rPr>
          <w:rFonts w:ascii="FangSong" w:eastAsia="FangSong" w:hAnsi="FangSong" w:cs="Times"/>
          <w:kern w:val="0"/>
        </w:rPr>
      </w:pPr>
    </w:p>
    <w:p w14:paraId="10064727" w14:textId="77777777" w:rsidR="00B33165" w:rsidRDefault="00B33165" w:rsidP="00B33165">
      <w:pPr>
        <w:widowControl/>
        <w:jc w:val="left"/>
        <w:rPr>
          <w:rFonts w:ascii="FangSong" w:eastAsia="FangSong" w:hAnsi="FangSong" w:cs="Times"/>
          <w:kern w:val="0"/>
        </w:rPr>
      </w:pPr>
    </w:p>
    <w:p w14:paraId="2D9D8B12" w14:textId="77777777" w:rsidR="009D202B" w:rsidRDefault="009D202B" w:rsidP="00B33165">
      <w:pPr>
        <w:widowControl/>
        <w:jc w:val="left"/>
        <w:rPr>
          <w:rFonts w:ascii="FangSong" w:eastAsia="FangSong" w:hAnsi="FangSong" w:cs="Times"/>
          <w:kern w:val="0"/>
        </w:rPr>
      </w:pPr>
    </w:p>
    <w:p w14:paraId="0FECF4D4" w14:textId="77777777" w:rsidR="009D202B" w:rsidRDefault="009D202B" w:rsidP="00B33165">
      <w:pPr>
        <w:widowControl/>
        <w:jc w:val="left"/>
        <w:rPr>
          <w:rFonts w:ascii="FangSong" w:eastAsia="FangSong" w:hAnsi="FangSong" w:cs="Times"/>
          <w:kern w:val="0"/>
        </w:rPr>
      </w:pPr>
    </w:p>
    <w:p w14:paraId="5BE44EA0" w14:textId="77777777" w:rsidR="00B33165" w:rsidRDefault="00B33165" w:rsidP="00B33165">
      <w:pPr>
        <w:widowControl/>
        <w:jc w:val="left"/>
        <w:rPr>
          <w:rFonts w:ascii="FangSong" w:eastAsia="FangSong" w:hAnsi="FangSong" w:cs="Times"/>
          <w:kern w:val="0"/>
        </w:rPr>
      </w:pPr>
    </w:p>
    <w:p w14:paraId="15C43F49" w14:textId="77777777" w:rsidR="00F308E4" w:rsidRDefault="00F308E4" w:rsidP="00B33165">
      <w:pPr>
        <w:widowControl/>
        <w:jc w:val="left"/>
        <w:rPr>
          <w:rFonts w:ascii="FangSong" w:eastAsia="FangSong" w:hAnsi="FangSong" w:cs="Times"/>
          <w:kern w:val="0"/>
        </w:rPr>
      </w:pPr>
    </w:p>
    <w:p w14:paraId="24BC8F8A" w14:textId="135254D9" w:rsidR="00F308E4" w:rsidRDefault="00F308E4" w:rsidP="00F308E4">
      <w:pPr>
        <w:widowControl/>
        <w:jc w:val="center"/>
        <w:rPr>
          <w:rFonts w:ascii="SimHei" w:eastAsia="SimHei" w:hAnsi="SimHei" w:cs="Times"/>
          <w:kern w:val="0"/>
          <w:sz w:val="32"/>
        </w:rPr>
      </w:pPr>
      <w:r w:rsidRPr="00AE17EA">
        <w:rPr>
          <w:rFonts w:ascii="SimHei" w:eastAsia="SimHei" w:hAnsi="SimHei" w:cs="Times" w:hint="eastAsia"/>
          <w:kern w:val="0"/>
          <w:sz w:val="32"/>
        </w:rPr>
        <w:lastRenderedPageBreak/>
        <w:t>附录D</w:t>
      </w:r>
      <w:r w:rsidR="009D202B">
        <w:rPr>
          <w:rFonts w:ascii="SimHei" w:eastAsia="SimHei" w:hAnsi="SimHei" w:cs="Times" w:hint="eastAsia"/>
          <w:kern w:val="0"/>
          <w:sz w:val="32"/>
        </w:rPr>
        <w:t xml:space="preserve"> “欧共体”与“经互会”成员国的宗教信仰分布</w:t>
      </w:r>
    </w:p>
    <w:p w14:paraId="588DB69D" w14:textId="77777777" w:rsidR="009D202B" w:rsidRPr="00AE17EA" w:rsidRDefault="009D202B" w:rsidP="00F308E4">
      <w:pPr>
        <w:widowControl/>
        <w:jc w:val="center"/>
        <w:rPr>
          <w:rFonts w:ascii="SimHei" w:eastAsia="SimHei" w:hAnsi="SimHei" w:cs="Times"/>
          <w:kern w:val="0"/>
          <w:sz w:val="32"/>
        </w:rPr>
      </w:pPr>
    </w:p>
    <w:p w14:paraId="3391E5D2" w14:textId="54499A7C" w:rsidR="00F308E4" w:rsidRPr="003D786C" w:rsidRDefault="00F308E4" w:rsidP="00F308E4">
      <w:pPr>
        <w:widowControl/>
        <w:autoSpaceDE w:val="0"/>
        <w:autoSpaceDN w:val="0"/>
        <w:adjustRightInd w:val="0"/>
        <w:spacing w:line="360" w:lineRule="auto"/>
        <w:ind w:firstLine="420"/>
        <w:jc w:val="center"/>
        <w:rPr>
          <w:rFonts w:ascii="Times" w:hAnsi="Times" w:cs="Times"/>
          <w:b/>
          <w:kern w:val="0"/>
        </w:rPr>
      </w:pPr>
      <w:r w:rsidRPr="003D786C">
        <w:rPr>
          <w:rFonts w:ascii="Times" w:hAnsi="Times" w:cs="Times" w:hint="eastAsia"/>
          <w:b/>
          <w:kern w:val="0"/>
        </w:rPr>
        <w:t>“欧洲共同体”各成员国</w:t>
      </w:r>
      <w:r>
        <w:rPr>
          <w:rFonts w:ascii="Times" w:hAnsi="Times" w:cs="Times" w:hint="eastAsia"/>
          <w:b/>
          <w:kern w:val="0"/>
        </w:rPr>
        <w:t>主要</w:t>
      </w:r>
      <w:r w:rsidRPr="003D786C">
        <w:rPr>
          <w:rFonts w:ascii="Times" w:hAnsi="Times" w:cs="Times" w:hint="eastAsia"/>
          <w:b/>
          <w:kern w:val="0"/>
        </w:rPr>
        <w:t>宗教信仰</w:t>
      </w:r>
      <w:r>
        <w:rPr>
          <w:rFonts w:ascii="Times" w:hAnsi="Times" w:cs="Times" w:hint="eastAsia"/>
          <w:b/>
          <w:kern w:val="0"/>
        </w:rPr>
        <w:t>的分布</w:t>
      </w:r>
      <w:r w:rsidRPr="003D786C">
        <w:rPr>
          <w:rFonts w:ascii="Times" w:hAnsi="Times" w:cs="Times" w:hint="eastAsia"/>
          <w:b/>
          <w:kern w:val="0"/>
        </w:rPr>
        <w:t>情况</w:t>
      </w:r>
      <w:r>
        <w:rPr>
          <w:rStyle w:val="a6"/>
          <w:rFonts w:ascii="Times" w:hAnsi="Times" w:cs="Times"/>
          <w:b/>
          <w:kern w:val="0"/>
        </w:rPr>
        <w:footnoteReference w:id="97"/>
      </w:r>
    </w:p>
    <w:tbl>
      <w:tblPr>
        <w:tblW w:w="7528" w:type="dxa"/>
        <w:jc w:val="center"/>
        <w:tblLook w:val="04A0" w:firstRow="1" w:lastRow="0" w:firstColumn="1" w:lastColumn="0" w:noHBand="0" w:noVBand="1"/>
      </w:tblPr>
      <w:tblGrid>
        <w:gridCol w:w="1433"/>
        <w:gridCol w:w="1147"/>
        <w:gridCol w:w="1173"/>
        <w:gridCol w:w="1275"/>
        <w:gridCol w:w="1328"/>
        <w:gridCol w:w="1172"/>
      </w:tblGrid>
      <w:tr w:rsidR="00F308E4" w:rsidRPr="003906D8" w14:paraId="6EA4EF2C" w14:textId="77777777" w:rsidTr="00E433CB">
        <w:trPr>
          <w:trHeight w:val="420"/>
          <w:jc w:val="center"/>
        </w:trPr>
        <w:tc>
          <w:tcPr>
            <w:tcW w:w="1433"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7F2A684D" w14:textId="77777777" w:rsidR="00F308E4" w:rsidRPr="003906D8" w:rsidRDefault="00F308E4" w:rsidP="00E433CB">
            <w:pPr>
              <w:widowControl/>
              <w:jc w:val="center"/>
              <w:rPr>
                <w:rFonts w:ascii="宋体" w:eastAsia="宋体" w:hAnsi="宋体" w:cs="Times New Roman"/>
                <w:b/>
                <w:bCs/>
                <w:color w:val="000000"/>
                <w:kern w:val="0"/>
                <w:sz w:val="20"/>
              </w:rPr>
            </w:pPr>
          </w:p>
        </w:tc>
        <w:tc>
          <w:tcPr>
            <w:tcW w:w="1147" w:type="dxa"/>
            <w:tcBorders>
              <w:top w:val="single" w:sz="8" w:space="0" w:color="auto"/>
              <w:left w:val="nil"/>
              <w:bottom w:val="single" w:sz="4" w:space="0" w:color="auto"/>
              <w:right w:val="single" w:sz="4" w:space="0" w:color="auto"/>
            </w:tcBorders>
            <w:shd w:val="clear" w:color="000000" w:fill="D9D9D9"/>
            <w:noWrap/>
            <w:vAlign w:val="center"/>
            <w:hideMark/>
          </w:tcPr>
          <w:p w14:paraId="18F048F6" w14:textId="77777777" w:rsidR="00F308E4" w:rsidRPr="003906D8" w:rsidRDefault="00F308E4" w:rsidP="00E433CB">
            <w:pPr>
              <w:widowControl/>
              <w:jc w:val="center"/>
              <w:rPr>
                <w:rFonts w:ascii="宋体" w:eastAsia="宋体" w:hAnsi="宋体" w:cs="Times New Roman"/>
                <w:b/>
                <w:bCs/>
                <w:color w:val="000000"/>
                <w:kern w:val="0"/>
                <w:sz w:val="20"/>
              </w:rPr>
            </w:pPr>
            <w:r w:rsidRPr="003906D8">
              <w:rPr>
                <w:rFonts w:ascii="宋体" w:eastAsia="宋体" w:hAnsi="宋体" w:cs="Times New Roman" w:hint="eastAsia"/>
                <w:b/>
                <w:bCs/>
                <w:color w:val="000000"/>
                <w:kern w:val="0"/>
                <w:sz w:val="20"/>
              </w:rPr>
              <w:t>穆斯林</w:t>
            </w:r>
          </w:p>
        </w:tc>
        <w:tc>
          <w:tcPr>
            <w:tcW w:w="1173" w:type="dxa"/>
            <w:tcBorders>
              <w:top w:val="single" w:sz="8" w:space="0" w:color="auto"/>
              <w:left w:val="nil"/>
              <w:bottom w:val="single" w:sz="4" w:space="0" w:color="auto"/>
              <w:right w:val="single" w:sz="4" w:space="0" w:color="auto"/>
            </w:tcBorders>
            <w:shd w:val="clear" w:color="000000" w:fill="D9D9D9"/>
            <w:noWrap/>
            <w:vAlign w:val="center"/>
            <w:hideMark/>
          </w:tcPr>
          <w:p w14:paraId="552BC9ED" w14:textId="77777777" w:rsidR="00F308E4" w:rsidRPr="003906D8" w:rsidRDefault="00F308E4" w:rsidP="00E433CB">
            <w:pPr>
              <w:widowControl/>
              <w:jc w:val="center"/>
              <w:rPr>
                <w:rFonts w:ascii="宋体" w:eastAsia="宋体" w:hAnsi="宋体" w:cs="Times New Roman"/>
                <w:b/>
                <w:bCs/>
                <w:color w:val="000000"/>
                <w:kern w:val="0"/>
                <w:sz w:val="20"/>
              </w:rPr>
            </w:pPr>
            <w:r w:rsidRPr="003906D8">
              <w:rPr>
                <w:rFonts w:ascii="宋体" w:eastAsia="宋体" w:hAnsi="宋体" w:cs="Times New Roman" w:hint="eastAsia"/>
                <w:b/>
                <w:bCs/>
                <w:color w:val="000000"/>
                <w:kern w:val="0"/>
                <w:sz w:val="20"/>
              </w:rPr>
              <w:t>东正教</w:t>
            </w:r>
          </w:p>
        </w:tc>
        <w:tc>
          <w:tcPr>
            <w:tcW w:w="1275" w:type="dxa"/>
            <w:tcBorders>
              <w:top w:val="single" w:sz="8" w:space="0" w:color="auto"/>
              <w:left w:val="nil"/>
              <w:bottom w:val="single" w:sz="4" w:space="0" w:color="auto"/>
              <w:right w:val="single" w:sz="4" w:space="0" w:color="auto"/>
            </w:tcBorders>
            <w:shd w:val="clear" w:color="000000" w:fill="D9D9D9"/>
            <w:noWrap/>
            <w:vAlign w:val="center"/>
            <w:hideMark/>
          </w:tcPr>
          <w:p w14:paraId="0BEE6AA8" w14:textId="77777777" w:rsidR="00F308E4" w:rsidRPr="003906D8" w:rsidRDefault="00F308E4" w:rsidP="00E433CB">
            <w:pPr>
              <w:widowControl/>
              <w:jc w:val="center"/>
              <w:rPr>
                <w:rFonts w:ascii="宋体" w:eastAsia="宋体" w:hAnsi="宋体" w:cs="Times New Roman"/>
                <w:b/>
                <w:bCs/>
                <w:color w:val="000000"/>
                <w:kern w:val="0"/>
                <w:sz w:val="20"/>
              </w:rPr>
            </w:pPr>
            <w:r w:rsidRPr="003906D8">
              <w:rPr>
                <w:rFonts w:ascii="宋体" w:eastAsia="宋体" w:hAnsi="宋体" w:cs="Times New Roman" w:hint="eastAsia"/>
                <w:b/>
                <w:bCs/>
                <w:color w:val="000000"/>
                <w:kern w:val="0"/>
                <w:sz w:val="20"/>
              </w:rPr>
              <w:t>罗马天主教</w:t>
            </w:r>
          </w:p>
        </w:tc>
        <w:tc>
          <w:tcPr>
            <w:tcW w:w="1328" w:type="dxa"/>
            <w:tcBorders>
              <w:top w:val="single" w:sz="8" w:space="0" w:color="auto"/>
              <w:left w:val="nil"/>
              <w:bottom w:val="single" w:sz="4" w:space="0" w:color="auto"/>
              <w:right w:val="single" w:sz="4" w:space="0" w:color="auto"/>
            </w:tcBorders>
            <w:shd w:val="clear" w:color="000000" w:fill="D9D9D9"/>
            <w:noWrap/>
            <w:vAlign w:val="center"/>
            <w:hideMark/>
          </w:tcPr>
          <w:p w14:paraId="547E758A" w14:textId="77777777" w:rsidR="00F308E4" w:rsidRPr="003906D8" w:rsidRDefault="00F308E4" w:rsidP="00E433CB">
            <w:pPr>
              <w:widowControl/>
              <w:jc w:val="center"/>
              <w:rPr>
                <w:rFonts w:ascii="宋体" w:eastAsia="宋体" w:hAnsi="宋体" w:cs="Times New Roman"/>
                <w:b/>
                <w:bCs/>
                <w:color w:val="000000"/>
                <w:kern w:val="0"/>
                <w:sz w:val="20"/>
              </w:rPr>
            </w:pPr>
            <w:r w:rsidRPr="003906D8">
              <w:rPr>
                <w:rFonts w:ascii="宋体" w:eastAsia="宋体" w:hAnsi="宋体" w:cs="Times New Roman" w:hint="eastAsia"/>
                <w:b/>
                <w:bCs/>
                <w:color w:val="000000"/>
                <w:kern w:val="0"/>
                <w:sz w:val="20"/>
              </w:rPr>
              <w:t>其他天主教</w:t>
            </w:r>
          </w:p>
        </w:tc>
        <w:tc>
          <w:tcPr>
            <w:tcW w:w="1172" w:type="dxa"/>
            <w:tcBorders>
              <w:top w:val="single" w:sz="8" w:space="0" w:color="auto"/>
              <w:left w:val="nil"/>
              <w:bottom w:val="single" w:sz="4" w:space="0" w:color="auto"/>
              <w:right w:val="single" w:sz="8" w:space="0" w:color="auto"/>
            </w:tcBorders>
            <w:shd w:val="clear" w:color="000000" w:fill="D9D9D9"/>
            <w:noWrap/>
            <w:vAlign w:val="center"/>
            <w:hideMark/>
          </w:tcPr>
          <w:p w14:paraId="1270060E" w14:textId="77777777" w:rsidR="00F308E4" w:rsidRPr="003906D8" w:rsidRDefault="00F308E4" w:rsidP="00E433CB">
            <w:pPr>
              <w:widowControl/>
              <w:jc w:val="center"/>
              <w:rPr>
                <w:rFonts w:ascii="宋体" w:eastAsia="宋体" w:hAnsi="宋体" w:cs="Times New Roman"/>
                <w:b/>
                <w:bCs/>
                <w:color w:val="000000"/>
                <w:kern w:val="0"/>
                <w:sz w:val="20"/>
              </w:rPr>
            </w:pPr>
            <w:r w:rsidRPr="003906D8">
              <w:rPr>
                <w:rFonts w:ascii="宋体" w:eastAsia="宋体" w:hAnsi="宋体" w:cs="Times New Roman" w:hint="eastAsia"/>
                <w:b/>
                <w:bCs/>
                <w:color w:val="000000"/>
                <w:kern w:val="0"/>
                <w:sz w:val="20"/>
              </w:rPr>
              <w:t>东方宗教</w:t>
            </w:r>
          </w:p>
        </w:tc>
      </w:tr>
      <w:tr w:rsidR="00F308E4" w:rsidRPr="003906D8" w14:paraId="2E4904B9" w14:textId="77777777" w:rsidTr="00E433CB">
        <w:trPr>
          <w:trHeight w:val="300"/>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48784BA4" w14:textId="77777777" w:rsidR="00F308E4" w:rsidRPr="003906D8" w:rsidRDefault="00F308E4" w:rsidP="00E433CB">
            <w:pPr>
              <w:widowControl/>
              <w:jc w:val="center"/>
              <w:rPr>
                <w:rFonts w:ascii="宋体" w:eastAsia="宋体" w:hAnsi="宋体" w:cs="Times New Roman"/>
                <w:b/>
                <w:bCs/>
                <w:color w:val="000000"/>
                <w:kern w:val="0"/>
                <w:sz w:val="22"/>
              </w:rPr>
            </w:pPr>
            <w:r w:rsidRPr="003906D8">
              <w:rPr>
                <w:rFonts w:ascii="宋体" w:eastAsia="宋体" w:hAnsi="宋体" w:cs="Times New Roman" w:hint="eastAsia"/>
                <w:b/>
                <w:bCs/>
                <w:color w:val="000000"/>
                <w:kern w:val="0"/>
                <w:sz w:val="22"/>
              </w:rPr>
              <w:t>荷兰</w:t>
            </w:r>
          </w:p>
        </w:tc>
        <w:tc>
          <w:tcPr>
            <w:tcW w:w="1147" w:type="dxa"/>
            <w:tcBorders>
              <w:top w:val="nil"/>
              <w:left w:val="nil"/>
              <w:bottom w:val="single" w:sz="4" w:space="0" w:color="auto"/>
              <w:right w:val="single" w:sz="4" w:space="0" w:color="auto"/>
            </w:tcBorders>
            <w:shd w:val="clear" w:color="auto" w:fill="auto"/>
            <w:noWrap/>
            <w:vAlign w:val="center"/>
            <w:hideMark/>
          </w:tcPr>
          <w:p w14:paraId="49FAB8B5" w14:textId="77777777" w:rsidR="00F308E4" w:rsidRPr="003906D8" w:rsidRDefault="00F308E4" w:rsidP="00E433CB">
            <w:pPr>
              <w:widowControl/>
              <w:jc w:val="center"/>
              <w:rPr>
                <w:rFonts w:ascii="宋体" w:eastAsia="宋体" w:hAnsi="宋体" w:cs="Times New Roman"/>
                <w:color w:val="000000"/>
                <w:kern w:val="0"/>
              </w:rPr>
            </w:pPr>
            <w:r>
              <w:rPr>
                <w:rFonts w:ascii="宋体" w:eastAsia="宋体" w:hAnsi="宋体" w:cs="Times New Roman" w:hint="eastAsia"/>
                <w:color w:val="000000"/>
                <w:kern w:val="0"/>
              </w:rPr>
              <w:t>5.8</w:t>
            </w:r>
            <w:r w:rsidRPr="003906D8">
              <w:rPr>
                <w:rFonts w:ascii="宋体" w:eastAsia="宋体" w:hAnsi="宋体" w:cs="Times New Roman" w:hint="eastAsia"/>
                <w:color w:val="000000"/>
                <w:kern w:val="0"/>
              </w:rPr>
              <w:t>%</w:t>
            </w:r>
          </w:p>
        </w:tc>
        <w:tc>
          <w:tcPr>
            <w:tcW w:w="1173" w:type="dxa"/>
            <w:tcBorders>
              <w:top w:val="nil"/>
              <w:left w:val="nil"/>
              <w:bottom w:val="single" w:sz="4" w:space="0" w:color="auto"/>
              <w:right w:val="single" w:sz="4" w:space="0" w:color="auto"/>
            </w:tcBorders>
            <w:shd w:val="clear" w:color="auto" w:fill="auto"/>
            <w:noWrap/>
            <w:vAlign w:val="center"/>
            <w:hideMark/>
          </w:tcPr>
          <w:p w14:paraId="328CC156"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275" w:type="dxa"/>
            <w:tcBorders>
              <w:top w:val="nil"/>
              <w:left w:val="nil"/>
              <w:bottom w:val="single" w:sz="4" w:space="0" w:color="auto"/>
              <w:right w:val="single" w:sz="4" w:space="0" w:color="auto"/>
            </w:tcBorders>
            <w:shd w:val="clear" w:color="auto" w:fill="auto"/>
            <w:noWrap/>
            <w:vAlign w:val="center"/>
            <w:hideMark/>
          </w:tcPr>
          <w:p w14:paraId="5CE1C1F4"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30%</w:t>
            </w:r>
          </w:p>
        </w:tc>
        <w:tc>
          <w:tcPr>
            <w:tcW w:w="1328" w:type="dxa"/>
            <w:tcBorders>
              <w:top w:val="nil"/>
              <w:left w:val="nil"/>
              <w:bottom w:val="single" w:sz="4" w:space="0" w:color="auto"/>
              <w:right w:val="single" w:sz="4" w:space="0" w:color="auto"/>
            </w:tcBorders>
            <w:shd w:val="clear" w:color="auto" w:fill="auto"/>
            <w:noWrap/>
            <w:vAlign w:val="center"/>
            <w:hideMark/>
          </w:tcPr>
          <w:p w14:paraId="5BDA92F1"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20%</w:t>
            </w:r>
          </w:p>
        </w:tc>
        <w:tc>
          <w:tcPr>
            <w:tcW w:w="1172" w:type="dxa"/>
            <w:tcBorders>
              <w:top w:val="nil"/>
              <w:left w:val="nil"/>
              <w:bottom w:val="single" w:sz="4" w:space="0" w:color="auto"/>
              <w:right w:val="single" w:sz="8" w:space="0" w:color="auto"/>
            </w:tcBorders>
            <w:shd w:val="clear" w:color="auto" w:fill="auto"/>
            <w:noWrap/>
            <w:vAlign w:val="center"/>
            <w:hideMark/>
          </w:tcPr>
          <w:p w14:paraId="6B441791"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r>
      <w:tr w:rsidR="00F308E4" w:rsidRPr="003906D8" w14:paraId="7E5338C7" w14:textId="77777777" w:rsidTr="00E433CB">
        <w:trPr>
          <w:trHeight w:val="300"/>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4246E82D" w14:textId="77777777" w:rsidR="00F308E4" w:rsidRPr="003906D8" w:rsidRDefault="00F308E4" w:rsidP="00E433CB">
            <w:pPr>
              <w:widowControl/>
              <w:jc w:val="center"/>
              <w:rPr>
                <w:rFonts w:ascii="宋体" w:eastAsia="宋体" w:hAnsi="宋体" w:cs="Times New Roman"/>
                <w:b/>
                <w:bCs/>
                <w:color w:val="000000"/>
                <w:kern w:val="0"/>
                <w:sz w:val="22"/>
              </w:rPr>
            </w:pPr>
            <w:r w:rsidRPr="003906D8">
              <w:rPr>
                <w:rFonts w:ascii="宋体" w:eastAsia="宋体" w:hAnsi="宋体" w:cs="Times New Roman" w:hint="eastAsia"/>
                <w:b/>
                <w:bCs/>
                <w:color w:val="000000"/>
                <w:kern w:val="0"/>
                <w:sz w:val="22"/>
              </w:rPr>
              <w:t>比利时</w:t>
            </w:r>
          </w:p>
        </w:tc>
        <w:tc>
          <w:tcPr>
            <w:tcW w:w="1147" w:type="dxa"/>
            <w:tcBorders>
              <w:top w:val="nil"/>
              <w:left w:val="nil"/>
              <w:bottom w:val="single" w:sz="4" w:space="0" w:color="auto"/>
              <w:right w:val="single" w:sz="4" w:space="0" w:color="auto"/>
            </w:tcBorders>
            <w:shd w:val="clear" w:color="auto" w:fill="auto"/>
            <w:noWrap/>
            <w:vAlign w:val="center"/>
            <w:hideMark/>
          </w:tcPr>
          <w:p w14:paraId="3545DE50"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173" w:type="dxa"/>
            <w:tcBorders>
              <w:top w:val="nil"/>
              <w:left w:val="nil"/>
              <w:bottom w:val="single" w:sz="4" w:space="0" w:color="auto"/>
              <w:right w:val="single" w:sz="4" w:space="0" w:color="auto"/>
            </w:tcBorders>
            <w:shd w:val="clear" w:color="auto" w:fill="auto"/>
            <w:noWrap/>
            <w:vAlign w:val="center"/>
            <w:hideMark/>
          </w:tcPr>
          <w:p w14:paraId="546E8657"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275" w:type="dxa"/>
            <w:tcBorders>
              <w:top w:val="nil"/>
              <w:left w:val="nil"/>
              <w:bottom w:val="single" w:sz="4" w:space="0" w:color="auto"/>
              <w:right w:val="single" w:sz="4" w:space="0" w:color="auto"/>
            </w:tcBorders>
            <w:shd w:val="clear" w:color="auto" w:fill="auto"/>
            <w:noWrap/>
            <w:vAlign w:val="center"/>
            <w:hideMark/>
          </w:tcPr>
          <w:p w14:paraId="2F24AB4C"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75%</w:t>
            </w:r>
          </w:p>
        </w:tc>
        <w:tc>
          <w:tcPr>
            <w:tcW w:w="1328" w:type="dxa"/>
            <w:tcBorders>
              <w:top w:val="nil"/>
              <w:left w:val="nil"/>
              <w:bottom w:val="single" w:sz="4" w:space="0" w:color="auto"/>
              <w:right w:val="single" w:sz="4" w:space="0" w:color="auto"/>
            </w:tcBorders>
            <w:shd w:val="clear" w:color="auto" w:fill="auto"/>
            <w:noWrap/>
            <w:vAlign w:val="center"/>
            <w:hideMark/>
          </w:tcPr>
          <w:p w14:paraId="2CCC4778"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172" w:type="dxa"/>
            <w:tcBorders>
              <w:top w:val="nil"/>
              <w:left w:val="nil"/>
              <w:bottom w:val="single" w:sz="4" w:space="0" w:color="auto"/>
              <w:right w:val="single" w:sz="8" w:space="0" w:color="auto"/>
            </w:tcBorders>
            <w:shd w:val="clear" w:color="auto" w:fill="auto"/>
            <w:noWrap/>
            <w:vAlign w:val="center"/>
            <w:hideMark/>
          </w:tcPr>
          <w:p w14:paraId="33DE9DA9"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r>
      <w:tr w:rsidR="00F308E4" w:rsidRPr="003906D8" w14:paraId="16951BB7" w14:textId="77777777" w:rsidTr="00E433CB">
        <w:trPr>
          <w:trHeight w:val="300"/>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59B62912" w14:textId="77777777" w:rsidR="00F308E4" w:rsidRPr="003906D8" w:rsidRDefault="00F308E4" w:rsidP="00E433CB">
            <w:pPr>
              <w:widowControl/>
              <w:jc w:val="center"/>
              <w:rPr>
                <w:rFonts w:ascii="宋体" w:eastAsia="宋体" w:hAnsi="宋体" w:cs="Times New Roman"/>
                <w:b/>
                <w:bCs/>
                <w:color w:val="000000"/>
                <w:kern w:val="0"/>
                <w:sz w:val="22"/>
              </w:rPr>
            </w:pPr>
            <w:r w:rsidRPr="003906D8">
              <w:rPr>
                <w:rFonts w:ascii="宋体" w:eastAsia="宋体" w:hAnsi="宋体" w:cs="Times New Roman" w:hint="eastAsia"/>
                <w:b/>
                <w:bCs/>
                <w:color w:val="000000"/>
                <w:kern w:val="0"/>
                <w:sz w:val="22"/>
              </w:rPr>
              <w:t>卢森堡</w:t>
            </w:r>
          </w:p>
        </w:tc>
        <w:tc>
          <w:tcPr>
            <w:tcW w:w="1147" w:type="dxa"/>
            <w:tcBorders>
              <w:top w:val="nil"/>
              <w:left w:val="nil"/>
              <w:bottom w:val="single" w:sz="4" w:space="0" w:color="auto"/>
              <w:right w:val="single" w:sz="4" w:space="0" w:color="auto"/>
            </w:tcBorders>
            <w:shd w:val="clear" w:color="auto" w:fill="auto"/>
            <w:noWrap/>
            <w:vAlign w:val="center"/>
            <w:hideMark/>
          </w:tcPr>
          <w:p w14:paraId="3C527E44"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173" w:type="dxa"/>
            <w:tcBorders>
              <w:top w:val="nil"/>
              <w:left w:val="nil"/>
              <w:bottom w:val="single" w:sz="4" w:space="0" w:color="auto"/>
              <w:right w:val="single" w:sz="4" w:space="0" w:color="auto"/>
            </w:tcBorders>
            <w:shd w:val="clear" w:color="auto" w:fill="auto"/>
            <w:noWrap/>
            <w:vAlign w:val="center"/>
            <w:hideMark/>
          </w:tcPr>
          <w:p w14:paraId="43C2D1AB"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275" w:type="dxa"/>
            <w:tcBorders>
              <w:top w:val="nil"/>
              <w:left w:val="nil"/>
              <w:bottom w:val="single" w:sz="4" w:space="0" w:color="auto"/>
              <w:right w:val="single" w:sz="4" w:space="0" w:color="auto"/>
            </w:tcBorders>
            <w:shd w:val="clear" w:color="auto" w:fill="auto"/>
            <w:noWrap/>
            <w:vAlign w:val="center"/>
            <w:hideMark/>
          </w:tcPr>
          <w:p w14:paraId="23F2543B"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87%</w:t>
            </w:r>
          </w:p>
        </w:tc>
        <w:tc>
          <w:tcPr>
            <w:tcW w:w="1328" w:type="dxa"/>
            <w:tcBorders>
              <w:top w:val="nil"/>
              <w:left w:val="nil"/>
              <w:bottom w:val="single" w:sz="4" w:space="0" w:color="auto"/>
              <w:right w:val="single" w:sz="4" w:space="0" w:color="auto"/>
            </w:tcBorders>
            <w:shd w:val="clear" w:color="auto" w:fill="auto"/>
            <w:noWrap/>
            <w:vAlign w:val="center"/>
            <w:hideMark/>
          </w:tcPr>
          <w:p w14:paraId="22961D5F"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172" w:type="dxa"/>
            <w:tcBorders>
              <w:top w:val="nil"/>
              <w:left w:val="nil"/>
              <w:bottom w:val="single" w:sz="4" w:space="0" w:color="auto"/>
              <w:right w:val="single" w:sz="8" w:space="0" w:color="auto"/>
            </w:tcBorders>
            <w:shd w:val="clear" w:color="auto" w:fill="auto"/>
            <w:noWrap/>
            <w:vAlign w:val="center"/>
            <w:hideMark/>
          </w:tcPr>
          <w:p w14:paraId="73F1995B"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r>
      <w:tr w:rsidR="00F308E4" w:rsidRPr="003906D8" w14:paraId="6A214B3F" w14:textId="77777777" w:rsidTr="00E433CB">
        <w:trPr>
          <w:trHeight w:val="300"/>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7155056F" w14:textId="77777777" w:rsidR="00F308E4" w:rsidRPr="003906D8" w:rsidRDefault="00F308E4" w:rsidP="00E433CB">
            <w:pPr>
              <w:widowControl/>
              <w:jc w:val="center"/>
              <w:rPr>
                <w:rFonts w:ascii="宋体" w:eastAsia="宋体" w:hAnsi="宋体" w:cs="Times New Roman"/>
                <w:b/>
                <w:bCs/>
                <w:color w:val="FF0000"/>
                <w:kern w:val="0"/>
                <w:sz w:val="22"/>
              </w:rPr>
            </w:pPr>
            <w:r w:rsidRPr="003906D8">
              <w:rPr>
                <w:rFonts w:ascii="宋体" w:eastAsia="宋体" w:hAnsi="宋体" w:cs="Times New Roman" w:hint="eastAsia"/>
                <w:b/>
                <w:bCs/>
                <w:color w:val="FF0000"/>
                <w:kern w:val="0"/>
                <w:sz w:val="22"/>
              </w:rPr>
              <w:t>联邦德国</w:t>
            </w:r>
            <w:r>
              <w:rPr>
                <w:rFonts w:ascii="宋体" w:eastAsia="宋体" w:hAnsi="宋体" w:cs="Times New Roman" w:hint="eastAsia"/>
                <w:b/>
                <w:bCs/>
                <w:color w:val="FF0000"/>
                <w:kern w:val="0"/>
                <w:sz w:val="22"/>
              </w:rPr>
              <w:t>*</w:t>
            </w:r>
          </w:p>
        </w:tc>
        <w:tc>
          <w:tcPr>
            <w:tcW w:w="1147" w:type="dxa"/>
            <w:tcBorders>
              <w:top w:val="nil"/>
              <w:left w:val="nil"/>
              <w:bottom w:val="single" w:sz="4" w:space="0" w:color="auto"/>
              <w:right w:val="single" w:sz="4" w:space="0" w:color="auto"/>
            </w:tcBorders>
            <w:shd w:val="clear" w:color="auto" w:fill="auto"/>
            <w:noWrap/>
            <w:vAlign w:val="center"/>
            <w:hideMark/>
          </w:tcPr>
          <w:p w14:paraId="65BE57E0" w14:textId="77777777" w:rsidR="00F308E4" w:rsidRPr="003906D8" w:rsidRDefault="00F308E4" w:rsidP="00E433CB">
            <w:pPr>
              <w:widowControl/>
              <w:jc w:val="center"/>
              <w:rPr>
                <w:rFonts w:ascii="宋体" w:eastAsia="宋体" w:hAnsi="宋体" w:cs="Times New Roman"/>
                <w:color w:val="FF0000"/>
                <w:kern w:val="0"/>
              </w:rPr>
            </w:pPr>
            <w:r>
              <w:rPr>
                <w:rFonts w:ascii="宋体" w:eastAsia="宋体" w:hAnsi="宋体" w:cs="Times New Roman" w:hint="eastAsia"/>
                <w:color w:val="FF0000"/>
                <w:kern w:val="0"/>
              </w:rPr>
              <w:t>3.7</w:t>
            </w:r>
            <w:r w:rsidRPr="003906D8">
              <w:rPr>
                <w:rFonts w:ascii="宋体" w:eastAsia="宋体" w:hAnsi="宋体" w:cs="Times New Roman" w:hint="eastAsia"/>
                <w:color w:val="FF0000"/>
                <w:kern w:val="0"/>
              </w:rPr>
              <w:t>%</w:t>
            </w:r>
          </w:p>
        </w:tc>
        <w:tc>
          <w:tcPr>
            <w:tcW w:w="1173" w:type="dxa"/>
            <w:tcBorders>
              <w:top w:val="nil"/>
              <w:left w:val="nil"/>
              <w:bottom w:val="single" w:sz="4" w:space="0" w:color="auto"/>
              <w:right w:val="single" w:sz="4" w:space="0" w:color="auto"/>
            </w:tcBorders>
            <w:shd w:val="clear" w:color="auto" w:fill="auto"/>
            <w:noWrap/>
            <w:vAlign w:val="center"/>
            <w:hideMark/>
          </w:tcPr>
          <w:p w14:paraId="523E2396" w14:textId="77777777" w:rsidR="00F308E4" w:rsidRPr="003906D8" w:rsidRDefault="00F308E4" w:rsidP="00E433CB">
            <w:pPr>
              <w:widowControl/>
              <w:jc w:val="center"/>
              <w:rPr>
                <w:rFonts w:ascii="宋体" w:eastAsia="宋体" w:hAnsi="宋体" w:cs="Times New Roman"/>
                <w:color w:val="FF0000"/>
                <w:kern w:val="0"/>
              </w:rPr>
            </w:pPr>
            <w:r w:rsidRPr="003906D8">
              <w:rPr>
                <w:rFonts w:ascii="宋体" w:eastAsia="宋体" w:hAnsi="宋体" w:cs="Times New Roman" w:hint="eastAsia"/>
                <w:color w:val="FF0000"/>
                <w:kern w:val="0"/>
              </w:rPr>
              <w:t>\</w:t>
            </w:r>
          </w:p>
        </w:tc>
        <w:tc>
          <w:tcPr>
            <w:tcW w:w="1275" w:type="dxa"/>
            <w:tcBorders>
              <w:top w:val="nil"/>
              <w:left w:val="nil"/>
              <w:bottom w:val="single" w:sz="4" w:space="0" w:color="auto"/>
              <w:right w:val="single" w:sz="4" w:space="0" w:color="auto"/>
            </w:tcBorders>
            <w:shd w:val="clear" w:color="auto" w:fill="auto"/>
            <w:noWrap/>
            <w:vAlign w:val="center"/>
            <w:hideMark/>
          </w:tcPr>
          <w:p w14:paraId="34E80AF5" w14:textId="77777777" w:rsidR="00F308E4" w:rsidRPr="003906D8" w:rsidRDefault="00F308E4" w:rsidP="00E433CB">
            <w:pPr>
              <w:widowControl/>
              <w:jc w:val="center"/>
              <w:rPr>
                <w:rFonts w:ascii="宋体" w:eastAsia="宋体" w:hAnsi="宋体" w:cs="Times New Roman"/>
                <w:color w:val="FF0000"/>
                <w:kern w:val="0"/>
              </w:rPr>
            </w:pPr>
            <w:r w:rsidRPr="003906D8">
              <w:rPr>
                <w:rFonts w:ascii="宋体" w:eastAsia="宋体" w:hAnsi="宋体" w:cs="Times New Roman" w:hint="eastAsia"/>
                <w:color w:val="FF0000"/>
                <w:kern w:val="0"/>
              </w:rPr>
              <w:t>34%</w:t>
            </w:r>
          </w:p>
        </w:tc>
        <w:tc>
          <w:tcPr>
            <w:tcW w:w="1328" w:type="dxa"/>
            <w:tcBorders>
              <w:top w:val="nil"/>
              <w:left w:val="nil"/>
              <w:bottom w:val="single" w:sz="4" w:space="0" w:color="auto"/>
              <w:right w:val="single" w:sz="4" w:space="0" w:color="auto"/>
            </w:tcBorders>
            <w:shd w:val="clear" w:color="auto" w:fill="auto"/>
            <w:noWrap/>
            <w:vAlign w:val="center"/>
            <w:hideMark/>
          </w:tcPr>
          <w:p w14:paraId="44F92E33" w14:textId="77777777" w:rsidR="00F308E4" w:rsidRPr="003906D8" w:rsidRDefault="00F308E4" w:rsidP="00E433CB">
            <w:pPr>
              <w:widowControl/>
              <w:jc w:val="center"/>
              <w:rPr>
                <w:rFonts w:ascii="宋体" w:eastAsia="宋体" w:hAnsi="宋体" w:cs="Times New Roman"/>
                <w:color w:val="FF0000"/>
                <w:kern w:val="0"/>
              </w:rPr>
            </w:pPr>
            <w:r w:rsidRPr="003906D8">
              <w:rPr>
                <w:rFonts w:ascii="宋体" w:eastAsia="宋体" w:hAnsi="宋体" w:cs="Times New Roman" w:hint="eastAsia"/>
                <w:color w:val="FF0000"/>
                <w:kern w:val="0"/>
              </w:rPr>
              <w:t>34%</w:t>
            </w:r>
          </w:p>
        </w:tc>
        <w:tc>
          <w:tcPr>
            <w:tcW w:w="1172" w:type="dxa"/>
            <w:tcBorders>
              <w:top w:val="nil"/>
              <w:left w:val="nil"/>
              <w:bottom w:val="single" w:sz="4" w:space="0" w:color="auto"/>
              <w:right w:val="single" w:sz="8" w:space="0" w:color="auto"/>
            </w:tcBorders>
            <w:shd w:val="clear" w:color="auto" w:fill="auto"/>
            <w:noWrap/>
            <w:vAlign w:val="center"/>
            <w:hideMark/>
          </w:tcPr>
          <w:p w14:paraId="266E2229" w14:textId="77777777" w:rsidR="00F308E4" w:rsidRPr="003906D8" w:rsidRDefault="00F308E4" w:rsidP="00E433CB">
            <w:pPr>
              <w:widowControl/>
              <w:jc w:val="center"/>
              <w:rPr>
                <w:rFonts w:ascii="宋体" w:eastAsia="宋体" w:hAnsi="宋体" w:cs="Times New Roman"/>
                <w:color w:val="FF0000"/>
                <w:kern w:val="0"/>
              </w:rPr>
            </w:pPr>
            <w:r w:rsidRPr="003906D8">
              <w:rPr>
                <w:rFonts w:ascii="宋体" w:eastAsia="宋体" w:hAnsi="宋体" w:cs="Times New Roman" w:hint="eastAsia"/>
                <w:color w:val="FF0000"/>
                <w:kern w:val="0"/>
              </w:rPr>
              <w:t>\</w:t>
            </w:r>
          </w:p>
        </w:tc>
      </w:tr>
      <w:tr w:rsidR="00F308E4" w:rsidRPr="003906D8" w14:paraId="0C08E2AC" w14:textId="77777777" w:rsidTr="00E433CB">
        <w:trPr>
          <w:trHeight w:val="300"/>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1A508D40" w14:textId="77777777" w:rsidR="00F308E4" w:rsidRPr="003906D8" w:rsidRDefault="00F308E4" w:rsidP="00E433CB">
            <w:pPr>
              <w:widowControl/>
              <w:jc w:val="center"/>
              <w:rPr>
                <w:rFonts w:ascii="宋体" w:eastAsia="宋体" w:hAnsi="宋体" w:cs="Times New Roman"/>
                <w:b/>
                <w:bCs/>
                <w:color w:val="000000"/>
                <w:kern w:val="0"/>
                <w:sz w:val="22"/>
              </w:rPr>
            </w:pPr>
            <w:r w:rsidRPr="003906D8">
              <w:rPr>
                <w:rFonts w:ascii="宋体" w:eastAsia="宋体" w:hAnsi="宋体" w:cs="Times New Roman" w:hint="eastAsia"/>
                <w:b/>
                <w:bCs/>
                <w:color w:val="000000"/>
                <w:kern w:val="0"/>
                <w:sz w:val="22"/>
              </w:rPr>
              <w:t>法国</w:t>
            </w:r>
          </w:p>
        </w:tc>
        <w:tc>
          <w:tcPr>
            <w:tcW w:w="1147" w:type="dxa"/>
            <w:tcBorders>
              <w:top w:val="nil"/>
              <w:left w:val="nil"/>
              <w:bottom w:val="single" w:sz="4" w:space="0" w:color="auto"/>
              <w:right w:val="single" w:sz="4" w:space="0" w:color="auto"/>
            </w:tcBorders>
            <w:shd w:val="clear" w:color="auto" w:fill="auto"/>
            <w:noWrap/>
            <w:vAlign w:val="center"/>
            <w:hideMark/>
          </w:tcPr>
          <w:p w14:paraId="1F47902B"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5%-10%</w:t>
            </w:r>
          </w:p>
        </w:tc>
        <w:tc>
          <w:tcPr>
            <w:tcW w:w="1173" w:type="dxa"/>
            <w:tcBorders>
              <w:top w:val="nil"/>
              <w:left w:val="nil"/>
              <w:bottom w:val="single" w:sz="4" w:space="0" w:color="auto"/>
              <w:right w:val="single" w:sz="4" w:space="0" w:color="auto"/>
            </w:tcBorders>
            <w:shd w:val="clear" w:color="auto" w:fill="auto"/>
            <w:noWrap/>
            <w:vAlign w:val="center"/>
            <w:hideMark/>
          </w:tcPr>
          <w:p w14:paraId="177272C7"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275" w:type="dxa"/>
            <w:tcBorders>
              <w:top w:val="nil"/>
              <w:left w:val="nil"/>
              <w:bottom w:val="single" w:sz="4" w:space="0" w:color="auto"/>
              <w:right w:val="single" w:sz="4" w:space="0" w:color="auto"/>
            </w:tcBorders>
            <w:shd w:val="clear" w:color="auto" w:fill="auto"/>
            <w:noWrap/>
            <w:vAlign w:val="center"/>
            <w:hideMark/>
          </w:tcPr>
          <w:p w14:paraId="1CA9F5C4"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83%-85%</w:t>
            </w:r>
          </w:p>
        </w:tc>
        <w:tc>
          <w:tcPr>
            <w:tcW w:w="1328" w:type="dxa"/>
            <w:tcBorders>
              <w:top w:val="nil"/>
              <w:left w:val="nil"/>
              <w:bottom w:val="single" w:sz="4" w:space="0" w:color="auto"/>
              <w:right w:val="single" w:sz="4" w:space="0" w:color="auto"/>
            </w:tcBorders>
            <w:shd w:val="clear" w:color="auto" w:fill="auto"/>
            <w:noWrap/>
            <w:vAlign w:val="center"/>
            <w:hideMark/>
          </w:tcPr>
          <w:p w14:paraId="3F461FE4"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3%</w:t>
            </w:r>
          </w:p>
        </w:tc>
        <w:tc>
          <w:tcPr>
            <w:tcW w:w="1172" w:type="dxa"/>
            <w:tcBorders>
              <w:top w:val="nil"/>
              <w:left w:val="nil"/>
              <w:bottom w:val="single" w:sz="4" w:space="0" w:color="auto"/>
              <w:right w:val="single" w:sz="8" w:space="0" w:color="auto"/>
            </w:tcBorders>
            <w:shd w:val="clear" w:color="auto" w:fill="auto"/>
            <w:noWrap/>
            <w:vAlign w:val="center"/>
            <w:hideMark/>
          </w:tcPr>
          <w:p w14:paraId="004256CF"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r>
      <w:tr w:rsidR="00F308E4" w:rsidRPr="003906D8" w14:paraId="5E1B8709" w14:textId="77777777" w:rsidTr="00E433CB">
        <w:trPr>
          <w:trHeight w:val="300"/>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4BEC9F0D" w14:textId="77777777" w:rsidR="00F308E4" w:rsidRPr="003906D8" w:rsidRDefault="00F308E4" w:rsidP="00E433CB">
            <w:pPr>
              <w:widowControl/>
              <w:jc w:val="center"/>
              <w:rPr>
                <w:rFonts w:ascii="宋体" w:eastAsia="宋体" w:hAnsi="宋体" w:cs="Times New Roman"/>
                <w:b/>
                <w:bCs/>
                <w:color w:val="000000"/>
                <w:kern w:val="0"/>
                <w:sz w:val="22"/>
              </w:rPr>
            </w:pPr>
            <w:r w:rsidRPr="003906D8">
              <w:rPr>
                <w:rFonts w:ascii="宋体" w:eastAsia="宋体" w:hAnsi="宋体" w:cs="Times New Roman" w:hint="eastAsia"/>
                <w:b/>
                <w:bCs/>
                <w:color w:val="000000"/>
                <w:kern w:val="0"/>
                <w:sz w:val="22"/>
              </w:rPr>
              <w:t>意大利</w:t>
            </w:r>
          </w:p>
        </w:tc>
        <w:tc>
          <w:tcPr>
            <w:tcW w:w="1147" w:type="dxa"/>
            <w:tcBorders>
              <w:top w:val="nil"/>
              <w:left w:val="nil"/>
              <w:bottom w:val="single" w:sz="4" w:space="0" w:color="auto"/>
              <w:right w:val="single" w:sz="4" w:space="0" w:color="auto"/>
            </w:tcBorders>
            <w:shd w:val="clear" w:color="auto" w:fill="auto"/>
            <w:noWrap/>
            <w:vAlign w:val="center"/>
            <w:hideMark/>
          </w:tcPr>
          <w:p w14:paraId="4F9E9146"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173" w:type="dxa"/>
            <w:tcBorders>
              <w:top w:val="nil"/>
              <w:left w:val="nil"/>
              <w:bottom w:val="single" w:sz="4" w:space="0" w:color="auto"/>
              <w:right w:val="single" w:sz="4" w:space="0" w:color="auto"/>
            </w:tcBorders>
            <w:shd w:val="clear" w:color="auto" w:fill="auto"/>
            <w:noWrap/>
            <w:vAlign w:val="center"/>
            <w:hideMark/>
          </w:tcPr>
          <w:p w14:paraId="11381A00"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275" w:type="dxa"/>
            <w:tcBorders>
              <w:top w:val="nil"/>
              <w:left w:val="nil"/>
              <w:bottom w:val="single" w:sz="4" w:space="0" w:color="auto"/>
              <w:right w:val="single" w:sz="4" w:space="0" w:color="auto"/>
            </w:tcBorders>
            <w:shd w:val="clear" w:color="auto" w:fill="auto"/>
            <w:noWrap/>
            <w:vAlign w:val="center"/>
            <w:hideMark/>
          </w:tcPr>
          <w:p w14:paraId="304A373C"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90%</w:t>
            </w:r>
          </w:p>
        </w:tc>
        <w:tc>
          <w:tcPr>
            <w:tcW w:w="1328" w:type="dxa"/>
            <w:tcBorders>
              <w:top w:val="nil"/>
              <w:left w:val="nil"/>
              <w:bottom w:val="single" w:sz="4" w:space="0" w:color="auto"/>
              <w:right w:val="single" w:sz="4" w:space="0" w:color="auto"/>
            </w:tcBorders>
            <w:shd w:val="clear" w:color="auto" w:fill="auto"/>
            <w:noWrap/>
            <w:vAlign w:val="center"/>
            <w:hideMark/>
          </w:tcPr>
          <w:p w14:paraId="2A35CC58"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172" w:type="dxa"/>
            <w:tcBorders>
              <w:top w:val="nil"/>
              <w:left w:val="nil"/>
              <w:bottom w:val="single" w:sz="4" w:space="0" w:color="auto"/>
              <w:right w:val="single" w:sz="8" w:space="0" w:color="auto"/>
            </w:tcBorders>
            <w:shd w:val="clear" w:color="auto" w:fill="auto"/>
            <w:noWrap/>
            <w:vAlign w:val="center"/>
            <w:hideMark/>
          </w:tcPr>
          <w:p w14:paraId="6CED13BF"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r>
      <w:tr w:rsidR="00F308E4" w:rsidRPr="003906D8" w14:paraId="4BFFAE6E" w14:textId="77777777" w:rsidTr="00E433CB">
        <w:trPr>
          <w:trHeight w:val="300"/>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61185FD3" w14:textId="77777777" w:rsidR="00F308E4" w:rsidRPr="003906D8" w:rsidRDefault="00F308E4" w:rsidP="00E433CB">
            <w:pPr>
              <w:widowControl/>
              <w:jc w:val="center"/>
              <w:rPr>
                <w:rFonts w:ascii="宋体" w:eastAsia="宋体" w:hAnsi="宋体" w:cs="Times New Roman"/>
                <w:b/>
                <w:bCs/>
                <w:color w:val="000000"/>
                <w:kern w:val="0"/>
                <w:sz w:val="22"/>
              </w:rPr>
            </w:pPr>
            <w:r w:rsidRPr="003906D8">
              <w:rPr>
                <w:rFonts w:ascii="宋体" w:eastAsia="宋体" w:hAnsi="宋体" w:cs="Times New Roman" w:hint="eastAsia"/>
                <w:b/>
                <w:bCs/>
                <w:color w:val="000000"/>
                <w:kern w:val="0"/>
                <w:sz w:val="22"/>
              </w:rPr>
              <w:t>英国</w:t>
            </w:r>
          </w:p>
        </w:tc>
        <w:tc>
          <w:tcPr>
            <w:tcW w:w="1147" w:type="dxa"/>
            <w:tcBorders>
              <w:top w:val="nil"/>
              <w:left w:val="nil"/>
              <w:bottom w:val="single" w:sz="4" w:space="0" w:color="auto"/>
              <w:right w:val="single" w:sz="4" w:space="0" w:color="auto"/>
            </w:tcBorders>
            <w:shd w:val="clear" w:color="auto" w:fill="auto"/>
            <w:noWrap/>
            <w:vAlign w:val="center"/>
            <w:hideMark/>
          </w:tcPr>
          <w:p w14:paraId="7F210FA5" w14:textId="77777777" w:rsidR="00F308E4" w:rsidRPr="003906D8" w:rsidRDefault="00F308E4" w:rsidP="00E433CB">
            <w:pPr>
              <w:widowControl/>
              <w:jc w:val="center"/>
              <w:rPr>
                <w:rFonts w:ascii="宋体" w:eastAsia="宋体" w:hAnsi="宋体" w:cs="Times New Roman"/>
                <w:color w:val="000000"/>
                <w:kern w:val="0"/>
              </w:rPr>
            </w:pPr>
            <w:r>
              <w:rPr>
                <w:rFonts w:ascii="宋体" w:eastAsia="宋体" w:hAnsi="宋体" w:cs="Times New Roman" w:hint="eastAsia"/>
                <w:color w:val="000000"/>
                <w:kern w:val="0"/>
              </w:rPr>
              <w:t>2.7</w:t>
            </w:r>
            <w:r w:rsidRPr="003906D8">
              <w:rPr>
                <w:rFonts w:ascii="宋体" w:eastAsia="宋体" w:hAnsi="宋体" w:cs="Times New Roman" w:hint="eastAsia"/>
                <w:color w:val="000000"/>
                <w:kern w:val="0"/>
              </w:rPr>
              <w:t>%</w:t>
            </w:r>
          </w:p>
        </w:tc>
        <w:tc>
          <w:tcPr>
            <w:tcW w:w="1173" w:type="dxa"/>
            <w:tcBorders>
              <w:top w:val="nil"/>
              <w:left w:val="nil"/>
              <w:bottom w:val="single" w:sz="4" w:space="0" w:color="auto"/>
              <w:right w:val="single" w:sz="4" w:space="0" w:color="auto"/>
            </w:tcBorders>
            <w:shd w:val="clear" w:color="auto" w:fill="auto"/>
            <w:noWrap/>
            <w:vAlign w:val="center"/>
            <w:hideMark/>
          </w:tcPr>
          <w:p w14:paraId="32621FA8"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275" w:type="dxa"/>
            <w:tcBorders>
              <w:top w:val="nil"/>
              <w:left w:val="nil"/>
              <w:bottom w:val="single" w:sz="4" w:space="0" w:color="auto"/>
              <w:right w:val="single" w:sz="4" w:space="0" w:color="auto"/>
            </w:tcBorders>
            <w:shd w:val="clear" w:color="auto" w:fill="auto"/>
            <w:noWrap/>
            <w:vAlign w:val="center"/>
            <w:hideMark/>
          </w:tcPr>
          <w:p w14:paraId="79654D77"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328" w:type="dxa"/>
            <w:tcBorders>
              <w:top w:val="nil"/>
              <w:left w:val="nil"/>
              <w:bottom w:val="single" w:sz="4" w:space="0" w:color="auto"/>
              <w:right w:val="single" w:sz="4" w:space="0" w:color="auto"/>
            </w:tcBorders>
            <w:shd w:val="clear" w:color="auto" w:fill="auto"/>
            <w:noWrap/>
            <w:vAlign w:val="center"/>
            <w:hideMark/>
          </w:tcPr>
          <w:p w14:paraId="3E59BB7A" w14:textId="77777777" w:rsidR="00F308E4" w:rsidRPr="003906D8" w:rsidRDefault="00F308E4" w:rsidP="00E433CB">
            <w:pPr>
              <w:widowControl/>
              <w:jc w:val="center"/>
              <w:rPr>
                <w:rFonts w:ascii="宋体" w:eastAsia="宋体" w:hAnsi="宋体" w:cs="Times New Roman"/>
                <w:color w:val="000000"/>
                <w:kern w:val="0"/>
              </w:rPr>
            </w:pPr>
            <w:r>
              <w:rPr>
                <w:rFonts w:ascii="宋体" w:eastAsia="宋体" w:hAnsi="宋体" w:cs="Times New Roman" w:hint="eastAsia"/>
                <w:color w:val="000000"/>
                <w:kern w:val="0"/>
              </w:rPr>
              <w:t>71.6</w:t>
            </w:r>
            <w:r w:rsidRPr="003906D8">
              <w:rPr>
                <w:rFonts w:ascii="宋体" w:eastAsia="宋体" w:hAnsi="宋体" w:cs="Times New Roman" w:hint="eastAsia"/>
                <w:color w:val="000000"/>
                <w:kern w:val="0"/>
              </w:rPr>
              <w:t>%</w:t>
            </w:r>
          </w:p>
        </w:tc>
        <w:tc>
          <w:tcPr>
            <w:tcW w:w="1172" w:type="dxa"/>
            <w:tcBorders>
              <w:top w:val="nil"/>
              <w:left w:val="nil"/>
              <w:bottom w:val="single" w:sz="4" w:space="0" w:color="auto"/>
              <w:right w:val="single" w:sz="8" w:space="0" w:color="auto"/>
            </w:tcBorders>
            <w:shd w:val="clear" w:color="auto" w:fill="auto"/>
            <w:noWrap/>
            <w:vAlign w:val="center"/>
            <w:hideMark/>
          </w:tcPr>
          <w:p w14:paraId="137A0ADE"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r>
      <w:tr w:rsidR="00F308E4" w:rsidRPr="003906D8" w14:paraId="1C0FC032" w14:textId="77777777" w:rsidTr="00E433CB">
        <w:trPr>
          <w:trHeight w:val="300"/>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2AD38C40" w14:textId="77777777" w:rsidR="00F308E4" w:rsidRPr="003906D8" w:rsidRDefault="00F308E4" w:rsidP="00E433CB">
            <w:pPr>
              <w:widowControl/>
              <w:jc w:val="center"/>
              <w:rPr>
                <w:rFonts w:ascii="宋体" w:eastAsia="宋体" w:hAnsi="宋体" w:cs="Times New Roman"/>
                <w:b/>
                <w:bCs/>
                <w:color w:val="000000"/>
                <w:kern w:val="0"/>
                <w:sz w:val="22"/>
              </w:rPr>
            </w:pPr>
            <w:r w:rsidRPr="003906D8">
              <w:rPr>
                <w:rFonts w:ascii="宋体" w:eastAsia="宋体" w:hAnsi="宋体" w:cs="Times New Roman" w:hint="eastAsia"/>
                <w:b/>
                <w:bCs/>
                <w:color w:val="000000"/>
                <w:kern w:val="0"/>
                <w:sz w:val="22"/>
              </w:rPr>
              <w:t>丹麦</w:t>
            </w:r>
          </w:p>
        </w:tc>
        <w:tc>
          <w:tcPr>
            <w:tcW w:w="1147" w:type="dxa"/>
            <w:tcBorders>
              <w:top w:val="nil"/>
              <w:left w:val="nil"/>
              <w:bottom w:val="single" w:sz="4" w:space="0" w:color="auto"/>
              <w:right w:val="single" w:sz="4" w:space="0" w:color="auto"/>
            </w:tcBorders>
            <w:shd w:val="clear" w:color="auto" w:fill="auto"/>
            <w:noWrap/>
            <w:vAlign w:val="center"/>
            <w:hideMark/>
          </w:tcPr>
          <w:p w14:paraId="10B8485F"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2%</w:t>
            </w:r>
          </w:p>
        </w:tc>
        <w:tc>
          <w:tcPr>
            <w:tcW w:w="1173" w:type="dxa"/>
            <w:tcBorders>
              <w:top w:val="nil"/>
              <w:left w:val="nil"/>
              <w:bottom w:val="single" w:sz="4" w:space="0" w:color="auto"/>
              <w:right w:val="single" w:sz="4" w:space="0" w:color="auto"/>
            </w:tcBorders>
            <w:shd w:val="clear" w:color="auto" w:fill="auto"/>
            <w:noWrap/>
            <w:vAlign w:val="center"/>
            <w:hideMark/>
          </w:tcPr>
          <w:p w14:paraId="08BD252E"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275" w:type="dxa"/>
            <w:tcBorders>
              <w:top w:val="nil"/>
              <w:left w:val="nil"/>
              <w:bottom w:val="single" w:sz="4" w:space="0" w:color="auto"/>
              <w:right w:val="single" w:sz="4" w:space="0" w:color="auto"/>
            </w:tcBorders>
            <w:shd w:val="clear" w:color="auto" w:fill="auto"/>
            <w:noWrap/>
            <w:vAlign w:val="center"/>
            <w:hideMark/>
          </w:tcPr>
          <w:p w14:paraId="5B47FFD2"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3%</w:t>
            </w:r>
          </w:p>
        </w:tc>
        <w:tc>
          <w:tcPr>
            <w:tcW w:w="1328" w:type="dxa"/>
            <w:tcBorders>
              <w:top w:val="nil"/>
              <w:left w:val="nil"/>
              <w:bottom w:val="single" w:sz="4" w:space="0" w:color="auto"/>
              <w:right w:val="single" w:sz="4" w:space="0" w:color="auto"/>
            </w:tcBorders>
            <w:shd w:val="clear" w:color="auto" w:fill="auto"/>
            <w:noWrap/>
            <w:vAlign w:val="center"/>
            <w:hideMark/>
          </w:tcPr>
          <w:p w14:paraId="742DF846"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95%</w:t>
            </w:r>
          </w:p>
        </w:tc>
        <w:tc>
          <w:tcPr>
            <w:tcW w:w="1172" w:type="dxa"/>
            <w:tcBorders>
              <w:top w:val="nil"/>
              <w:left w:val="nil"/>
              <w:bottom w:val="single" w:sz="4" w:space="0" w:color="auto"/>
              <w:right w:val="single" w:sz="8" w:space="0" w:color="auto"/>
            </w:tcBorders>
            <w:shd w:val="clear" w:color="auto" w:fill="auto"/>
            <w:noWrap/>
            <w:vAlign w:val="center"/>
            <w:hideMark/>
          </w:tcPr>
          <w:p w14:paraId="229A7F3B"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r>
      <w:tr w:rsidR="00F308E4" w:rsidRPr="003906D8" w14:paraId="4E5529C1" w14:textId="77777777" w:rsidTr="00E433CB">
        <w:trPr>
          <w:trHeight w:val="300"/>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234CF5C3" w14:textId="77777777" w:rsidR="00F308E4" w:rsidRPr="003906D8" w:rsidRDefault="00F308E4" w:rsidP="00E433CB">
            <w:pPr>
              <w:widowControl/>
              <w:jc w:val="center"/>
              <w:rPr>
                <w:rFonts w:ascii="宋体" w:eastAsia="宋体" w:hAnsi="宋体" w:cs="Times New Roman"/>
                <w:b/>
                <w:bCs/>
                <w:color w:val="000000"/>
                <w:kern w:val="0"/>
                <w:sz w:val="22"/>
              </w:rPr>
            </w:pPr>
            <w:r w:rsidRPr="003906D8">
              <w:rPr>
                <w:rFonts w:ascii="宋体" w:eastAsia="宋体" w:hAnsi="宋体" w:cs="Times New Roman" w:hint="eastAsia"/>
                <w:b/>
                <w:bCs/>
                <w:color w:val="000000"/>
                <w:kern w:val="0"/>
                <w:sz w:val="22"/>
              </w:rPr>
              <w:t>爱尔兰</w:t>
            </w:r>
          </w:p>
        </w:tc>
        <w:tc>
          <w:tcPr>
            <w:tcW w:w="1147" w:type="dxa"/>
            <w:tcBorders>
              <w:top w:val="nil"/>
              <w:left w:val="nil"/>
              <w:bottom w:val="single" w:sz="4" w:space="0" w:color="auto"/>
              <w:right w:val="single" w:sz="4" w:space="0" w:color="auto"/>
            </w:tcBorders>
            <w:shd w:val="clear" w:color="auto" w:fill="auto"/>
            <w:noWrap/>
            <w:vAlign w:val="center"/>
            <w:hideMark/>
          </w:tcPr>
          <w:p w14:paraId="5A7D0B23"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173" w:type="dxa"/>
            <w:tcBorders>
              <w:top w:val="nil"/>
              <w:left w:val="nil"/>
              <w:bottom w:val="single" w:sz="4" w:space="0" w:color="auto"/>
              <w:right w:val="single" w:sz="4" w:space="0" w:color="auto"/>
            </w:tcBorders>
            <w:shd w:val="clear" w:color="auto" w:fill="auto"/>
            <w:noWrap/>
            <w:vAlign w:val="center"/>
            <w:hideMark/>
          </w:tcPr>
          <w:p w14:paraId="0A211AA1"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275" w:type="dxa"/>
            <w:tcBorders>
              <w:top w:val="nil"/>
              <w:left w:val="nil"/>
              <w:bottom w:val="single" w:sz="4" w:space="0" w:color="auto"/>
              <w:right w:val="single" w:sz="4" w:space="0" w:color="auto"/>
            </w:tcBorders>
            <w:shd w:val="clear" w:color="auto" w:fill="auto"/>
            <w:noWrap/>
            <w:vAlign w:val="center"/>
            <w:hideMark/>
          </w:tcPr>
          <w:p w14:paraId="33074EF5" w14:textId="77777777" w:rsidR="00F308E4" w:rsidRPr="003906D8" w:rsidRDefault="00F308E4" w:rsidP="00E433CB">
            <w:pPr>
              <w:widowControl/>
              <w:jc w:val="center"/>
              <w:rPr>
                <w:rFonts w:ascii="宋体" w:eastAsia="宋体" w:hAnsi="宋体" w:cs="Times New Roman"/>
                <w:color w:val="000000"/>
                <w:kern w:val="0"/>
              </w:rPr>
            </w:pPr>
            <w:r>
              <w:rPr>
                <w:rFonts w:ascii="宋体" w:eastAsia="宋体" w:hAnsi="宋体" w:cs="Times New Roman" w:hint="eastAsia"/>
                <w:color w:val="000000"/>
                <w:kern w:val="0"/>
              </w:rPr>
              <w:t>87.4</w:t>
            </w:r>
            <w:r w:rsidRPr="003906D8">
              <w:rPr>
                <w:rFonts w:ascii="宋体" w:eastAsia="宋体" w:hAnsi="宋体" w:cs="Times New Roman" w:hint="eastAsia"/>
                <w:color w:val="000000"/>
                <w:kern w:val="0"/>
              </w:rPr>
              <w:t>%</w:t>
            </w:r>
          </w:p>
        </w:tc>
        <w:tc>
          <w:tcPr>
            <w:tcW w:w="1328" w:type="dxa"/>
            <w:tcBorders>
              <w:top w:val="nil"/>
              <w:left w:val="nil"/>
              <w:bottom w:val="single" w:sz="4" w:space="0" w:color="auto"/>
              <w:right w:val="single" w:sz="4" w:space="0" w:color="auto"/>
            </w:tcBorders>
            <w:shd w:val="clear" w:color="auto" w:fill="auto"/>
            <w:noWrap/>
            <w:vAlign w:val="center"/>
            <w:hideMark/>
          </w:tcPr>
          <w:p w14:paraId="3A6CD6E2" w14:textId="77777777" w:rsidR="00F308E4" w:rsidRPr="003906D8" w:rsidRDefault="00F308E4" w:rsidP="00E433CB">
            <w:pPr>
              <w:widowControl/>
              <w:jc w:val="center"/>
              <w:rPr>
                <w:rFonts w:ascii="宋体" w:eastAsia="宋体" w:hAnsi="宋体" w:cs="Times New Roman"/>
                <w:color w:val="000000"/>
                <w:kern w:val="0"/>
              </w:rPr>
            </w:pPr>
            <w:r>
              <w:rPr>
                <w:rFonts w:ascii="宋体" w:eastAsia="宋体" w:hAnsi="宋体" w:cs="Times New Roman" w:hint="eastAsia"/>
                <w:color w:val="000000"/>
                <w:kern w:val="0"/>
              </w:rPr>
              <w:t>2.9</w:t>
            </w:r>
            <w:r w:rsidRPr="003906D8">
              <w:rPr>
                <w:rFonts w:ascii="宋体" w:eastAsia="宋体" w:hAnsi="宋体" w:cs="Times New Roman" w:hint="eastAsia"/>
                <w:color w:val="000000"/>
                <w:kern w:val="0"/>
              </w:rPr>
              <w:t>%</w:t>
            </w:r>
          </w:p>
        </w:tc>
        <w:tc>
          <w:tcPr>
            <w:tcW w:w="1172" w:type="dxa"/>
            <w:tcBorders>
              <w:top w:val="nil"/>
              <w:left w:val="nil"/>
              <w:bottom w:val="single" w:sz="4" w:space="0" w:color="auto"/>
              <w:right w:val="single" w:sz="8" w:space="0" w:color="auto"/>
            </w:tcBorders>
            <w:shd w:val="clear" w:color="auto" w:fill="auto"/>
            <w:noWrap/>
            <w:vAlign w:val="center"/>
            <w:hideMark/>
          </w:tcPr>
          <w:p w14:paraId="7C7C79AF"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r>
      <w:tr w:rsidR="00F308E4" w:rsidRPr="003906D8" w14:paraId="2DC241E3" w14:textId="77777777" w:rsidTr="00E433CB">
        <w:trPr>
          <w:trHeight w:val="300"/>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342FC2A1" w14:textId="77777777" w:rsidR="00F308E4" w:rsidRPr="003906D8" w:rsidRDefault="00F308E4" w:rsidP="00E433CB">
            <w:pPr>
              <w:widowControl/>
              <w:jc w:val="center"/>
              <w:rPr>
                <w:rFonts w:ascii="宋体" w:eastAsia="宋体" w:hAnsi="宋体" w:cs="Times New Roman"/>
                <w:b/>
                <w:bCs/>
                <w:color w:val="000000"/>
                <w:kern w:val="0"/>
                <w:sz w:val="22"/>
              </w:rPr>
            </w:pPr>
            <w:r w:rsidRPr="003906D8">
              <w:rPr>
                <w:rFonts w:ascii="宋体" w:eastAsia="宋体" w:hAnsi="宋体" w:cs="Times New Roman" w:hint="eastAsia"/>
                <w:b/>
                <w:bCs/>
                <w:color w:val="000000"/>
                <w:kern w:val="0"/>
                <w:sz w:val="22"/>
              </w:rPr>
              <w:t>希腊</w:t>
            </w:r>
          </w:p>
        </w:tc>
        <w:tc>
          <w:tcPr>
            <w:tcW w:w="1147" w:type="dxa"/>
            <w:tcBorders>
              <w:top w:val="nil"/>
              <w:left w:val="nil"/>
              <w:bottom w:val="single" w:sz="4" w:space="0" w:color="auto"/>
              <w:right w:val="single" w:sz="4" w:space="0" w:color="auto"/>
            </w:tcBorders>
            <w:shd w:val="clear" w:color="auto" w:fill="auto"/>
            <w:noWrap/>
            <w:vAlign w:val="center"/>
            <w:hideMark/>
          </w:tcPr>
          <w:p w14:paraId="274A7B73" w14:textId="77777777" w:rsidR="00F308E4" w:rsidRPr="003906D8" w:rsidRDefault="00F308E4" w:rsidP="00E433CB">
            <w:pPr>
              <w:widowControl/>
              <w:jc w:val="center"/>
              <w:rPr>
                <w:rFonts w:ascii="宋体" w:eastAsia="宋体" w:hAnsi="宋体" w:cs="Times New Roman"/>
                <w:color w:val="000000"/>
                <w:kern w:val="0"/>
              </w:rPr>
            </w:pPr>
            <w:r>
              <w:rPr>
                <w:rFonts w:ascii="宋体" w:eastAsia="宋体" w:hAnsi="宋体" w:cs="Times New Roman" w:hint="eastAsia"/>
                <w:color w:val="000000"/>
                <w:kern w:val="0"/>
              </w:rPr>
              <w:t>1.3</w:t>
            </w:r>
            <w:r w:rsidRPr="003906D8">
              <w:rPr>
                <w:rFonts w:ascii="宋体" w:eastAsia="宋体" w:hAnsi="宋体" w:cs="Times New Roman" w:hint="eastAsia"/>
                <w:color w:val="000000"/>
                <w:kern w:val="0"/>
              </w:rPr>
              <w:t>%</w:t>
            </w:r>
          </w:p>
        </w:tc>
        <w:tc>
          <w:tcPr>
            <w:tcW w:w="1173" w:type="dxa"/>
            <w:tcBorders>
              <w:top w:val="nil"/>
              <w:left w:val="nil"/>
              <w:bottom w:val="single" w:sz="4" w:space="0" w:color="auto"/>
              <w:right w:val="single" w:sz="4" w:space="0" w:color="auto"/>
            </w:tcBorders>
            <w:shd w:val="clear" w:color="auto" w:fill="auto"/>
            <w:noWrap/>
            <w:vAlign w:val="center"/>
            <w:hideMark/>
          </w:tcPr>
          <w:p w14:paraId="6F6E9FE6"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98%</w:t>
            </w:r>
          </w:p>
        </w:tc>
        <w:tc>
          <w:tcPr>
            <w:tcW w:w="1275" w:type="dxa"/>
            <w:tcBorders>
              <w:top w:val="nil"/>
              <w:left w:val="nil"/>
              <w:bottom w:val="single" w:sz="4" w:space="0" w:color="auto"/>
              <w:right w:val="single" w:sz="4" w:space="0" w:color="auto"/>
            </w:tcBorders>
            <w:shd w:val="clear" w:color="auto" w:fill="auto"/>
            <w:noWrap/>
            <w:vAlign w:val="center"/>
            <w:hideMark/>
          </w:tcPr>
          <w:p w14:paraId="01F93272"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328" w:type="dxa"/>
            <w:tcBorders>
              <w:top w:val="nil"/>
              <w:left w:val="nil"/>
              <w:bottom w:val="single" w:sz="4" w:space="0" w:color="auto"/>
              <w:right w:val="single" w:sz="4" w:space="0" w:color="auto"/>
            </w:tcBorders>
            <w:shd w:val="clear" w:color="auto" w:fill="auto"/>
            <w:noWrap/>
            <w:vAlign w:val="center"/>
            <w:hideMark/>
          </w:tcPr>
          <w:p w14:paraId="5010E481"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172" w:type="dxa"/>
            <w:tcBorders>
              <w:top w:val="nil"/>
              <w:left w:val="nil"/>
              <w:bottom w:val="single" w:sz="4" w:space="0" w:color="auto"/>
              <w:right w:val="single" w:sz="8" w:space="0" w:color="auto"/>
            </w:tcBorders>
            <w:shd w:val="clear" w:color="auto" w:fill="auto"/>
            <w:noWrap/>
            <w:vAlign w:val="center"/>
            <w:hideMark/>
          </w:tcPr>
          <w:p w14:paraId="331AFF56"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r>
      <w:tr w:rsidR="00F308E4" w:rsidRPr="003906D8" w14:paraId="545B521E" w14:textId="77777777" w:rsidTr="00E433CB">
        <w:trPr>
          <w:trHeight w:val="300"/>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10666B6C" w14:textId="77777777" w:rsidR="00F308E4" w:rsidRPr="003906D8" w:rsidRDefault="00F308E4" w:rsidP="00E433CB">
            <w:pPr>
              <w:widowControl/>
              <w:jc w:val="center"/>
              <w:rPr>
                <w:rFonts w:ascii="宋体" w:eastAsia="宋体" w:hAnsi="宋体" w:cs="Times New Roman"/>
                <w:b/>
                <w:bCs/>
                <w:color w:val="000000"/>
                <w:kern w:val="0"/>
                <w:sz w:val="22"/>
              </w:rPr>
            </w:pPr>
            <w:r w:rsidRPr="003906D8">
              <w:rPr>
                <w:rFonts w:ascii="宋体" w:eastAsia="宋体" w:hAnsi="宋体" w:cs="Times New Roman" w:hint="eastAsia"/>
                <w:b/>
                <w:bCs/>
                <w:color w:val="000000"/>
                <w:kern w:val="0"/>
                <w:sz w:val="22"/>
              </w:rPr>
              <w:t>葡萄牙</w:t>
            </w:r>
          </w:p>
        </w:tc>
        <w:tc>
          <w:tcPr>
            <w:tcW w:w="1147" w:type="dxa"/>
            <w:tcBorders>
              <w:top w:val="nil"/>
              <w:left w:val="nil"/>
              <w:bottom w:val="single" w:sz="4" w:space="0" w:color="auto"/>
              <w:right w:val="single" w:sz="4" w:space="0" w:color="auto"/>
            </w:tcBorders>
            <w:shd w:val="clear" w:color="auto" w:fill="auto"/>
            <w:noWrap/>
            <w:vAlign w:val="center"/>
            <w:hideMark/>
          </w:tcPr>
          <w:p w14:paraId="4433CC6D"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173" w:type="dxa"/>
            <w:tcBorders>
              <w:top w:val="nil"/>
              <w:left w:val="nil"/>
              <w:bottom w:val="single" w:sz="4" w:space="0" w:color="auto"/>
              <w:right w:val="single" w:sz="4" w:space="0" w:color="auto"/>
            </w:tcBorders>
            <w:shd w:val="clear" w:color="auto" w:fill="auto"/>
            <w:noWrap/>
            <w:vAlign w:val="center"/>
            <w:hideMark/>
          </w:tcPr>
          <w:p w14:paraId="1236424C"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275" w:type="dxa"/>
            <w:tcBorders>
              <w:top w:val="nil"/>
              <w:left w:val="nil"/>
              <w:bottom w:val="single" w:sz="4" w:space="0" w:color="auto"/>
              <w:right w:val="single" w:sz="4" w:space="0" w:color="auto"/>
            </w:tcBorders>
            <w:shd w:val="clear" w:color="auto" w:fill="auto"/>
            <w:noWrap/>
            <w:vAlign w:val="center"/>
            <w:hideMark/>
          </w:tcPr>
          <w:p w14:paraId="469A2923" w14:textId="77777777" w:rsidR="00F308E4" w:rsidRPr="003906D8" w:rsidRDefault="00F308E4" w:rsidP="00E433CB">
            <w:pPr>
              <w:widowControl/>
              <w:jc w:val="center"/>
              <w:rPr>
                <w:rFonts w:ascii="宋体" w:eastAsia="宋体" w:hAnsi="宋体" w:cs="Times New Roman"/>
                <w:color w:val="000000"/>
                <w:kern w:val="0"/>
              </w:rPr>
            </w:pPr>
            <w:r>
              <w:rPr>
                <w:rFonts w:ascii="宋体" w:eastAsia="宋体" w:hAnsi="宋体" w:cs="Times New Roman" w:hint="eastAsia"/>
                <w:color w:val="000000"/>
                <w:kern w:val="0"/>
              </w:rPr>
              <w:t>84.5</w:t>
            </w:r>
            <w:r w:rsidRPr="003906D8">
              <w:rPr>
                <w:rFonts w:ascii="宋体" w:eastAsia="宋体" w:hAnsi="宋体" w:cs="Times New Roman" w:hint="eastAsia"/>
                <w:color w:val="000000"/>
                <w:kern w:val="0"/>
              </w:rPr>
              <w:t>%</w:t>
            </w:r>
          </w:p>
        </w:tc>
        <w:tc>
          <w:tcPr>
            <w:tcW w:w="1328" w:type="dxa"/>
            <w:tcBorders>
              <w:top w:val="nil"/>
              <w:left w:val="nil"/>
              <w:bottom w:val="single" w:sz="4" w:space="0" w:color="auto"/>
              <w:right w:val="single" w:sz="4" w:space="0" w:color="auto"/>
            </w:tcBorders>
            <w:shd w:val="clear" w:color="auto" w:fill="auto"/>
            <w:noWrap/>
            <w:vAlign w:val="center"/>
            <w:hideMark/>
          </w:tcPr>
          <w:p w14:paraId="23290127" w14:textId="77777777" w:rsidR="00F308E4" w:rsidRPr="003906D8" w:rsidRDefault="00F308E4" w:rsidP="00E433CB">
            <w:pPr>
              <w:widowControl/>
              <w:jc w:val="center"/>
              <w:rPr>
                <w:rFonts w:ascii="宋体" w:eastAsia="宋体" w:hAnsi="宋体" w:cs="Times New Roman"/>
                <w:color w:val="000000"/>
                <w:kern w:val="0"/>
              </w:rPr>
            </w:pPr>
            <w:r>
              <w:rPr>
                <w:rFonts w:ascii="宋体" w:eastAsia="宋体" w:hAnsi="宋体" w:cs="Times New Roman" w:hint="eastAsia"/>
                <w:color w:val="000000"/>
                <w:kern w:val="0"/>
              </w:rPr>
              <w:t>2.2</w:t>
            </w:r>
            <w:r w:rsidRPr="003906D8">
              <w:rPr>
                <w:rFonts w:ascii="宋体" w:eastAsia="宋体" w:hAnsi="宋体" w:cs="Times New Roman" w:hint="eastAsia"/>
                <w:color w:val="000000"/>
                <w:kern w:val="0"/>
              </w:rPr>
              <w:t>%</w:t>
            </w:r>
          </w:p>
        </w:tc>
        <w:tc>
          <w:tcPr>
            <w:tcW w:w="1172" w:type="dxa"/>
            <w:tcBorders>
              <w:top w:val="nil"/>
              <w:left w:val="nil"/>
              <w:bottom w:val="single" w:sz="4" w:space="0" w:color="auto"/>
              <w:right w:val="single" w:sz="8" w:space="0" w:color="auto"/>
            </w:tcBorders>
            <w:shd w:val="clear" w:color="auto" w:fill="auto"/>
            <w:noWrap/>
            <w:vAlign w:val="center"/>
            <w:hideMark/>
          </w:tcPr>
          <w:p w14:paraId="771DFC0C"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r>
      <w:tr w:rsidR="00F308E4" w:rsidRPr="003906D8" w14:paraId="119389FD" w14:textId="77777777" w:rsidTr="00E433CB">
        <w:trPr>
          <w:trHeight w:val="320"/>
          <w:jc w:val="center"/>
        </w:trPr>
        <w:tc>
          <w:tcPr>
            <w:tcW w:w="1433" w:type="dxa"/>
            <w:tcBorders>
              <w:top w:val="nil"/>
              <w:left w:val="single" w:sz="8" w:space="0" w:color="auto"/>
              <w:bottom w:val="single" w:sz="8" w:space="0" w:color="auto"/>
              <w:right w:val="single" w:sz="4" w:space="0" w:color="auto"/>
            </w:tcBorders>
            <w:shd w:val="clear" w:color="000000" w:fill="D9D9D9"/>
            <w:noWrap/>
            <w:vAlign w:val="center"/>
            <w:hideMark/>
          </w:tcPr>
          <w:p w14:paraId="4E6A292E" w14:textId="77777777" w:rsidR="00F308E4" w:rsidRPr="003906D8" w:rsidRDefault="00F308E4" w:rsidP="00E433CB">
            <w:pPr>
              <w:widowControl/>
              <w:jc w:val="center"/>
              <w:rPr>
                <w:rFonts w:ascii="宋体" w:eastAsia="宋体" w:hAnsi="宋体" w:cs="Times New Roman"/>
                <w:b/>
                <w:bCs/>
                <w:color w:val="000000"/>
                <w:kern w:val="0"/>
                <w:sz w:val="22"/>
              </w:rPr>
            </w:pPr>
            <w:r w:rsidRPr="003906D8">
              <w:rPr>
                <w:rFonts w:ascii="宋体" w:eastAsia="宋体" w:hAnsi="宋体" w:cs="Times New Roman" w:hint="eastAsia"/>
                <w:b/>
                <w:bCs/>
                <w:color w:val="000000"/>
                <w:kern w:val="0"/>
                <w:sz w:val="22"/>
              </w:rPr>
              <w:t>西班牙</w:t>
            </w:r>
          </w:p>
        </w:tc>
        <w:tc>
          <w:tcPr>
            <w:tcW w:w="1147" w:type="dxa"/>
            <w:tcBorders>
              <w:top w:val="nil"/>
              <w:left w:val="nil"/>
              <w:bottom w:val="single" w:sz="8" w:space="0" w:color="auto"/>
              <w:right w:val="single" w:sz="4" w:space="0" w:color="auto"/>
            </w:tcBorders>
            <w:shd w:val="clear" w:color="auto" w:fill="auto"/>
            <w:noWrap/>
            <w:vAlign w:val="center"/>
            <w:hideMark/>
          </w:tcPr>
          <w:p w14:paraId="59BAB335"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173" w:type="dxa"/>
            <w:tcBorders>
              <w:top w:val="nil"/>
              <w:left w:val="nil"/>
              <w:bottom w:val="single" w:sz="8" w:space="0" w:color="auto"/>
              <w:right w:val="single" w:sz="4" w:space="0" w:color="auto"/>
            </w:tcBorders>
            <w:shd w:val="clear" w:color="auto" w:fill="auto"/>
            <w:noWrap/>
            <w:vAlign w:val="center"/>
            <w:hideMark/>
          </w:tcPr>
          <w:p w14:paraId="6A79EEDD"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275" w:type="dxa"/>
            <w:tcBorders>
              <w:top w:val="nil"/>
              <w:left w:val="nil"/>
              <w:bottom w:val="single" w:sz="8" w:space="0" w:color="auto"/>
              <w:right w:val="single" w:sz="4" w:space="0" w:color="auto"/>
            </w:tcBorders>
            <w:shd w:val="clear" w:color="auto" w:fill="auto"/>
            <w:noWrap/>
            <w:vAlign w:val="center"/>
            <w:hideMark/>
          </w:tcPr>
          <w:p w14:paraId="62CD82BA"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94%</w:t>
            </w:r>
          </w:p>
        </w:tc>
        <w:tc>
          <w:tcPr>
            <w:tcW w:w="1328" w:type="dxa"/>
            <w:tcBorders>
              <w:top w:val="nil"/>
              <w:left w:val="nil"/>
              <w:bottom w:val="single" w:sz="8" w:space="0" w:color="auto"/>
              <w:right w:val="single" w:sz="4" w:space="0" w:color="auto"/>
            </w:tcBorders>
            <w:shd w:val="clear" w:color="auto" w:fill="auto"/>
            <w:noWrap/>
            <w:vAlign w:val="center"/>
            <w:hideMark/>
          </w:tcPr>
          <w:p w14:paraId="011D0FBD"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c>
          <w:tcPr>
            <w:tcW w:w="1172" w:type="dxa"/>
            <w:tcBorders>
              <w:top w:val="nil"/>
              <w:left w:val="nil"/>
              <w:bottom w:val="single" w:sz="8" w:space="0" w:color="auto"/>
              <w:right w:val="single" w:sz="8" w:space="0" w:color="auto"/>
            </w:tcBorders>
            <w:shd w:val="clear" w:color="auto" w:fill="auto"/>
            <w:noWrap/>
            <w:vAlign w:val="center"/>
            <w:hideMark/>
          </w:tcPr>
          <w:p w14:paraId="52F163EE" w14:textId="77777777" w:rsidR="00F308E4" w:rsidRPr="003906D8" w:rsidRDefault="00F308E4" w:rsidP="00E433CB">
            <w:pPr>
              <w:widowControl/>
              <w:jc w:val="center"/>
              <w:rPr>
                <w:rFonts w:ascii="宋体" w:eastAsia="宋体" w:hAnsi="宋体" w:cs="Times New Roman"/>
                <w:color w:val="000000"/>
                <w:kern w:val="0"/>
              </w:rPr>
            </w:pPr>
            <w:r w:rsidRPr="003906D8">
              <w:rPr>
                <w:rFonts w:ascii="宋体" w:eastAsia="宋体" w:hAnsi="宋体" w:cs="Times New Roman" w:hint="eastAsia"/>
                <w:color w:val="000000"/>
                <w:kern w:val="0"/>
              </w:rPr>
              <w:t>\</w:t>
            </w:r>
          </w:p>
        </w:tc>
      </w:tr>
    </w:tbl>
    <w:p w14:paraId="64217CC2" w14:textId="77777777" w:rsidR="00F308E4" w:rsidRDefault="00F308E4" w:rsidP="00F308E4">
      <w:pPr>
        <w:widowControl/>
        <w:autoSpaceDE w:val="0"/>
        <w:autoSpaceDN w:val="0"/>
        <w:adjustRightInd w:val="0"/>
        <w:jc w:val="left"/>
        <w:rPr>
          <w:rFonts w:ascii="Times" w:hAnsi="Times" w:cs="Times"/>
          <w:kern w:val="0"/>
          <w:sz w:val="20"/>
        </w:rPr>
      </w:pPr>
    </w:p>
    <w:p w14:paraId="73BC141C" w14:textId="77777777" w:rsidR="00F308E4" w:rsidRDefault="00F308E4" w:rsidP="00F308E4">
      <w:pPr>
        <w:widowControl/>
        <w:autoSpaceDE w:val="0"/>
        <w:autoSpaceDN w:val="0"/>
        <w:adjustRightInd w:val="0"/>
        <w:jc w:val="left"/>
        <w:rPr>
          <w:rFonts w:ascii="Times" w:hAnsi="Times" w:cs="Times"/>
          <w:kern w:val="0"/>
          <w:sz w:val="20"/>
        </w:rPr>
      </w:pPr>
      <w:r w:rsidRPr="00456E65">
        <w:rPr>
          <w:rFonts w:ascii="Times" w:hAnsi="Times" w:cs="Times" w:hint="eastAsia"/>
          <w:kern w:val="0"/>
          <w:sz w:val="20"/>
        </w:rPr>
        <w:t xml:space="preserve">* </w:t>
      </w:r>
      <w:r w:rsidRPr="00456E65">
        <w:rPr>
          <w:rFonts w:ascii="Times" w:hAnsi="Times" w:cs="Times" w:hint="eastAsia"/>
          <w:kern w:val="0"/>
          <w:sz w:val="20"/>
        </w:rPr>
        <w:t>笔者认为，宗教信仰同其他各式文化传统一样，具有一定的惯性，在短时期内不会发生显著改变。因此，笔者认为统计数据中的“德国”宗教信仰的分布，不会因是“联邦德国”还是“民主德国”而发生改变。</w:t>
      </w:r>
    </w:p>
    <w:p w14:paraId="2C20F5A0" w14:textId="77777777" w:rsidR="00F308E4" w:rsidRDefault="00F308E4" w:rsidP="00B33165">
      <w:pPr>
        <w:widowControl/>
        <w:jc w:val="left"/>
        <w:rPr>
          <w:rFonts w:ascii="FangSong" w:eastAsia="FangSong" w:hAnsi="FangSong" w:cs="Times"/>
          <w:kern w:val="0"/>
        </w:rPr>
      </w:pPr>
    </w:p>
    <w:p w14:paraId="59B5C78B" w14:textId="77777777" w:rsidR="00AE17EA" w:rsidRDefault="00AE17EA" w:rsidP="00B33165">
      <w:pPr>
        <w:widowControl/>
        <w:jc w:val="left"/>
        <w:rPr>
          <w:rFonts w:ascii="FangSong" w:eastAsia="FangSong" w:hAnsi="FangSong" w:cs="Times"/>
          <w:kern w:val="0"/>
        </w:rPr>
      </w:pPr>
    </w:p>
    <w:p w14:paraId="031366C2" w14:textId="77777777" w:rsidR="009D202B" w:rsidRDefault="009D202B" w:rsidP="00B33165">
      <w:pPr>
        <w:widowControl/>
        <w:jc w:val="left"/>
        <w:rPr>
          <w:rFonts w:ascii="FangSong" w:eastAsia="FangSong" w:hAnsi="FangSong" w:cs="Times"/>
          <w:kern w:val="0"/>
        </w:rPr>
      </w:pPr>
    </w:p>
    <w:p w14:paraId="1A59C379" w14:textId="77777777" w:rsidR="009D202B" w:rsidRDefault="009D202B" w:rsidP="00B33165">
      <w:pPr>
        <w:widowControl/>
        <w:jc w:val="left"/>
        <w:rPr>
          <w:rFonts w:ascii="FangSong" w:eastAsia="FangSong" w:hAnsi="FangSong" w:cs="Times"/>
          <w:kern w:val="0"/>
        </w:rPr>
      </w:pPr>
    </w:p>
    <w:p w14:paraId="3C70832B" w14:textId="77777777" w:rsidR="00AE17EA" w:rsidRDefault="00AE17EA" w:rsidP="00B33165">
      <w:pPr>
        <w:widowControl/>
        <w:jc w:val="left"/>
        <w:rPr>
          <w:rFonts w:ascii="FangSong" w:eastAsia="FangSong" w:hAnsi="FangSong" w:cs="Times"/>
          <w:kern w:val="0"/>
        </w:rPr>
      </w:pPr>
    </w:p>
    <w:p w14:paraId="3ED94529" w14:textId="0E4851F3" w:rsidR="00F308E4" w:rsidRDefault="00F308E4" w:rsidP="00F308E4">
      <w:pPr>
        <w:widowControl/>
        <w:autoSpaceDE w:val="0"/>
        <w:autoSpaceDN w:val="0"/>
        <w:adjustRightInd w:val="0"/>
        <w:spacing w:line="360" w:lineRule="auto"/>
        <w:jc w:val="center"/>
        <w:rPr>
          <w:rFonts w:ascii="Times" w:hAnsi="Times" w:cs="Times"/>
          <w:kern w:val="0"/>
        </w:rPr>
      </w:pPr>
      <w:r w:rsidRPr="003D786C">
        <w:rPr>
          <w:rFonts w:ascii="Times" w:hAnsi="Times" w:cs="Times" w:hint="eastAsia"/>
          <w:b/>
          <w:kern w:val="0"/>
        </w:rPr>
        <w:lastRenderedPageBreak/>
        <w:t>“欧洲共同体”各成员国</w:t>
      </w:r>
      <w:r>
        <w:rPr>
          <w:rFonts w:ascii="Times" w:hAnsi="Times" w:cs="Times" w:hint="eastAsia"/>
          <w:b/>
          <w:kern w:val="0"/>
        </w:rPr>
        <w:t>主要</w:t>
      </w:r>
      <w:r w:rsidRPr="003D786C">
        <w:rPr>
          <w:rFonts w:ascii="Times" w:hAnsi="Times" w:cs="Times" w:hint="eastAsia"/>
          <w:b/>
          <w:kern w:val="0"/>
        </w:rPr>
        <w:t>宗教信仰</w:t>
      </w:r>
      <w:r>
        <w:rPr>
          <w:rFonts w:ascii="Times" w:hAnsi="Times" w:cs="Times" w:hint="eastAsia"/>
          <w:b/>
          <w:kern w:val="0"/>
        </w:rPr>
        <w:t>的分布</w:t>
      </w:r>
      <w:r w:rsidRPr="003D786C">
        <w:rPr>
          <w:rFonts w:ascii="Times" w:hAnsi="Times" w:cs="Times" w:hint="eastAsia"/>
          <w:b/>
          <w:kern w:val="0"/>
        </w:rPr>
        <w:t>情况</w:t>
      </w:r>
    </w:p>
    <w:p w14:paraId="4145049D" w14:textId="6DA8E7B6" w:rsidR="009D202B" w:rsidRDefault="00AE17EA" w:rsidP="003757A8">
      <w:pPr>
        <w:widowControl/>
        <w:jc w:val="center"/>
        <w:rPr>
          <w:rFonts w:ascii="FangSong" w:eastAsia="FangSong" w:hAnsi="FangSong" w:cs="Times"/>
          <w:kern w:val="0"/>
        </w:rPr>
      </w:pPr>
      <w:r>
        <w:rPr>
          <w:noProof/>
        </w:rPr>
        <w:drawing>
          <wp:inline distT="0" distB="0" distL="0" distR="0" wp14:anchorId="31AE9114" wp14:editId="0127C478">
            <wp:extent cx="4711065" cy="2541270"/>
            <wp:effectExtent l="0" t="0" r="13335" b="2413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D9B768" w14:textId="77777777" w:rsidR="00AE17EA" w:rsidRDefault="00AE17EA" w:rsidP="003757A8">
      <w:pPr>
        <w:widowControl/>
        <w:autoSpaceDE w:val="0"/>
        <w:autoSpaceDN w:val="0"/>
        <w:adjustRightInd w:val="0"/>
        <w:spacing w:line="360" w:lineRule="auto"/>
        <w:rPr>
          <w:rFonts w:ascii="Times" w:hAnsi="Times" w:cs="Times"/>
          <w:b/>
          <w:kern w:val="0"/>
        </w:rPr>
      </w:pPr>
    </w:p>
    <w:p w14:paraId="495DEF7E" w14:textId="68C80F80" w:rsidR="00AE17EA" w:rsidRPr="003D786C" w:rsidRDefault="00AE17EA" w:rsidP="00AE17EA">
      <w:pPr>
        <w:widowControl/>
        <w:autoSpaceDE w:val="0"/>
        <w:autoSpaceDN w:val="0"/>
        <w:adjustRightInd w:val="0"/>
        <w:spacing w:line="360" w:lineRule="auto"/>
        <w:ind w:firstLine="420"/>
        <w:jc w:val="center"/>
        <w:rPr>
          <w:rFonts w:ascii="Times" w:hAnsi="Times" w:cs="Times"/>
          <w:b/>
          <w:kern w:val="0"/>
        </w:rPr>
      </w:pPr>
      <w:r w:rsidRPr="003D786C">
        <w:rPr>
          <w:rFonts w:ascii="Times" w:hAnsi="Times" w:cs="Times" w:hint="eastAsia"/>
          <w:b/>
          <w:kern w:val="0"/>
        </w:rPr>
        <w:t>“经济互助委员会”</w:t>
      </w:r>
      <w:r>
        <w:rPr>
          <w:rFonts w:ascii="Times" w:hAnsi="Times" w:cs="Times" w:hint="eastAsia"/>
          <w:b/>
          <w:kern w:val="0"/>
        </w:rPr>
        <w:t>各成员国主要</w:t>
      </w:r>
      <w:r w:rsidRPr="003D786C">
        <w:rPr>
          <w:rFonts w:ascii="Times" w:hAnsi="Times" w:cs="Times" w:hint="eastAsia"/>
          <w:b/>
          <w:kern w:val="0"/>
        </w:rPr>
        <w:t>宗教信仰</w:t>
      </w:r>
      <w:r>
        <w:rPr>
          <w:rFonts w:ascii="Times" w:hAnsi="Times" w:cs="Times" w:hint="eastAsia"/>
          <w:b/>
          <w:kern w:val="0"/>
        </w:rPr>
        <w:t>的</w:t>
      </w:r>
      <w:r w:rsidRPr="003D786C">
        <w:rPr>
          <w:rFonts w:ascii="Times" w:hAnsi="Times" w:cs="Times" w:hint="eastAsia"/>
          <w:b/>
          <w:kern w:val="0"/>
        </w:rPr>
        <w:t>分布情况</w:t>
      </w:r>
      <w:r>
        <w:rPr>
          <w:rStyle w:val="a6"/>
          <w:rFonts w:ascii="Times" w:hAnsi="Times" w:cs="Times"/>
          <w:b/>
          <w:kern w:val="0"/>
        </w:rPr>
        <w:footnoteReference w:id="98"/>
      </w:r>
    </w:p>
    <w:tbl>
      <w:tblPr>
        <w:tblW w:w="8014" w:type="dxa"/>
        <w:jc w:val="center"/>
        <w:tblLook w:val="04A0" w:firstRow="1" w:lastRow="0" w:firstColumn="1" w:lastColumn="0" w:noHBand="0" w:noVBand="1"/>
      </w:tblPr>
      <w:tblGrid>
        <w:gridCol w:w="1433"/>
        <w:gridCol w:w="1327"/>
        <w:gridCol w:w="1370"/>
        <w:gridCol w:w="1390"/>
        <w:gridCol w:w="1395"/>
        <w:gridCol w:w="1099"/>
      </w:tblGrid>
      <w:tr w:rsidR="00AE17EA" w:rsidRPr="003757A8" w14:paraId="32D2B5BB" w14:textId="77777777" w:rsidTr="003757A8">
        <w:trPr>
          <w:trHeight w:val="552"/>
          <w:jc w:val="center"/>
        </w:trPr>
        <w:tc>
          <w:tcPr>
            <w:tcW w:w="1433"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33B97F07" w14:textId="77777777" w:rsidR="00AE17EA" w:rsidRPr="003757A8" w:rsidRDefault="00AE17EA" w:rsidP="00E433CB">
            <w:pPr>
              <w:widowControl/>
              <w:jc w:val="center"/>
              <w:rPr>
                <w:rFonts w:ascii="宋体" w:eastAsia="宋体" w:hAnsi="宋体" w:cs="Times New Roman"/>
                <w:b/>
                <w:bCs/>
                <w:color w:val="000000"/>
                <w:kern w:val="0"/>
                <w:sz w:val="22"/>
              </w:rPr>
            </w:pPr>
          </w:p>
        </w:tc>
        <w:tc>
          <w:tcPr>
            <w:tcW w:w="1327" w:type="dxa"/>
            <w:tcBorders>
              <w:top w:val="single" w:sz="8" w:space="0" w:color="auto"/>
              <w:left w:val="nil"/>
              <w:bottom w:val="single" w:sz="4" w:space="0" w:color="auto"/>
              <w:right w:val="single" w:sz="4" w:space="0" w:color="auto"/>
            </w:tcBorders>
            <w:shd w:val="clear" w:color="000000" w:fill="D9D9D9"/>
            <w:noWrap/>
            <w:vAlign w:val="center"/>
            <w:hideMark/>
          </w:tcPr>
          <w:p w14:paraId="6E4B099B" w14:textId="77777777" w:rsidR="00AE17EA" w:rsidRPr="003757A8" w:rsidRDefault="00AE17EA" w:rsidP="00E433CB">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穆斯林</w:t>
            </w:r>
          </w:p>
        </w:tc>
        <w:tc>
          <w:tcPr>
            <w:tcW w:w="1370" w:type="dxa"/>
            <w:tcBorders>
              <w:top w:val="single" w:sz="8" w:space="0" w:color="auto"/>
              <w:left w:val="nil"/>
              <w:bottom w:val="single" w:sz="4" w:space="0" w:color="auto"/>
              <w:right w:val="single" w:sz="4" w:space="0" w:color="auto"/>
            </w:tcBorders>
            <w:shd w:val="clear" w:color="000000" w:fill="D9D9D9"/>
            <w:noWrap/>
            <w:vAlign w:val="center"/>
            <w:hideMark/>
          </w:tcPr>
          <w:p w14:paraId="4FBC65E3" w14:textId="77777777" w:rsidR="00AE17EA" w:rsidRPr="003757A8" w:rsidRDefault="00AE17EA" w:rsidP="00E433CB">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东正教</w:t>
            </w:r>
          </w:p>
        </w:tc>
        <w:tc>
          <w:tcPr>
            <w:tcW w:w="1390" w:type="dxa"/>
            <w:tcBorders>
              <w:top w:val="single" w:sz="8" w:space="0" w:color="auto"/>
              <w:left w:val="nil"/>
              <w:bottom w:val="single" w:sz="4" w:space="0" w:color="auto"/>
              <w:right w:val="single" w:sz="4" w:space="0" w:color="auto"/>
            </w:tcBorders>
            <w:shd w:val="clear" w:color="000000" w:fill="D9D9D9"/>
            <w:noWrap/>
            <w:vAlign w:val="center"/>
            <w:hideMark/>
          </w:tcPr>
          <w:p w14:paraId="099D8292" w14:textId="77777777" w:rsidR="00AE17EA" w:rsidRPr="003757A8" w:rsidRDefault="00AE17EA" w:rsidP="00E433CB">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罗马天主教</w:t>
            </w:r>
          </w:p>
        </w:tc>
        <w:tc>
          <w:tcPr>
            <w:tcW w:w="1395" w:type="dxa"/>
            <w:tcBorders>
              <w:top w:val="single" w:sz="8" w:space="0" w:color="auto"/>
              <w:left w:val="nil"/>
              <w:bottom w:val="single" w:sz="4" w:space="0" w:color="auto"/>
              <w:right w:val="single" w:sz="4" w:space="0" w:color="auto"/>
            </w:tcBorders>
            <w:shd w:val="clear" w:color="000000" w:fill="D9D9D9"/>
            <w:noWrap/>
            <w:vAlign w:val="center"/>
            <w:hideMark/>
          </w:tcPr>
          <w:p w14:paraId="7AA6CAFD" w14:textId="77777777" w:rsidR="00AE17EA" w:rsidRPr="003757A8" w:rsidRDefault="00AE17EA" w:rsidP="00E433CB">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其他天主教</w:t>
            </w:r>
          </w:p>
        </w:tc>
        <w:tc>
          <w:tcPr>
            <w:tcW w:w="1099" w:type="dxa"/>
            <w:tcBorders>
              <w:top w:val="single" w:sz="8" w:space="0" w:color="auto"/>
              <w:left w:val="nil"/>
              <w:bottom w:val="single" w:sz="4" w:space="0" w:color="auto"/>
              <w:right w:val="single" w:sz="8" w:space="0" w:color="auto"/>
            </w:tcBorders>
            <w:shd w:val="clear" w:color="000000" w:fill="D9D9D9"/>
            <w:noWrap/>
            <w:vAlign w:val="center"/>
            <w:hideMark/>
          </w:tcPr>
          <w:p w14:paraId="6BC655B3" w14:textId="77777777" w:rsidR="00AE17EA" w:rsidRPr="003757A8" w:rsidRDefault="00AE17EA" w:rsidP="00E433CB">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东方宗教</w:t>
            </w:r>
          </w:p>
        </w:tc>
      </w:tr>
      <w:tr w:rsidR="00AE17EA" w:rsidRPr="003757A8" w14:paraId="73A56DDC" w14:textId="77777777" w:rsidTr="003757A8">
        <w:trPr>
          <w:trHeight w:val="451"/>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58928A98" w14:textId="77777777" w:rsidR="00AE17EA" w:rsidRPr="003757A8" w:rsidRDefault="00AE17EA" w:rsidP="003757A8">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苏联</w:t>
            </w:r>
          </w:p>
        </w:tc>
        <w:tc>
          <w:tcPr>
            <w:tcW w:w="1327" w:type="dxa"/>
            <w:tcBorders>
              <w:top w:val="nil"/>
              <w:left w:val="nil"/>
              <w:bottom w:val="single" w:sz="4" w:space="0" w:color="auto"/>
              <w:right w:val="single" w:sz="4" w:space="0" w:color="auto"/>
            </w:tcBorders>
            <w:shd w:val="clear" w:color="auto" w:fill="auto"/>
            <w:noWrap/>
            <w:vAlign w:val="center"/>
            <w:hideMark/>
          </w:tcPr>
          <w:p w14:paraId="08DBC3E3"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10%-15%</w:t>
            </w:r>
          </w:p>
        </w:tc>
        <w:tc>
          <w:tcPr>
            <w:tcW w:w="1370" w:type="dxa"/>
            <w:tcBorders>
              <w:top w:val="nil"/>
              <w:left w:val="nil"/>
              <w:bottom w:val="single" w:sz="4" w:space="0" w:color="auto"/>
              <w:right w:val="single" w:sz="4" w:space="0" w:color="auto"/>
            </w:tcBorders>
            <w:shd w:val="clear" w:color="auto" w:fill="auto"/>
            <w:noWrap/>
            <w:vAlign w:val="center"/>
            <w:hideMark/>
          </w:tcPr>
          <w:p w14:paraId="71F686B2"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15%-20%</w:t>
            </w:r>
          </w:p>
        </w:tc>
        <w:tc>
          <w:tcPr>
            <w:tcW w:w="1390" w:type="dxa"/>
            <w:tcBorders>
              <w:top w:val="nil"/>
              <w:left w:val="nil"/>
              <w:bottom w:val="single" w:sz="4" w:space="0" w:color="auto"/>
              <w:right w:val="single" w:sz="4" w:space="0" w:color="auto"/>
            </w:tcBorders>
            <w:shd w:val="clear" w:color="auto" w:fill="auto"/>
            <w:noWrap/>
            <w:vAlign w:val="center"/>
            <w:hideMark/>
          </w:tcPr>
          <w:p w14:paraId="199A5373"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395" w:type="dxa"/>
            <w:tcBorders>
              <w:top w:val="nil"/>
              <w:left w:val="nil"/>
              <w:bottom w:val="single" w:sz="4" w:space="0" w:color="auto"/>
              <w:right w:val="single" w:sz="4" w:space="0" w:color="auto"/>
            </w:tcBorders>
            <w:shd w:val="clear" w:color="auto" w:fill="auto"/>
            <w:noWrap/>
            <w:vAlign w:val="center"/>
            <w:hideMark/>
          </w:tcPr>
          <w:p w14:paraId="5080351F"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2%</w:t>
            </w:r>
          </w:p>
        </w:tc>
        <w:tc>
          <w:tcPr>
            <w:tcW w:w="1099" w:type="dxa"/>
            <w:tcBorders>
              <w:top w:val="nil"/>
              <w:left w:val="nil"/>
              <w:bottom w:val="single" w:sz="4" w:space="0" w:color="auto"/>
              <w:right w:val="single" w:sz="8" w:space="0" w:color="auto"/>
            </w:tcBorders>
            <w:shd w:val="clear" w:color="auto" w:fill="auto"/>
            <w:noWrap/>
            <w:vAlign w:val="center"/>
            <w:hideMark/>
          </w:tcPr>
          <w:p w14:paraId="6182D800"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r>
      <w:tr w:rsidR="00AE17EA" w:rsidRPr="003757A8" w14:paraId="5E27DE48" w14:textId="77777777" w:rsidTr="003757A8">
        <w:trPr>
          <w:trHeight w:val="395"/>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2C748669" w14:textId="77777777" w:rsidR="00AE17EA" w:rsidRPr="003757A8" w:rsidRDefault="00AE17EA" w:rsidP="003757A8">
            <w:pPr>
              <w:widowControl/>
              <w:jc w:val="center"/>
              <w:rPr>
                <w:rFonts w:ascii="宋体" w:eastAsia="宋体" w:hAnsi="宋体" w:cs="Times New Roman"/>
                <w:b/>
                <w:bCs/>
                <w:color w:val="FF0000"/>
                <w:kern w:val="0"/>
                <w:sz w:val="22"/>
              </w:rPr>
            </w:pPr>
            <w:r w:rsidRPr="003757A8">
              <w:rPr>
                <w:rFonts w:ascii="宋体" w:eastAsia="宋体" w:hAnsi="宋体" w:cs="Times New Roman" w:hint="eastAsia"/>
                <w:b/>
                <w:bCs/>
                <w:color w:val="FF0000"/>
                <w:kern w:val="0"/>
                <w:sz w:val="22"/>
              </w:rPr>
              <w:t>民主德国</w:t>
            </w:r>
          </w:p>
        </w:tc>
        <w:tc>
          <w:tcPr>
            <w:tcW w:w="1327" w:type="dxa"/>
            <w:tcBorders>
              <w:top w:val="nil"/>
              <w:left w:val="nil"/>
              <w:bottom w:val="single" w:sz="4" w:space="0" w:color="auto"/>
              <w:right w:val="single" w:sz="4" w:space="0" w:color="auto"/>
            </w:tcBorders>
            <w:shd w:val="clear" w:color="auto" w:fill="auto"/>
            <w:noWrap/>
            <w:vAlign w:val="center"/>
            <w:hideMark/>
          </w:tcPr>
          <w:p w14:paraId="0D553CCB" w14:textId="77777777" w:rsidR="00AE17EA" w:rsidRPr="003757A8" w:rsidRDefault="00AE17EA" w:rsidP="003757A8">
            <w:pPr>
              <w:widowControl/>
              <w:jc w:val="center"/>
              <w:rPr>
                <w:rFonts w:ascii="宋体" w:eastAsia="宋体" w:hAnsi="宋体" w:cs="Times New Roman"/>
                <w:color w:val="FF0000"/>
                <w:kern w:val="0"/>
                <w:sz w:val="22"/>
              </w:rPr>
            </w:pPr>
            <w:r w:rsidRPr="003757A8">
              <w:rPr>
                <w:rFonts w:ascii="宋体" w:eastAsia="宋体" w:hAnsi="宋体" w:cs="Times New Roman" w:hint="eastAsia"/>
                <w:color w:val="FF0000"/>
                <w:kern w:val="0"/>
                <w:sz w:val="22"/>
              </w:rPr>
              <w:t>3.7%</w:t>
            </w:r>
          </w:p>
        </w:tc>
        <w:tc>
          <w:tcPr>
            <w:tcW w:w="1370" w:type="dxa"/>
            <w:tcBorders>
              <w:top w:val="nil"/>
              <w:left w:val="nil"/>
              <w:bottom w:val="single" w:sz="4" w:space="0" w:color="auto"/>
              <w:right w:val="single" w:sz="4" w:space="0" w:color="auto"/>
            </w:tcBorders>
            <w:shd w:val="clear" w:color="auto" w:fill="auto"/>
            <w:noWrap/>
            <w:vAlign w:val="center"/>
            <w:hideMark/>
          </w:tcPr>
          <w:p w14:paraId="1A09F8A3" w14:textId="77777777" w:rsidR="00AE17EA" w:rsidRPr="003757A8" w:rsidRDefault="00AE17EA" w:rsidP="003757A8">
            <w:pPr>
              <w:widowControl/>
              <w:jc w:val="center"/>
              <w:rPr>
                <w:rFonts w:ascii="宋体" w:eastAsia="宋体" w:hAnsi="宋体" w:cs="Times New Roman"/>
                <w:color w:val="FF0000"/>
                <w:kern w:val="0"/>
                <w:sz w:val="22"/>
              </w:rPr>
            </w:pPr>
            <w:r w:rsidRPr="003757A8">
              <w:rPr>
                <w:rFonts w:ascii="宋体" w:eastAsia="宋体" w:hAnsi="宋体" w:cs="Times New Roman" w:hint="eastAsia"/>
                <w:color w:val="FF0000"/>
                <w:kern w:val="0"/>
                <w:sz w:val="22"/>
              </w:rPr>
              <w:t>\</w:t>
            </w:r>
          </w:p>
        </w:tc>
        <w:tc>
          <w:tcPr>
            <w:tcW w:w="1390" w:type="dxa"/>
            <w:tcBorders>
              <w:top w:val="nil"/>
              <w:left w:val="nil"/>
              <w:bottom w:val="single" w:sz="4" w:space="0" w:color="auto"/>
              <w:right w:val="single" w:sz="4" w:space="0" w:color="auto"/>
            </w:tcBorders>
            <w:shd w:val="clear" w:color="auto" w:fill="auto"/>
            <w:noWrap/>
            <w:vAlign w:val="center"/>
            <w:hideMark/>
          </w:tcPr>
          <w:p w14:paraId="0B94443C" w14:textId="77777777" w:rsidR="00AE17EA" w:rsidRPr="003757A8" w:rsidRDefault="00AE17EA" w:rsidP="003757A8">
            <w:pPr>
              <w:widowControl/>
              <w:jc w:val="center"/>
              <w:rPr>
                <w:rFonts w:ascii="宋体" w:eastAsia="宋体" w:hAnsi="宋体" w:cs="Times New Roman"/>
                <w:color w:val="FF0000"/>
                <w:kern w:val="0"/>
                <w:sz w:val="22"/>
              </w:rPr>
            </w:pPr>
            <w:r w:rsidRPr="003757A8">
              <w:rPr>
                <w:rFonts w:ascii="宋体" w:eastAsia="宋体" w:hAnsi="宋体" w:cs="Times New Roman" w:hint="eastAsia"/>
                <w:color w:val="FF0000"/>
                <w:kern w:val="0"/>
                <w:sz w:val="22"/>
              </w:rPr>
              <w:t>34%</w:t>
            </w:r>
          </w:p>
        </w:tc>
        <w:tc>
          <w:tcPr>
            <w:tcW w:w="1395" w:type="dxa"/>
            <w:tcBorders>
              <w:top w:val="nil"/>
              <w:left w:val="nil"/>
              <w:bottom w:val="single" w:sz="4" w:space="0" w:color="auto"/>
              <w:right w:val="single" w:sz="4" w:space="0" w:color="auto"/>
            </w:tcBorders>
            <w:shd w:val="clear" w:color="auto" w:fill="auto"/>
            <w:noWrap/>
            <w:vAlign w:val="center"/>
            <w:hideMark/>
          </w:tcPr>
          <w:p w14:paraId="520A5C0E" w14:textId="77777777" w:rsidR="00AE17EA" w:rsidRPr="003757A8" w:rsidRDefault="00AE17EA" w:rsidP="003757A8">
            <w:pPr>
              <w:widowControl/>
              <w:jc w:val="center"/>
              <w:rPr>
                <w:rFonts w:ascii="宋体" w:eastAsia="宋体" w:hAnsi="宋体" w:cs="Times New Roman"/>
                <w:color w:val="FF0000"/>
                <w:kern w:val="0"/>
                <w:sz w:val="22"/>
              </w:rPr>
            </w:pPr>
            <w:r w:rsidRPr="003757A8">
              <w:rPr>
                <w:rFonts w:ascii="宋体" w:eastAsia="宋体" w:hAnsi="宋体" w:cs="Times New Roman" w:hint="eastAsia"/>
                <w:color w:val="FF0000"/>
                <w:kern w:val="0"/>
                <w:sz w:val="22"/>
              </w:rPr>
              <w:t>34%</w:t>
            </w:r>
          </w:p>
        </w:tc>
        <w:tc>
          <w:tcPr>
            <w:tcW w:w="1099" w:type="dxa"/>
            <w:tcBorders>
              <w:top w:val="nil"/>
              <w:left w:val="nil"/>
              <w:bottom w:val="single" w:sz="4" w:space="0" w:color="auto"/>
              <w:right w:val="single" w:sz="8" w:space="0" w:color="auto"/>
            </w:tcBorders>
            <w:shd w:val="clear" w:color="auto" w:fill="auto"/>
            <w:noWrap/>
            <w:vAlign w:val="center"/>
            <w:hideMark/>
          </w:tcPr>
          <w:p w14:paraId="727A7001" w14:textId="77777777" w:rsidR="00AE17EA" w:rsidRPr="003757A8" w:rsidRDefault="00AE17EA" w:rsidP="003757A8">
            <w:pPr>
              <w:widowControl/>
              <w:jc w:val="center"/>
              <w:rPr>
                <w:rFonts w:ascii="宋体" w:eastAsia="宋体" w:hAnsi="宋体" w:cs="Times New Roman"/>
                <w:color w:val="FF0000"/>
                <w:kern w:val="0"/>
                <w:sz w:val="22"/>
              </w:rPr>
            </w:pPr>
            <w:r w:rsidRPr="003757A8">
              <w:rPr>
                <w:rFonts w:ascii="宋体" w:eastAsia="宋体" w:hAnsi="宋体" w:cs="Times New Roman" w:hint="eastAsia"/>
                <w:color w:val="FF0000"/>
                <w:kern w:val="0"/>
                <w:sz w:val="22"/>
              </w:rPr>
              <w:t>\</w:t>
            </w:r>
          </w:p>
        </w:tc>
      </w:tr>
      <w:tr w:rsidR="00AE17EA" w:rsidRPr="003757A8" w14:paraId="0CAFE9E5" w14:textId="77777777" w:rsidTr="003757A8">
        <w:trPr>
          <w:trHeight w:val="451"/>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3A875D2D" w14:textId="77777777" w:rsidR="00AE17EA" w:rsidRPr="003757A8" w:rsidRDefault="00AE17EA" w:rsidP="003757A8">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罗马尼亚</w:t>
            </w:r>
          </w:p>
        </w:tc>
        <w:tc>
          <w:tcPr>
            <w:tcW w:w="1327" w:type="dxa"/>
            <w:tcBorders>
              <w:top w:val="nil"/>
              <w:left w:val="nil"/>
              <w:bottom w:val="single" w:sz="4" w:space="0" w:color="auto"/>
              <w:right w:val="single" w:sz="4" w:space="0" w:color="auto"/>
            </w:tcBorders>
            <w:shd w:val="clear" w:color="auto" w:fill="auto"/>
            <w:noWrap/>
            <w:vAlign w:val="center"/>
            <w:hideMark/>
          </w:tcPr>
          <w:p w14:paraId="760E6C33"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0.9%</w:t>
            </w:r>
          </w:p>
        </w:tc>
        <w:tc>
          <w:tcPr>
            <w:tcW w:w="1370" w:type="dxa"/>
            <w:tcBorders>
              <w:top w:val="nil"/>
              <w:left w:val="nil"/>
              <w:bottom w:val="single" w:sz="4" w:space="0" w:color="auto"/>
              <w:right w:val="single" w:sz="4" w:space="0" w:color="auto"/>
            </w:tcBorders>
            <w:shd w:val="clear" w:color="auto" w:fill="auto"/>
            <w:noWrap/>
            <w:vAlign w:val="center"/>
            <w:hideMark/>
          </w:tcPr>
          <w:p w14:paraId="2259CD1A"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86.8%</w:t>
            </w:r>
          </w:p>
        </w:tc>
        <w:tc>
          <w:tcPr>
            <w:tcW w:w="1390" w:type="dxa"/>
            <w:tcBorders>
              <w:top w:val="nil"/>
              <w:left w:val="nil"/>
              <w:bottom w:val="single" w:sz="4" w:space="0" w:color="auto"/>
              <w:right w:val="single" w:sz="4" w:space="0" w:color="auto"/>
            </w:tcBorders>
            <w:shd w:val="clear" w:color="auto" w:fill="auto"/>
            <w:noWrap/>
            <w:vAlign w:val="center"/>
            <w:hideMark/>
          </w:tcPr>
          <w:p w14:paraId="6A1E1990"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4.7%</w:t>
            </w:r>
          </w:p>
        </w:tc>
        <w:tc>
          <w:tcPr>
            <w:tcW w:w="1395" w:type="dxa"/>
            <w:tcBorders>
              <w:top w:val="nil"/>
              <w:left w:val="nil"/>
              <w:bottom w:val="single" w:sz="4" w:space="0" w:color="auto"/>
              <w:right w:val="single" w:sz="4" w:space="0" w:color="auto"/>
            </w:tcBorders>
            <w:shd w:val="clear" w:color="auto" w:fill="auto"/>
            <w:noWrap/>
            <w:vAlign w:val="center"/>
            <w:hideMark/>
          </w:tcPr>
          <w:p w14:paraId="1FC78F38"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7.5%</w:t>
            </w:r>
          </w:p>
        </w:tc>
        <w:tc>
          <w:tcPr>
            <w:tcW w:w="1099" w:type="dxa"/>
            <w:tcBorders>
              <w:top w:val="nil"/>
              <w:left w:val="nil"/>
              <w:bottom w:val="single" w:sz="4" w:space="0" w:color="auto"/>
              <w:right w:val="single" w:sz="8" w:space="0" w:color="auto"/>
            </w:tcBorders>
            <w:shd w:val="clear" w:color="auto" w:fill="auto"/>
            <w:noWrap/>
            <w:vAlign w:val="center"/>
            <w:hideMark/>
          </w:tcPr>
          <w:p w14:paraId="45CE0C05"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r>
      <w:tr w:rsidR="00AE17EA" w:rsidRPr="003757A8" w14:paraId="64912DA0" w14:textId="77777777" w:rsidTr="003757A8">
        <w:trPr>
          <w:trHeight w:val="423"/>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53ACB402" w14:textId="77777777" w:rsidR="00AE17EA" w:rsidRPr="003757A8" w:rsidRDefault="00AE17EA" w:rsidP="003757A8">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斯洛伐克*</w:t>
            </w:r>
          </w:p>
        </w:tc>
        <w:tc>
          <w:tcPr>
            <w:tcW w:w="1327" w:type="dxa"/>
            <w:tcBorders>
              <w:top w:val="nil"/>
              <w:left w:val="nil"/>
              <w:bottom w:val="single" w:sz="4" w:space="0" w:color="auto"/>
              <w:right w:val="single" w:sz="4" w:space="0" w:color="auto"/>
            </w:tcBorders>
            <w:shd w:val="clear" w:color="auto" w:fill="auto"/>
            <w:noWrap/>
            <w:vAlign w:val="center"/>
            <w:hideMark/>
          </w:tcPr>
          <w:p w14:paraId="238284F3"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370" w:type="dxa"/>
            <w:tcBorders>
              <w:top w:val="nil"/>
              <w:left w:val="nil"/>
              <w:bottom w:val="single" w:sz="4" w:space="0" w:color="auto"/>
              <w:right w:val="single" w:sz="4" w:space="0" w:color="auto"/>
            </w:tcBorders>
            <w:shd w:val="clear" w:color="auto" w:fill="auto"/>
            <w:noWrap/>
            <w:vAlign w:val="center"/>
            <w:hideMark/>
          </w:tcPr>
          <w:p w14:paraId="6133180C"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4.1%</w:t>
            </w:r>
          </w:p>
        </w:tc>
        <w:tc>
          <w:tcPr>
            <w:tcW w:w="1390" w:type="dxa"/>
            <w:tcBorders>
              <w:top w:val="nil"/>
              <w:left w:val="nil"/>
              <w:bottom w:val="single" w:sz="4" w:space="0" w:color="auto"/>
              <w:right w:val="single" w:sz="4" w:space="0" w:color="auto"/>
            </w:tcBorders>
            <w:shd w:val="clear" w:color="auto" w:fill="auto"/>
            <w:noWrap/>
            <w:vAlign w:val="center"/>
            <w:hideMark/>
          </w:tcPr>
          <w:p w14:paraId="002E5FED"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68.9%</w:t>
            </w:r>
          </w:p>
        </w:tc>
        <w:tc>
          <w:tcPr>
            <w:tcW w:w="1395" w:type="dxa"/>
            <w:tcBorders>
              <w:top w:val="nil"/>
              <w:left w:val="nil"/>
              <w:bottom w:val="single" w:sz="4" w:space="0" w:color="auto"/>
              <w:right w:val="single" w:sz="4" w:space="0" w:color="auto"/>
            </w:tcBorders>
            <w:shd w:val="clear" w:color="auto" w:fill="auto"/>
            <w:noWrap/>
            <w:vAlign w:val="center"/>
            <w:hideMark/>
          </w:tcPr>
          <w:p w14:paraId="0E22B93A"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10.8%</w:t>
            </w:r>
          </w:p>
        </w:tc>
        <w:tc>
          <w:tcPr>
            <w:tcW w:w="1099" w:type="dxa"/>
            <w:tcBorders>
              <w:top w:val="nil"/>
              <w:left w:val="nil"/>
              <w:bottom w:val="single" w:sz="4" w:space="0" w:color="auto"/>
              <w:right w:val="single" w:sz="8" w:space="0" w:color="auto"/>
            </w:tcBorders>
            <w:shd w:val="clear" w:color="auto" w:fill="auto"/>
            <w:noWrap/>
            <w:vAlign w:val="center"/>
            <w:hideMark/>
          </w:tcPr>
          <w:p w14:paraId="6528AD67"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r>
      <w:tr w:rsidR="00AE17EA" w:rsidRPr="003757A8" w14:paraId="53BA4BF0" w14:textId="77777777" w:rsidTr="003757A8">
        <w:trPr>
          <w:trHeight w:val="394"/>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3090440B" w14:textId="77777777" w:rsidR="00AE17EA" w:rsidRPr="003757A8" w:rsidRDefault="00AE17EA" w:rsidP="003757A8">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捷克</w:t>
            </w:r>
          </w:p>
        </w:tc>
        <w:tc>
          <w:tcPr>
            <w:tcW w:w="1327" w:type="dxa"/>
            <w:tcBorders>
              <w:top w:val="nil"/>
              <w:left w:val="nil"/>
              <w:bottom w:val="single" w:sz="4" w:space="0" w:color="auto"/>
              <w:right w:val="single" w:sz="4" w:space="0" w:color="auto"/>
            </w:tcBorders>
            <w:shd w:val="clear" w:color="auto" w:fill="auto"/>
            <w:noWrap/>
            <w:vAlign w:val="center"/>
            <w:hideMark/>
          </w:tcPr>
          <w:p w14:paraId="298F2992"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370" w:type="dxa"/>
            <w:tcBorders>
              <w:top w:val="nil"/>
              <w:left w:val="nil"/>
              <w:bottom w:val="single" w:sz="4" w:space="0" w:color="auto"/>
              <w:right w:val="single" w:sz="4" w:space="0" w:color="auto"/>
            </w:tcBorders>
            <w:shd w:val="clear" w:color="auto" w:fill="auto"/>
            <w:noWrap/>
            <w:vAlign w:val="center"/>
            <w:hideMark/>
          </w:tcPr>
          <w:p w14:paraId="743A9C21"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390" w:type="dxa"/>
            <w:tcBorders>
              <w:top w:val="nil"/>
              <w:left w:val="nil"/>
              <w:bottom w:val="single" w:sz="4" w:space="0" w:color="auto"/>
              <w:right w:val="single" w:sz="4" w:space="0" w:color="auto"/>
            </w:tcBorders>
            <w:shd w:val="clear" w:color="auto" w:fill="auto"/>
            <w:noWrap/>
            <w:vAlign w:val="center"/>
            <w:hideMark/>
          </w:tcPr>
          <w:p w14:paraId="078492E1"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26.8%</w:t>
            </w:r>
          </w:p>
        </w:tc>
        <w:tc>
          <w:tcPr>
            <w:tcW w:w="1395" w:type="dxa"/>
            <w:tcBorders>
              <w:top w:val="nil"/>
              <w:left w:val="nil"/>
              <w:bottom w:val="single" w:sz="4" w:space="0" w:color="auto"/>
              <w:right w:val="single" w:sz="4" w:space="0" w:color="auto"/>
            </w:tcBorders>
            <w:shd w:val="clear" w:color="auto" w:fill="auto"/>
            <w:noWrap/>
            <w:vAlign w:val="center"/>
            <w:hideMark/>
          </w:tcPr>
          <w:p w14:paraId="04038301"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2.1%</w:t>
            </w:r>
          </w:p>
        </w:tc>
        <w:tc>
          <w:tcPr>
            <w:tcW w:w="1099" w:type="dxa"/>
            <w:tcBorders>
              <w:top w:val="nil"/>
              <w:left w:val="nil"/>
              <w:bottom w:val="single" w:sz="4" w:space="0" w:color="auto"/>
              <w:right w:val="single" w:sz="8" w:space="0" w:color="auto"/>
            </w:tcBorders>
            <w:shd w:val="clear" w:color="auto" w:fill="auto"/>
            <w:noWrap/>
            <w:vAlign w:val="center"/>
            <w:hideMark/>
          </w:tcPr>
          <w:p w14:paraId="15C578DC"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r>
      <w:tr w:rsidR="00AE17EA" w:rsidRPr="003757A8" w14:paraId="2F97D06A" w14:textId="77777777" w:rsidTr="003757A8">
        <w:trPr>
          <w:trHeight w:val="436"/>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2D0022FC" w14:textId="77777777" w:rsidR="00AE17EA" w:rsidRPr="003757A8" w:rsidRDefault="00AE17EA" w:rsidP="003757A8">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保加利亚</w:t>
            </w:r>
          </w:p>
        </w:tc>
        <w:tc>
          <w:tcPr>
            <w:tcW w:w="1327" w:type="dxa"/>
            <w:tcBorders>
              <w:top w:val="nil"/>
              <w:left w:val="nil"/>
              <w:bottom w:val="single" w:sz="4" w:space="0" w:color="auto"/>
              <w:right w:val="single" w:sz="4" w:space="0" w:color="auto"/>
            </w:tcBorders>
            <w:shd w:val="clear" w:color="auto" w:fill="auto"/>
            <w:noWrap/>
            <w:vAlign w:val="center"/>
            <w:hideMark/>
          </w:tcPr>
          <w:p w14:paraId="794AED7E"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12.2%</w:t>
            </w:r>
          </w:p>
        </w:tc>
        <w:tc>
          <w:tcPr>
            <w:tcW w:w="1370" w:type="dxa"/>
            <w:tcBorders>
              <w:top w:val="nil"/>
              <w:left w:val="nil"/>
              <w:bottom w:val="single" w:sz="4" w:space="0" w:color="auto"/>
              <w:right w:val="single" w:sz="4" w:space="0" w:color="auto"/>
            </w:tcBorders>
            <w:shd w:val="clear" w:color="auto" w:fill="auto"/>
            <w:noWrap/>
            <w:vAlign w:val="center"/>
            <w:hideMark/>
          </w:tcPr>
          <w:p w14:paraId="4A85F3B5"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82.6%</w:t>
            </w:r>
          </w:p>
        </w:tc>
        <w:tc>
          <w:tcPr>
            <w:tcW w:w="1390" w:type="dxa"/>
            <w:tcBorders>
              <w:top w:val="nil"/>
              <w:left w:val="nil"/>
              <w:bottom w:val="single" w:sz="4" w:space="0" w:color="auto"/>
              <w:right w:val="single" w:sz="4" w:space="0" w:color="auto"/>
            </w:tcBorders>
            <w:shd w:val="clear" w:color="auto" w:fill="auto"/>
            <w:noWrap/>
            <w:vAlign w:val="center"/>
            <w:hideMark/>
          </w:tcPr>
          <w:p w14:paraId="0FE34731"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1.2%</w:t>
            </w:r>
          </w:p>
        </w:tc>
        <w:tc>
          <w:tcPr>
            <w:tcW w:w="1395" w:type="dxa"/>
            <w:tcBorders>
              <w:top w:val="nil"/>
              <w:left w:val="nil"/>
              <w:bottom w:val="single" w:sz="4" w:space="0" w:color="auto"/>
              <w:right w:val="single" w:sz="4" w:space="0" w:color="auto"/>
            </w:tcBorders>
            <w:shd w:val="clear" w:color="auto" w:fill="auto"/>
            <w:noWrap/>
            <w:vAlign w:val="center"/>
            <w:hideMark/>
          </w:tcPr>
          <w:p w14:paraId="1D2ECD83"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099" w:type="dxa"/>
            <w:tcBorders>
              <w:top w:val="nil"/>
              <w:left w:val="nil"/>
              <w:bottom w:val="single" w:sz="4" w:space="0" w:color="auto"/>
              <w:right w:val="single" w:sz="8" w:space="0" w:color="auto"/>
            </w:tcBorders>
            <w:shd w:val="clear" w:color="auto" w:fill="auto"/>
            <w:noWrap/>
            <w:vAlign w:val="center"/>
            <w:hideMark/>
          </w:tcPr>
          <w:p w14:paraId="278EE299"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r>
      <w:tr w:rsidR="00AE17EA" w:rsidRPr="003757A8" w14:paraId="20515876" w14:textId="77777777" w:rsidTr="003757A8">
        <w:trPr>
          <w:trHeight w:val="492"/>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6E233B43" w14:textId="77777777" w:rsidR="00AE17EA" w:rsidRPr="003757A8" w:rsidRDefault="00AE17EA" w:rsidP="003757A8">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波兰</w:t>
            </w:r>
          </w:p>
        </w:tc>
        <w:tc>
          <w:tcPr>
            <w:tcW w:w="1327" w:type="dxa"/>
            <w:tcBorders>
              <w:top w:val="nil"/>
              <w:left w:val="nil"/>
              <w:bottom w:val="single" w:sz="4" w:space="0" w:color="auto"/>
              <w:right w:val="single" w:sz="4" w:space="0" w:color="auto"/>
            </w:tcBorders>
            <w:shd w:val="clear" w:color="auto" w:fill="auto"/>
            <w:noWrap/>
            <w:vAlign w:val="center"/>
            <w:hideMark/>
          </w:tcPr>
          <w:p w14:paraId="58A5617D"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370" w:type="dxa"/>
            <w:tcBorders>
              <w:top w:val="nil"/>
              <w:left w:val="nil"/>
              <w:bottom w:val="single" w:sz="4" w:space="0" w:color="auto"/>
              <w:right w:val="single" w:sz="4" w:space="0" w:color="auto"/>
            </w:tcBorders>
            <w:shd w:val="clear" w:color="auto" w:fill="auto"/>
            <w:noWrap/>
            <w:vAlign w:val="center"/>
            <w:hideMark/>
          </w:tcPr>
          <w:p w14:paraId="5B99E4D4"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1.3%</w:t>
            </w:r>
          </w:p>
        </w:tc>
        <w:tc>
          <w:tcPr>
            <w:tcW w:w="1390" w:type="dxa"/>
            <w:tcBorders>
              <w:top w:val="nil"/>
              <w:left w:val="nil"/>
              <w:bottom w:val="single" w:sz="4" w:space="0" w:color="auto"/>
              <w:right w:val="single" w:sz="4" w:space="0" w:color="auto"/>
            </w:tcBorders>
            <w:shd w:val="clear" w:color="auto" w:fill="auto"/>
            <w:noWrap/>
            <w:vAlign w:val="center"/>
            <w:hideMark/>
          </w:tcPr>
          <w:p w14:paraId="39EC92DA"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89.8%</w:t>
            </w:r>
          </w:p>
        </w:tc>
        <w:tc>
          <w:tcPr>
            <w:tcW w:w="1395" w:type="dxa"/>
            <w:tcBorders>
              <w:top w:val="nil"/>
              <w:left w:val="nil"/>
              <w:bottom w:val="single" w:sz="4" w:space="0" w:color="auto"/>
              <w:right w:val="single" w:sz="4" w:space="0" w:color="auto"/>
            </w:tcBorders>
            <w:shd w:val="clear" w:color="auto" w:fill="auto"/>
            <w:noWrap/>
            <w:vAlign w:val="center"/>
            <w:hideMark/>
          </w:tcPr>
          <w:p w14:paraId="43CA7602"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0.3%</w:t>
            </w:r>
          </w:p>
        </w:tc>
        <w:tc>
          <w:tcPr>
            <w:tcW w:w="1099" w:type="dxa"/>
            <w:tcBorders>
              <w:top w:val="nil"/>
              <w:left w:val="nil"/>
              <w:bottom w:val="single" w:sz="4" w:space="0" w:color="auto"/>
              <w:right w:val="single" w:sz="8" w:space="0" w:color="auto"/>
            </w:tcBorders>
            <w:shd w:val="clear" w:color="auto" w:fill="auto"/>
            <w:noWrap/>
            <w:vAlign w:val="center"/>
            <w:hideMark/>
          </w:tcPr>
          <w:p w14:paraId="491E0923"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r>
      <w:tr w:rsidR="00AE17EA" w:rsidRPr="003757A8" w14:paraId="37F294A7" w14:textId="77777777" w:rsidTr="003757A8">
        <w:trPr>
          <w:trHeight w:val="437"/>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6BBB6B0D" w14:textId="77777777" w:rsidR="00AE17EA" w:rsidRPr="003757A8" w:rsidRDefault="00AE17EA" w:rsidP="003757A8">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阿尔巴尼亚</w:t>
            </w:r>
          </w:p>
        </w:tc>
        <w:tc>
          <w:tcPr>
            <w:tcW w:w="1327" w:type="dxa"/>
            <w:tcBorders>
              <w:top w:val="nil"/>
              <w:left w:val="nil"/>
              <w:bottom w:val="single" w:sz="4" w:space="0" w:color="auto"/>
              <w:right w:val="single" w:sz="4" w:space="0" w:color="auto"/>
            </w:tcBorders>
            <w:shd w:val="clear" w:color="auto" w:fill="auto"/>
            <w:noWrap/>
            <w:vAlign w:val="center"/>
            <w:hideMark/>
          </w:tcPr>
          <w:p w14:paraId="1006B6CE"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70%</w:t>
            </w:r>
          </w:p>
        </w:tc>
        <w:tc>
          <w:tcPr>
            <w:tcW w:w="1370" w:type="dxa"/>
            <w:tcBorders>
              <w:top w:val="nil"/>
              <w:left w:val="nil"/>
              <w:bottom w:val="single" w:sz="4" w:space="0" w:color="auto"/>
              <w:right w:val="single" w:sz="4" w:space="0" w:color="auto"/>
            </w:tcBorders>
            <w:shd w:val="clear" w:color="auto" w:fill="auto"/>
            <w:noWrap/>
            <w:vAlign w:val="center"/>
            <w:hideMark/>
          </w:tcPr>
          <w:p w14:paraId="6C9FB1A8"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20%</w:t>
            </w:r>
          </w:p>
        </w:tc>
        <w:tc>
          <w:tcPr>
            <w:tcW w:w="1390" w:type="dxa"/>
            <w:tcBorders>
              <w:top w:val="nil"/>
              <w:left w:val="nil"/>
              <w:bottom w:val="single" w:sz="4" w:space="0" w:color="auto"/>
              <w:right w:val="single" w:sz="4" w:space="0" w:color="auto"/>
            </w:tcBorders>
            <w:shd w:val="clear" w:color="auto" w:fill="auto"/>
            <w:noWrap/>
            <w:vAlign w:val="center"/>
            <w:hideMark/>
          </w:tcPr>
          <w:p w14:paraId="456F7C68"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10%</w:t>
            </w:r>
          </w:p>
        </w:tc>
        <w:tc>
          <w:tcPr>
            <w:tcW w:w="1395" w:type="dxa"/>
            <w:tcBorders>
              <w:top w:val="nil"/>
              <w:left w:val="nil"/>
              <w:bottom w:val="single" w:sz="4" w:space="0" w:color="auto"/>
              <w:right w:val="single" w:sz="4" w:space="0" w:color="auto"/>
            </w:tcBorders>
            <w:shd w:val="clear" w:color="auto" w:fill="auto"/>
            <w:noWrap/>
            <w:vAlign w:val="center"/>
            <w:hideMark/>
          </w:tcPr>
          <w:p w14:paraId="61047DB7"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099" w:type="dxa"/>
            <w:tcBorders>
              <w:top w:val="nil"/>
              <w:left w:val="nil"/>
              <w:bottom w:val="single" w:sz="4" w:space="0" w:color="auto"/>
              <w:right w:val="single" w:sz="8" w:space="0" w:color="auto"/>
            </w:tcBorders>
            <w:shd w:val="clear" w:color="auto" w:fill="auto"/>
            <w:noWrap/>
            <w:vAlign w:val="center"/>
            <w:hideMark/>
          </w:tcPr>
          <w:p w14:paraId="0457D0D1"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r>
      <w:tr w:rsidR="00AE17EA" w:rsidRPr="003757A8" w14:paraId="17754DFF" w14:textId="77777777" w:rsidTr="003757A8">
        <w:trPr>
          <w:trHeight w:val="451"/>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703DA361" w14:textId="77777777" w:rsidR="00AE17EA" w:rsidRPr="003757A8" w:rsidRDefault="00AE17EA" w:rsidP="003757A8">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匈牙利</w:t>
            </w:r>
          </w:p>
        </w:tc>
        <w:tc>
          <w:tcPr>
            <w:tcW w:w="1327" w:type="dxa"/>
            <w:tcBorders>
              <w:top w:val="nil"/>
              <w:left w:val="nil"/>
              <w:bottom w:val="single" w:sz="4" w:space="0" w:color="auto"/>
              <w:right w:val="single" w:sz="4" w:space="0" w:color="auto"/>
            </w:tcBorders>
            <w:shd w:val="clear" w:color="auto" w:fill="auto"/>
            <w:noWrap/>
            <w:vAlign w:val="center"/>
            <w:hideMark/>
          </w:tcPr>
          <w:p w14:paraId="07B1C2D8"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370" w:type="dxa"/>
            <w:tcBorders>
              <w:top w:val="nil"/>
              <w:left w:val="nil"/>
              <w:bottom w:val="single" w:sz="4" w:space="0" w:color="auto"/>
              <w:right w:val="single" w:sz="4" w:space="0" w:color="auto"/>
            </w:tcBorders>
            <w:shd w:val="clear" w:color="auto" w:fill="auto"/>
            <w:noWrap/>
            <w:vAlign w:val="center"/>
            <w:hideMark/>
          </w:tcPr>
          <w:p w14:paraId="498C7CA9"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54.5%</w:t>
            </w:r>
          </w:p>
        </w:tc>
        <w:tc>
          <w:tcPr>
            <w:tcW w:w="1390" w:type="dxa"/>
            <w:tcBorders>
              <w:top w:val="nil"/>
              <w:left w:val="nil"/>
              <w:bottom w:val="single" w:sz="4" w:space="0" w:color="auto"/>
              <w:right w:val="single" w:sz="4" w:space="0" w:color="auto"/>
            </w:tcBorders>
            <w:shd w:val="clear" w:color="auto" w:fill="auto"/>
            <w:noWrap/>
            <w:vAlign w:val="center"/>
            <w:hideMark/>
          </w:tcPr>
          <w:p w14:paraId="2D972EF8"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18.9%</w:t>
            </w:r>
          </w:p>
        </w:tc>
        <w:tc>
          <w:tcPr>
            <w:tcW w:w="1395" w:type="dxa"/>
            <w:tcBorders>
              <w:top w:val="nil"/>
              <w:left w:val="nil"/>
              <w:bottom w:val="single" w:sz="4" w:space="0" w:color="auto"/>
              <w:right w:val="single" w:sz="4" w:space="0" w:color="auto"/>
            </w:tcBorders>
            <w:shd w:val="clear" w:color="auto" w:fill="auto"/>
            <w:noWrap/>
            <w:vAlign w:val="center"/>
            <w:hideMark/>
          </w:tcPr>
          <w:p w14:paraId="1BF1B630"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19.9%</w:t>
            </w:r>
          </w:p>
        </w:tc>
        <w:tc>
          <w:tcPr>
            <w:tcW w:w="1099" w:type="dxa"/>
            <w:tcBorders>
              <w:top w:val="nil"/>
              <w:left w:val="nil"/>
              <w:bottom w:val="single" w:sz="4" w:space="0" w:color="auto"/>
              <w:right w:val="single" w:sz="8" w:space="0" w:color="auto"/>
            </w:tcBorders>
            <w:shd w:val="clear" w:color="auto" w:fill="auto"/>
            <w:noWrap/>
            <w:vAlign w:val="center"/>
            <w:hideMark/>
          </w:tcPr>
          <w:p w14:paraId="22E71DF7"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r>
      <w:tr w:rsidR="00AE17EA" w:rsidRPr="003757A8" w14:paraId="0023169C" w14:textId="77777777" w:rsidTr="003757A8">
        <w:trPr>
          <w:trHeight w:val="353"/>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0A3DEB22" w14:textId="77777777" w:rsidR="00AE17EA" w:rsidRPr="003757A8" w:rsidRDefault="00AE17EA" w:rsidP="003757A8">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古巴</w:t>
            </w:r>
          </w:p>
        </w:tc>
        <w:tc>
          <w:tcPr>
            <w:tcW w:w="1327" w:type="dxa"/>
            <w:tcBorders>
              <w:top w:val="nil"/>
              <w:left w:val="nil"/>
              <w:bottom w:val="single" w:sz="4" w:space="0" w:color="auto"/>
              <w:right w:val="single" w:sz="4" w:space="0" w:color="auto"/>
            </w:tcBorders>
            <w:shd w:val="clear" w:color="auto" w:fill="auto"/>
            <w:noWrap/>
            <w:vAlign w:val="center"/>
            <w:hideMark/>
          </w:tcPr>
          <w:p w14:paraId="04723360"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370" w:type="dxa"/>
            <w:tcBorders>
              <w:top w:val="nil"/>
              <w:left w:val="nil"/>
              <w:bottom w:val="single" w:sz="4" w:space="0" w:color="auto"/>
              <w:right w:val="single" w:sz="4" w:space="0" w:color="auto"/>
            </w:tcBorders>
            <w:shd w:val="clear" w:color="auto" w:fill="auto"/>
            <w:noWrap/>
            <w:vAlign w:val="center"/>
            <w:hideMark/>
          </w:tcPr>
          <w:p w14:paraId="2C2989F2"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390" w:type="dxa"/>
            <w:tcBorders>
              <w:top w:val="nil"/>
              <w:left w:val="nil"/>
              <w:bottom w:val="single" w:sz="4" w:space="0" w:color="auto"/>
              <w:right w:val="single" w:sz="4" w:space="0" w:color="auto"/>
            </w:tcBorders>
            <w:shd w:val="clear" w:color="auto" w:fill="auto"/>
            <w:noWrap/>
            <w:vAlign w:val="center"/>
            <w:hideMark/>
          </w:tcPr>
          <w:p w14:paraId="509DD8DD"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85%</w:t>
            </w:r>
          </w:p>
        </w:tc>
        <w:tc>
          <w:tcPr>
            <w:tcW w:w="1395" w:type="dxa"/>
            <w:tcBorders>
              <w:top w:val="nil"/>
              <w:left w:val="nil"/>
              <w:bottom w:val="single" w:sz="4" w:space="0" w:color="auto"/>
              <w:right w:val="single" w:sz="4" w:space="0" w:color="auto"/>
            </w:tcBorders>
            <w:shd w:val="clear" w:color="auto" w:fill="auto"/>
            <w:noWrap/>
            <w:vAlign w:val="center"/>
            <w:hideMark/>
          </w:tcPr>
          <w:p w14:paraId="529568DB"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099" w:type="dxa"/>
            <w:tcBorders>
              <w:top w:val="nil"/>
              <w:left w:val="nil"/>
              <w:bottom w:val="single" w:sz="4" w:space="0" w:color="auto"/>
              <w:right w:val="single" w:sz="8" w:space="0" w:color="auto"/>
            </w:tcBorders>
            <w:shd w:val="clear" w:color="auto" w:fill="auto"/>
            <w:noWrap/>
            <w:vAlign w:val="center"/>
            <w:hideMark/>
          </w:tcPr>
          <w:p w14:paraId="48E479D7"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r>
      <w:tr w:rsidR="00AE17EA" w:rsidRPr="003757A8" w14:paraId="27622109" w14:textId="77777777" w:rsidTr="003757A8">
        <w:trPr>
          <w:trHeight w:val="367"/>
          <w:jc w:val="center"/>
        </w:trPr>
        <w:tc>
          <w:tcPr>
            <w:tcW w:w="1433" w:type="dxa"/>
            <w:tcBorders>
              <w:top w:val="nil"/>
              <w:left w:val="single" w:sz="8" w:space="0" w:color="auto"/>
              <w:bottom w:val="single" w:sz="4" w:space="0" w:color="auto"/>
              <w:right w:val="single" w:sz="4" w:space="0" w:color="auto"/>
            </w:tcBorders>
            <w:shd w:val="clear" w:color="000000" w:fill="D9D9D9"/>
            <w:noWrap/>
            <w:vAlign w:val="center"/>
            <w:hideMark/>
          </w:tcPr>
          <w:p w14:paraId="5D27088E" w14:textId="77777777" w:rsidR="00AE17EA" w:rsidRPr="003757A8" w:rsidRDefault="00AE17EA" w:rsidP="003757A8">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蒙古</w:t>
            </w:r>
          </w:p>
        </w:tc>
        <w:tc>
          <w:tcPr>
            <w:tcW w:w="1327" w:type="dxa"/>
            <w:tcBorders>
              <w:top w:val="nil"/>
              <w:left w:val="nil"/>
              <w:bottom w:val="single" w:sz="4" w:space="0" w:color="auto"/>
              <w:right w:val="single" w:sz="4" w:space="0" w:color="auto"/>
            </w:tcBorders>
            <w:shd w:val="clear" w:color="auto" w:fill="auto"/>
            <w:noWrap/>
            <w:vAlign w:val="center"/>
            <w:hideMark/>
          </w:tcPr>
          <w:p w14:paraId="3D801E08"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4%</w:t>
            </w:r>
          </w:p>
        </w:tc>
        <w:tc>
          <w:tcPr>
            <w:tcW w:w="1370" w:type="dxa"/>
            <w:tcBorders>
              <w:top w:val="nil"/>
              <w:left w:val="nil"/>
              <w:bottom w:val="single" w:sz="4" w:space="0" w:color="auto"/>
              <w:right w:val="single" w:sz="4" w:space="0" w:color="auto"/>
            </w:tcBorders>
            <w:shd w:val="clear" w:color="auto" w:fill="auto"/>
            <w:noWrap/>
            <w:vAlign w:val="center"/>
            <w:hideMark/>
          </w:tcPr>
          <w:p w14:paraId="770CF717"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390" w:type="dxa"/>
            <w:tcBorders>
              <w:top w:val="nil"/>
              <w:left w:val="nil"/>
              <w:bottom w:val="single" w:sz="4" w:space="0" w:color="auto"/>
              <w:right w:val="single" w:sz="4" w:space="0" w:color="auto"/>
            </w:tcBorders>
            <w:shd w:val="clear" w:color="auto" w:fill="auto"/>
            <w:noWrap/>
            <w:vAlign w:val="center"/>
            <w:hideMark/>
          </w:tcPr>
          <w:p w14:paraId="4770138F"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6%</w:t>
            </w:r>
          </w:p>
        </w:tc>
        <w:tc>
          <w:tcPr>
            <w:tcW w:w="1395" w:type="dxa"/>
            <w:tcBorders>
              <w:top w:val="nil"/>
              <w:left w:val="nil"/>
              <w:bottom w:val="single" w:sz="4" w:space="0" w:color="auto"/>
              <w:right w:val="single" w:sz="4" w:space="0" w:color="auto"/>
            </w:tcBorders>
            <w:shd w:val="clear" w:color="auto" w:fill="auto"/>
            <w:noWrap/>
            <w:vAlign w:val="center"/>
            <w:hideMark/>
          </w:tcPr>
          <w:p w14:paraId="31AB2580"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099" w:type="dxa"/>
            <w:tcBorders>
              <w:top w:val="nil"/>
              <w:left w:val="nil"/>
              <w:bottom w:val="single" w:sz="4" w:space="0" w:color="auto"/>
              <w:right w:val="single" w:sz="8" w:space="0" w:color="auto"/>
            </w:tcBorders>
            <w:shd w:val="clear" w:color="auto" w:fill="auto"/>
            <w:noWrap/>
            <w:vAlign w:val="center"/>
            <w:hideMark/>
          </w:tcPr>
          <w:p w14:paraId="0DCA5D18"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56%</w:t>
            </w:r>
          </w:p>
        </w:tc>
      </w:tr>
      <w:tr w:rsidR="00AE17EA" w:rsidRPr="003757A8" w14:paraId="4ED3E9BA" w14:textId="77777777" w:rsidTr="003757A8">
        <w:trPr>
          <w:trHeight w:val="367"/>
          <w:jc w:val="center"/>
        </w:trPr>
        <w:tc>
          <w:tcPr>
            <w:tcW w:w="1433" w:type="dxa"/>
            <w:tcBorders>
              <w:top w:val="nil"/>
              <w:left w:val="single" w:sz="8" w:space="0" w:color="auto"/>
              <w:bottom w:val="single" w:sz="8" w:space="0" w:color="auto"/>
              <w:right w:val="single" w:sz="4" w:space="0" w:color="auto"/>
            </w:tcBorders>
            <w:shd w:val="clear" w:color="000000" w:fill="D9D9D9"/>
            <w:noWrap/>
            <w:vAlign w:val="center"/>
            <w:hideMark/>
          </w:tcPr>
          <w:p w14:paraId="7A9A1C66" w14:textId="77777777" w:rsidR="00AE17EA" w:rsidRPr="003757A8" w:rsidRDefault="00AE17EA" w:rsidP="003757A8">
            <w:pPr>
              <w:widowControl/>
              <w:jc w:val="center"/>
              <w:rPr>
                <w:rFonts w:ascii="宋体" w:eastAsia="宋体" w:hAnsi="宋体" w:cs="Times New Roman"/>
                <w:b/>
                <w:bCs/>
                <w:color w:val="000000"/>
                <w:kern w:val="0"/>
                <w:sz w:val="22"/>
              </w:rPr>
            </w:pPr>
            <w:r w:rsidRPr="003757A8">
              <w:rPr>
                <w:rFonts w:ascii="宋体" w:eastAsia="宋体" w:hAnsi="宋体" w:cs="Times New Roman" w:hint="eastAsia"/>
                <w:b/>
                <w:bCs/>
                <w:color w:val="000000"/>
                <w:kern w:val="0"/>
                <w:sz w:val="22"/>
              </w:rPr>
              <w:t>越南</w:t>
            </w:r>
          </w:p>
        </w:tc>
        <w:tc>
          <w:tcPr>
            <w:tcW w:w="1327" w:type="dxa"/>
            <w:tcBorders>
              <w:top w:val="nil"/>
              <w:left w:val="nil"/>
              <w:bottom w:val="single" w:sz="8" w:space="0" w:color="auto"/>
              <w:right w:val="single" w:sz="4" w:space="0" w:color="auto"/>
            </w:tcBorders>
            <w:shd w:val="clear" w:color="auto" w:fill="auto"/>
            <w:noWrap/>
            <w:vAlign w:val="center"/>
            <w:hideMark/>
          </w:tcPr>
          <w:p w14:paraId="054075DC"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0.1%</w:t>
            </w:r>
          </w:p>
        </w:tc>
        <w:tc>
          <w:tcPr>
            <w:tcW w:w="1370" w:type="dxa"/>
            <w:tcBorders>
              <w:top w:val="nil"/>
              <w:left w:val="nil"/>
              <w:bottom w:val="single" w:sz="8" w:space="0" w:color="auto"/>
              <w:right w:val="single" w:sz="4" w:space="0" w:color="auto"/>
            </w:tcBorders>
            <w:shd w:val="clear" w:color="auto" w:fill="auto"/>
            <w:noWrap/>
            <w:vAlign w:val="center"/>
            <w:hideMark/>
          </w:tcPr>
          <w:p w14:paraId="14F635B1"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w:t>
            </w:r>
          </w:p>
        </w:tc>
        <w:tc>
          <w:tcPr>
            <w:tcW w:w="1390" w:type="dxa"/>
            <w:tcBorders>
              <w:top w:val="nil"/>
              <w:left w:val="nil"/>
              <w:bottom w:val="single" w:sz="8" w:space="0" w:color="auto"/>
              <w:right w:val="single" w:sz="4" w:space="0" w:color="auto"/>
            </w:tcBorders>
            <w:shd w:val="clear" w:color="auto" w:fill="auto"/>
            <w:noWrap/>
            <w:vAlign w:val="center"/>
            <w:hideMark/>
          </w:tcPr>
          <w:p w14:paraId="447686B1"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6.7%</w:t>
            </w:r>
          </w:p>
        </w:tc>
        <w:tc>
          <w:tcPr>
            <w:tcW w:w="1395" w:type="dxa"/>
            <w:tcBorders>
              <w:top w:val="nil"/>
              <w:left w:val="nil"/>
              <w:bottom w:val="single" w:sz="8" w:space="0" w:color="auto"/>
              <w:right w:val="single" w:sz="4" w:space="0" w:color="auto"/>
            </w:tcBorders>
            <w:shd w:val="clear" w:color="auto" w:fill="auto"/>
            <w:noWrap/>
            <w:vAlign w:val="center"/>
            <w:hideMark/>
          </w:tcPr>
          <w:p w14:paraId="121A0168"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0.5%</w:t>
            </w:r>
          </w:p>
        </w:tc>
        <w:tc>
          <w:tcPr>
            <w:tcW w:w="1099" w:type="dxa"/>
            <w:tcBorders>
              <w:top w:val="nil"/>
              <w:left w:val="nil"/>
              <w:bottom w:val="single" w:sz="8" w:space="0" w:color="auto"/>
              <w:right w:val="single" w:sz="8" w:space="0" w:color="auto"/>
            </w:tcBorders>
            <w:shd w:val="clear" w:color="auto" w:fill="auto"/>
            <w:noWrap/>
            <w:vAlign w:val="center"/>
            <w:hideMark/>
          </w:tcPr>
          <w:p w14:paraId="0AB4A2BD" w14:textId="77777777" w:rsidR="00AE17EA" w:rsidRPr="003757A8" w:rsidRDefault="00AE17EA" w:rsidP="003757A8">
            <w:pPr>
              <w:widowControl/>
              <w:jc w:val="center"/>
              <w:rPr>
                <w:rFonts w:ascii="宋体" w:eastAsia="宋体" w:hAnsi="宋体" w:cs="Times New Roman"/>
                <w:color w:val="000000"/>
                <w:kern w:val="0"/>
                <w:sz w:val="22"/>
              </w:rPr>
            </w:pPr>
            <w:r w:rsidRPr="003757A8">
              <w:rPr>
                <w:rFonts w:ascii="宋体" w:eastAsia="宋体" w:hAnsi="宋体" w:cs="Times New Roman" w:hint="eastAsia"/>
                <w:color w:val="000000"/>
                <w:kern w:val="0"/>
                <w:sz w:val="22"/>
              </w:rPr>
              <w:t>11.9%</w:t>
            </w:r>
          </w:p>
        </w:tc>
      </w:tr>
    </w:tbl>
    <w:p w14:paraId="20D3305E" w14:textId="229CE7B1" w:rsidR="00AE17EA" w:rsidRPr="00AE17EA" w:rsidRDefault="00AE17EA" w:rsidP="003757A8">
      <w:pPr>
        <w:widowControl/>
        <w:jc w:val="center"/>
        <w:rPr>
          <w:rFonts w:ascii="SimHei" w:eastAsia="SimHei" w:hAnsi="SimHei" w:cs="Times"/>
          <w:kern w:val="0"/>
          <w:sz w:val="32"/>
        </w:rPr>
      </w:pPr>
      <w:r w:rsidRPr="00AE17EA">
        <w:rPr>
          <w:rFonts w:ascii="SimHei" w:eastAsia="SimHei" w:hAnsi="SimHei" w:cs="Times" w:hint="eastAsia"/>
          <w:kern w:val="0"/>
          <w:sz w:val="32"/>
        </w:rPr>
        <w:lastRenderedPageBreak/>
        <w:t>附录E</w:t>
      </w:r>
      <w:r>
        <w:rPr>
          <w:rFonts w:ascii="SimHei" w:eastAsia="SimHei" w:hAnsi="SimHei" w:cs="Times" w:hint="eastAsia"/>
          <w:kern w:val="0"/>
          <w:sz w:val="32"/>
        </w:rPr>
        <w:t xml:space="preserve"> “</w:t>
      </w:r>
      <w:r w:rsidR="009D202B">
        <w:rPr>
          <w:rFonts w:ascii="SimHei" w:eastAsia="SimHei" w:hAnsi="SimHei" w:cs="Times" w:hint="eastAsia"/>
          <w:kern w:val="0"/>
          <w:sz w:val="32"/>
        </w:rPr>
        <w:t>欧共体</w:t>
      </w:r>
      <w:r>
        <w:rPr>
          <w:rFonts w:ascii="SimHei" w:eastAsia="SimHei" w:hAnsi="SimHei" w:cs="Times" w:hint="eastAsia"/>
          <w:kern w:val="0"/>
          <w:sz w:val="32"/>
        </w:rPr>
        <w:t>”</w:t>
      </w:r>
      <w:r w:rsidR="009D202B">
        <w:rPr>
          <w:rFonts w:ascii="SimHei" w:eastAsia="SimHei" w:hAnsi="SimHei" w:cs="Times" w:hint="eastAsia"/>
          <w:kern w:val="0"/>
          <w:sz w:val="32"/>
        </w:rPr>
        <w:t>与“经互会”</w:t>
      </w:r>
      <w:r w:rsidR="00DC4FF2">
        <w:rPr>
          <w:rFonts w:ascii="SimHei" w:eastAsia="SimHei" w:hAnsi="SimHei" w:cs="Times" w:hint="eastAsia"/>
          <w:kern w:val="0"/>
          <w:sz w:val="32"/>
        </w:rPr>
        <w:t>的</w:t>
      </w:r>
      <w:r w:rsidR="009D202B">
        <w:rPr>
          <w:rFonts w:ascii="SimHei" w:eastAsia="SimHei" w:hAnsi="SimHei" w:cs="Times" w:hint="eastAsia"/>
          <w:kern w:val="0"/>
          <w:sz w:val="32"/>
        </w:rPr>
        <w:t>成员国</w:t>
      </w:r>
    </w:p>
    <w:p w14:paraId="583E9170" w14:textId="4BBA7174" w:rsidR="00AE17EA" w:rsidRPr="00C82E46" w:rsidRDefault="00AE17EA" w:rsidP="00AE17EA">
      <w:pPr>
        <w:widowControl/>
        <w:autoSpaceDE w:val="0"/>
        <w:autoSpaceDN w:val="0"/>
        <w:adjustRightInd w:val="0"/>
        <w:spacing w:line="440" w:lineRule="atLeast"/>
        <w:jc w:val="center"/>
        <w:rPr>
          <w:rFonts w:ascii="Times" w:hAnsi="Times" w:cs="Times"/>
          <w:kern w:val="0"/>
        </w:rPr>
      </w:pPr>
      <w:r w:rsidRPr="00DD2B29">
        <w:rPr>
          <w:rFonts w:ascii="Times" w:hAnsi="Times" w:cs="Times" w:hint="eastAsia"/>
          <w:b/>
          <w:kern w:val="0"/>
        </w:rPr>
        <w:t>“欧洲共同体”的创始国与成员国</w:t>
      </w:r>
      <w:r>
        <w:rPr>
          <w:rStyle w:val="a6"/>
          <w:rFonts w:ascii="Times" w:hAnsi="Times" w:cs="Times"/>
          <w:kern w:val="0"/>
        </w:rPr>
        <w:footnoteReference w:id="99"/>
      </w:r>
    </w:p>
    <w:p w14:paraId="004FEA24" w14:textId="77777777" w:rsidR="00F308E4" w:rsidRPr="00AE17EA" w:rsidRDefault="00F308E4" w:rsidP="00B33165">
      <w:pPr>
        <w:widowControl/>
        <w:jc w:val="left"/>
        <w:rPr>
          <w:rFonts w:ascii="FangSong" w:eastAsia="FangSong" w:hAnsi="FangSong" w:cs="Times"/>
          <w:kern w:val="0"/>
        </w:rPr>
      </w:pPr>
    </w:p>
    <w:p w14:paraId="14D60F3E" w14:textId="06529C8C" w:rsidR="00F308E4" w:rsidRDefault="00AE17EA" w:rsidP="00AE17EA">
      <w:pPr>
        <w:widowControl/>
        <w:jc w:val="center"/>
        <w:rPr>
          <w:rFonts w:ascii="FangSong" w:eastAsia="FangSong" w:hAnsi="FangSong" w:cs="Times"/>
          <w:kern w:val="0"/>
        </w:rPr>
      </w:pPr>
      <w:r w:rsidRPr="004B44F0">
        <w:rPr>
          <w:rFonts w:ascii="Times" w:hAnsi="Times" w:cs="Times"/>
          <w:noProof/>
          <w:kern w:val="0"/>
        </w:rPr>
        <w:drawing>
          <wp:inline distT="0" distB="0" distL="0" distR="0" wp14:anchorId="2A4C4EA6" wp14:editId="4C71FB17">
            <wp:extent cx="4692552" cy="3127375"/>
            <wp:effectExtent l="0" t="0" r="698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8045" cy="3171023"/>
                    </a:xfrm>
                    <a:prstGeom prst="rect">
                      <a:avLst/>
                    </a:prstGeom>
                  </pic:spPr>
                </pic:pic>
              </a:graphicData>
            </a:graphic>
          </wp:inline>
        </w:drawing>
      </w:r>
    </w:p>
    <w:p w14:paraId="0FCED015" w14:textId="77777777" w:rsidR="009D202B" w:rsidRDefault="009D202B" w:rsidP="00AE17EA">
      <w:pPr>
        <w:widowControl/>
        <w:jc w:val="center"/>
        <w:rPr>
          <w:rFonts w:ascii="FangSong" w:eastAsia="FangSong" w:hAnsi="FangSong" w:cs="Times"/>
          <w:kern w:val="0"/>
        </w:rPr>
      </w:pPr>
    </w:p>
    <w:p w14:paraId="4A93655C" w14:textId="77777777" w:rsidR="009D202B" w:rsidRPr="004D15C7" w:rsidRDefault="009D202B" w:rsidP="009D202B">
      <w:pPr>
        <w:widowControl/>
        <w:autoSpaceDE w:val="0"/>
        <w:autoSpaceDN w:val="0"/>
        <w:adjustRightInd w:val="0"/>
        <w:spacing w:line="440" w:lineRule="atLeast"/>
        <w:jc w:val="center"/>
        <w:rPr>
          <w:rFonts w:ascii="Times" w:hAnsi="Times" w:cs="Times"/>
          <w:b/>
          <w:kern w:val="0"/>
        </w:rPr>
      </w:pPr>
      <w:r w:rsidRPr="004D6541">
        <w:rPr>
          <w:rFonts w:ascii="Times" w:hAnsi="Times" w:cs="Times" w:hint="eastAsia"/>
          <w:b/>
          <w:kern w:val="0"/>
        </w:rPr>
        <w:t>图</w:t>
      </w:r>
      <w:r>
        <w:rPr>
          <w:rFonts w:ascii="Times" w:hAnsi="Times" w:cs="Times" w:hint="eastAsia"/>
          <w:b/>
          <w:kern w:val="0"/>
        </w:rPr>
        <w:t>二</w:t>
      </w:r>
      <w:r w:rsidRPr="004D6541">
        <w:rPr>
          <w:rFonts w:ascii="Times" w:hAnsi="Times" w:cs="Times"/>
          <w:b/>
          <w:kern w:val="0"/>
        </w:rPr>
        <w:t>：</w:t>
      </w:r>
      <w:r w:rsidRPr="004D6541">
        <w:rPr>
          <w:rFonts w:ascii="Times" w:hAnsi="Times" w:cs="Times"/>
          <w:b/>
          <w:kern w:val="0"/>
        </w:rPr>
        <w:t>“</w:t>
      </w:r>
      <w:r w:rsidRPr="004D6541">
        <w:rPr>
          <w:rFonts w:ascii="Times" w:hAnsi="Times" w:cs="Times" w:hint="eastAsia"/>
          <w:b/>
          <w:kern w:val="0"/>
        </w:rPr>
        <w:t>经济互助委员会</w:t>
      </w:r>
      <w:r w:rsidRPr="004D6541">
        <w:rPr>
          <w:rFonts w:ascii="Times" w:hAnsi="Times" w:cs="Times"/>
          <w:b/>
          <w:kern w:val="0"/>
        </w:rPr>
        <w:t>”</w:t>
      </w:r>
      <w:r w:rsidRPr="004D6541">
        <w:rPr>
          <w:rFonts w:ascii="Times" w:hAnsi="Times" w:cs="Times" w:hint="eastAsia"/>
          <w:b/>
          <w:kern w:val="0"/>
        </w:rPr>
        <w:t>成员国（</w:t>
      </w:r>
      <w:r w:rsidRPr="004D6541">
        <w:rPr>
          <w:rFonts w:ascii="Times" w:hAnsi="Times" w:cs="Times" w:hint="eastAsia"/>
          <w:b/>
          <w:kern w:val="0"/>
        </w:rPr>
        <w:t>1</w:t>
      </w:r>
      <w:r w:rsidRPr="004D6541">
        <w:rPr>
          <w:rFonts w:ascii="Times" w:hAnsi="Times" w:cs="Times"/>
          <w:b/>
          <w:kern w:val="0"/>
        </w:rPr>
        <w:t>985</w:t>
      </w:r>
      <w:r w:rsidRPr="004D6541">
        <w:rPr>
          <w:rFonts w:ascii="Times" w:hAnsi="Times" w:cs="Times"/>
          <w:b/>
          <w:kern w:val="0"/>
        </w:rPr>
        <w:t>年）</w:t>
      </w:r>
      <w:r>
        <w:rPr>
          <w:rStyle w:val="a6"/>
          <w:rFonts w:ascii="Times" w:hAnsi="Times" w:cs="Times"/>
          <w:b/>
          <w:kern w:val="0"/>
        </w:rPr>
        <w:footnoteReference w:id="100"/>
      </w:r>
    </w:p>
    <w:p w14:paraId="00F83572" w14:textId="38289768" w:rsidR="00FD432A" w:rsidRPr="00FD432A" w:rsidRDefault="009D202B" w:rsidP="00987F7A">
      <w:pPr>
        <w:widowControl/>
        <w:jc w:val="center"/>
        <w:rPr>
          <w:rFonts w:ascii="FangSong" w:eastAsia="FangSong" w:hAnsi="FangSong" w:cs="Times" w:hint="eastAsia"/>
          <w:kern w:val="0"/>
        </w:rPr>
      </w:pPr>
      <w:r>
        <w:rPr>
          <w:noProof/>
        </w:rPr>
        <w:drawing>
          <wp:inline distT="0" distB="0" distL="0" distR="0" wp14:anchorId="03C4BF08" wp14:editId="317701EB">
            <wp:extent cx="4712335" cy="2385695"/>
            <wp:effectExtent l="0" t="0" r="1206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7225" cy="2393233"/>
                    </a:xfrm>
                    <a:prstGeom prst="rect">
                      <a:avLst/>
                    </a:prstGeom>
                  </pic:spPr>
                </pic:pic>
              </a:graphicData>
            </a:graphic>
          </wp:inline>
        </w:drawing>
      </w:r>
    </w:p>
    <w:sectPr w:rsidR="00FD432A" w:rsidRPr="00FD432A" w:rsidSect="0070365E">
      <w:headerReference w:type="even" r:id="rId19"/>
      <w:headerReference w:type="default" r:id="rId20"/>
      <w:headerReference w:type="first" r:id="rId21"/>
      <w:footnotePr>
        <w:numFmt w:val="decimalEnclosedCircleChinese"/>
        <w:numRestart w:val="eachPage"/>
      </w:footnotePr>
      <w:pgSz w:w="11900" w:h="16840"/>
      <w:pgMar w:top="1440" w:right="1800" w:bottom="1440" w:left="1800" w:header="851" w:footer="992" w:gutter="0"/>
      <w:cols w:space="425"/>
      <w:titlePg/>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0F24C" w14:textId="77777777" w:rsidR="00FC53B7" w:rsidRDefault="00FC53B7" w:rsidP="002206EC">
      <w:r>
        <w:separator/>
      </w:r>
    </w:p>
  </w:endnote>
  <w:endnote w:type="continuationSeparator" w:id="0">
    <w:p w14:paraId="6A8895AD" w14:textId="77777777" w:rsidR="00FC53B7" w:rsidRDefault="00FC53B7" w:rsidP="00220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Heiti SC Light">
    <w:panose1 w:val="02000000000000000000"/>
    <w:charset w:val="50"/>
    <w:family w:val="auto"/>
    <w:pitch w:val="variable"/>
    <w:sig w:usb0="8000002F" w:usb1="080E004A" w:usb2="00000010" w:usb3="00000000" w:csb0="003E0000" w:csb1="00000000"/>
  </w:font>
  <w:font w:name="Calibri">
    <w:panose1 w:val="020F0502020204030204"/>
    <w:charset w:val="00"/>
    <w:family w:val="auto"/>
    <w:pitch w:val="variable"/>
    <w:sig w:usb0="E00002FF" w:usb1="4000ACFF" w:usb2="00000001" w:usb3="00000000" w:csb0="0000019F" w:csb1="00000000"/>
  </w:font>
  <w:font w:name="华文楷体">
    <w:altName w:val="KaiTi"/>
    <w:charset w:val="86"/>
    <w:family w:val="auto"/>
    <w:pitch w:val="variable"/>
    <w:sig w:usb0="00000000" w:usb1="280F3C52" w:usb2="00000016" w:usb3="00000000" w:csb0="0004001F" w:csb1="00000000"/>
  </w:font>
  <w:font w:name="隶书">
    <w:altName w:val="宋体"/>
    <w:charset w:val="86"/>
    <w:family w:val="modern"/>
    <w:pitch w:val="fixed"/>
    <w:sig w:usb0="00000001" w:usb1="080E0000" w:usb2="00000010" w:usb3="00000000" w:csb0="00040000" w:csb1="00000000"/>
  </w:font>
  <w:font w:name="黑体">
    <w:charset w:val="86"/>
    <w:family w:val="auto"/>
    <w:pitch w:val="variable"/>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等线">
    <w:charset w:val="86"/>
    <w:family w:val="auto"/>
    <w:pitch w:val="variable"/>
    <w:sig w:usb0="A00002BF" w:usb1="38CF7CFA" w:usb2="00000016" w:usb3="00000000" w:csb0="0004000F" w:csb1="00000000"/>
  </w:font>
  <w:font w:name="FangSong">
    <w:panose1 w:val="02010609060101010101"/>
    <w:charset w:val="86"/>
    <w:family w:val="auto"/>
    <w:pitch w:val="variable"/>
    <w:sig w:usb0="800002BF" w:usb1="38CF7CFA" w:usb2="00000016" w:usb3="00000000" w:csb0="00040001" w:csb1="00000000"/>
  </w:font>
  <w:font w:name="Verdana">
    <w:panose1 w:val="020B0604030504040204"/>
    <w:charset w:val="00"/>
    <w:family w:val="auto"/>
    <w:pitch w:val="variable"/>
    <w:sig w:usb0="A10006FF" w:usb1="4000205B" w:usb2="00000010" w:usb3="00000000" w:csb0="0000019F" w:csb1="00000000"/>
  </w:font>
  <w:font w:name="SimHei">
    <w:panose1 w:val="02010609060101010101"/>
    <w:charset w:val="86"/>
    <w:family w:val="auto"/>
    <w:pitch w:val="variable"/>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98ED7" w14:textId="77777777" w:rsidR="00960EDA" w:rsidRPr="004A50CF" w:rsidRDefault="00960EDA" w:rsidP="00703DE3">
    <w:pPr>
      <w:pStyle w:val="a9"/>
      <w:jc w:val="center"/>
      <w:rPr>
        <w:rFonts w:ascii="宋体" w:hAnsi="宋体"/>
        <w:sz w:val="21"/>
      </w:rPr>
    </w:pPr>
    <w:r>
      <w:rPr>
        <w:rStyle w:val="af5"/>
      </w:rPr>
      <w:fldChar w:fldCharType="begin"/>
    </w:r>
    <w:r>
      <w:rPr>
        <w:rStyle w:val="af5"/>
      </w:rPr>
      <w:instrText xml:space="preserve"> PAGE </w:instrText>
    </w:r>
    <w:r>
      <w:rPr>
        <w:rStyle w:val="af5"/>
      </w:rPr>
      <w:fldChar w:fldCharType="separate"/>
    </w:r>
    <w:r w:rsidR="00E04870">
      <w:rPr>
        <w:rStyle w:val="af5"/>
        <w:noProof/>
      </w:rPr>
      <w:t>64</w:t>
    </w:r>
    <w:r>
      <w:rPr>
        <w:rStyle w:val="af5"/>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4F548" w14:textId="77777777" w:rsidR="00FC53B7" w:rsidRDefault="00FC53B7" w:rsidP="002206EC">
      <w:r>
        <w:separator/>
      </w:r>
    </w:p>
  </w:footnote>
  <w:footnote w:type="continuationSeparator" w:id="0">
    <w:p w14:paraId="1A874442" w14:textId="77777777" w:rsidR="00FC53B7" w:rsidRDefault="00FC53B7" w:rsidP="002206EC">
      <w:r>
        <w:continuationSeparator/>
      </w:r>
    </w:p>
  </w:footnote>
  <w:footnote w:id="1">
    <w:p w14:paraId="5156905D" w14:textId="606AABAA" w:rsidR="00960EDA" w:rsidRPr="003E7675" w:rsidRDefault="00960EDA" w:rsidP="004B05D5">
      <w:pPr>
        <w:pStyle w:val="a4"/>
        <w:spacing w:line="240" w:lineRule="auto"/>
      </w:pPr>
      <w:r>
        <w:rPr>
          <w:rStyle w:val="a6"/>
        </w:rPr>
        <w:footnoteRef/>
      </w:r>
      <w:r>
        <w:t xml:space="preserve"> Christopher Tugendhat, Making Sense of Europe, Viking Press, 1986, p36.</w:t>
      </w:r>
    </w:p>
  </w:footnote>
  <w:footnote w:id="2">
    <w:p w14:paraId="16BDEABA" w14:textId="60941514" w:rsidR="00960EDA" w:rsidRPr="00D76BA1" w:rsidRDefault="00960EDA" w:rsidP="004B05D5">
      <w:pPr>
        <w:pStyle w:val="a4"/>
        <w:spacing w:line="240" w:lineRule="auto"/>
      </w:pPr>
      <w:r>
        <w:rPr>
          <w:rStyle w:val="a6"/>
        </w:rPr>
        <w:footnoteRef/>
      </w:r>
      <w:r>
        <w:t xml:space="preserve"> </w:t>
      </w:r>
      <w:r>
        <w:rPr>
          <w:rFonts w:hint="eastAsia"/>
        </w:rPr>
        <w:t>赫鲁晓夫：《最后的遗言：赫鲁晓夫回忆录》，上海：东方出版社，第</w:t>
      </w:r>
      <w:r>
        <w:rPr>
          <w:rFonts w:hint="eastAsia"/>
        </w:rPr>
        <w:t>331</w:t>
      </w:r>
      <w:r>
        <w:rPr>
          <w:rFonts w:hint="eastAsia"/>
        </w:rPr>
        <w:t>页。</w:t>
      </w:r>
    </w:p>
  </w:footnote>
  <w:footnote w:id="3">
    <w:p w14:paraId="4F0233FA" w14:textId="10CC3DD0" w:rsidR="00960EDA" w:rsidRDefault="00960EDA" w:rsidP="00A52856">
      <w:pPr>
        <w:pStyle w:val="a4"/>
        <w:spacing w:after="0"/>
      </w:pPr>
      <w:r>
        <w:rPr>
          <w:rStyle w:val="a6"/>
        </w:rPr>
        <w:footnoteRef/>
      </w:r>
      <w:r>
        <w:t xml:space="preserve"> Ernst B. Haas &amp; Philippe C. Schmitter, Economics and Differential Patterns of Political Integration: Projections about Unity in Latin America, </w:t>
      </w:r>
      <w:r w:rsidRPr="002206EC">
        <w:rPr>
          <w:i/>
        </w:rPr>
        <w:t>International Organization</w:t>
      </w:r>
      <w:r>
        <w:t xml:space="preserve">, Autumn 1964, Vol. 18, No. 4, pp. 705-737. </w:t>
      </w:r>
    </w:p>
  </w:footnote>
  <w:footnote w:id="4">
    <w:p w14:paraId="4EAA339D" w14:textId="515DEB69" w:rsidR="00960EDA" w:rsidRDefault="00960EDA" w:rsidP="004B05D5">
      <w:pPr>
        <w:pStyle w:val="a4"/>
        <w:spacing w:after="0" w:line="240" w:lineRule="auto"/>
      </w:pPr>
      <w:r>
        <w:rPr>
          <w:rStyle w:val="a6"/>
        </w:rPr>
        <w:footnoteRef/>
      </w:r>
      <w:r>
        <w:t xml:space="preserve"> Kar W. Deutsch et al., Political community and North Atlantic Area, Princeton, NJ: Princeton University Press, 1957, P.5.</w:t>
      </w:r>
    </w:p>
  </w:footnote>
  <w:footnote w:id="5">
    <w:p w14:paraId="1C3D49DA" w14:textId="2B5FD466" w:rsidR="00960EDA" w:rsidRDefault="00960EDA" w:rsidP="004B05D5">
      <w:pPr>
        <w:pStyle w:val="a4"/>
        <w:spacing w:after="0" w:line="240" w:lineRule="auto"/>
      </w:pPr>
      <w:r>
        <w:rPr>
          <w:rStyle w:val="a6"/>
        </w:rPr>
        <w:footnoteRef/>
      </w:r>
      <w:r>
        <w:t xml:space="preserve"> Ernst B. Hass &amp; Philippe C. Schmitter, Economics and Differential Patterns of Political Integration: Projections about Unity in Latin America,</w:t>
      </w:r>
      <w:r w:rsidRPr="009D6EE3">
        <w:rPr>
          <w:i/>
        </w:rPr>
        <w:t xml:space="preserve"> I</w:t>
      </w:r>
      <w:r>
        <w:rPr>
          <w:i/>
        </w:rPr>
        <w:t>nternational Organization</w:t>
      </w:r>
      <w:r w:rsidRPr="009D6EE3">
        <w:rPr>
          <w:i/>
        </w:rPr>
        <w:t>,</w:t>
      </w:r>
      <w:r>
        <w:t xml:space="preserve"> Autumn 1964, Vol.18, No.4, PP.705-737.</w:t>
      </w:r>
    </w:p>
  </w:footnote>
  <w:footnote w:id="6">
    <w:p w14:paraId="5FC8B993" w14:textId="03A81C58" w:rsidR="00960EDA" w:rsidRDefault="00960EDA" w:rsidP="004B05D5">
      <w:pPr>
        <w:pStyle w:val="a4"/>
        <w:spacing w:after="0" w:line="240" w:lineRule="auto"/>
      </w:pPr>
      <w:r>
        <w:rPr>
          <w:rStyle w:val="a6"/>
        </w:rPr>
        <w:footnoteRef/>
      </w:r>
      <w:r>
        <w:t xml:space="preserve"> Ernst B. Hass, International Integration: The European and the Universal Process, </w:t>
      </w:r>
      <w:r w:rsidRPr="009D6EE3">
        <w:rPr>
          <w:i/>
        </w:rPr>
        <w:t>International Organization</w:t>
      </w:r>
      <w:r>
        <w:t>, Summer 1963, Vol.17, No.3, The Atlantic Community: Process and Prospects, PP.733-752.</w:t>
      </w:r>
    </w:p>
  </w:footnote>
  <w:footnote w:id="7">
    <w:p w14:paraId="0A97AEBF" w14:textId="16640A93" w:rsidR="00960EDA" w:rsidRDefault="00960EDA" w:rsidP="004B05D5">
      <w:pPr>
        <w:pStyle w:val="a4"/>
        <w:spacing w:after="0" w:line="240" w:lineRule="auto"/>
      </w:pPr>
      <w:r>
        <w:rPr>
          <w:rStyle w:val="a6"/>
        </w:rPr>
        <w:footnoteRef/>
      </w:r>
      <w:r>
        <w:t xml:space="preserve"> J. S Nye, Comparing Common Markets: A Revised Neo-Functionalist Model, </w:t>
      </w:r>
      <w:r w:rsidRPr="009D6EE3">
        <w:rPr>
          <w:i/>
        </w:rPr>
        <w:t>International Organization</w:t>
      </w:r>
      <w:r>
        <w:t>, Autumn 1970, Vol.24, No.4, Regional Integration: Theory and Search, PP.796-835.</w:t>
      </w:r>
    </w:p>
  </w:footnote>
  <w:footnote w:id="8">
    <w:p w14:paraId="77A89786" w14:textId="36CB0739" w:rsidR="00960EDA" w:rsidRDefault="00960EDA">
      <w:pPr>
        <w:pStyle w:val="a4"/>
      </w:pPr>
      <w:r>
        <w:rPr>
          <w:rStyle w:val="a6"/>
        </w:rPr>
        <w:footnoteRef/>
      </w:r>
      <w:r>
        <w:t xml:space="preserve"> </w:t>
      </w:r>
      <w:r>
        <w:rPr>
          <w:rFonts w:hint="eastAsia"/>
        </w:rPr>
        <w:t>莫劳夫奇克</w:t>
      </w:r>
      <w:r>
        <w:t>：</w:t>
      </w:r>
      <w:r>
        <w:rPr>
          <w:rFonts w:hint="eastAsia"/>
        </w:rPr>
        <w:t>《欧洲的抉择》</w:t>
      </w:r>
      <w:r>
        <w:t>，</w:t>
      </w:r>
      <w:r>
        <w:rPr>
          <w:rFonts w:hint="eastAsia"/>
        </w:rPr>
        <w:t>北京：社会科学文献出版社</w:t>
      </w:r>
      <w:r>
        <w:t>,</w:t>
      </w:r>
      <w:r>
        <w:rPr>
          <w:rFonts w:hint="eastAsia"/>
        </w:rPr>
        <w:t>，</w:t>
      </w:r>
      <w:r>
        <w:rPr>
          <w:rFonts w:hint="eastAsia"/>
        </w:rPr>
        <w:t>2008</w:t>
      </w:r>
      <w:r>
        <w:rPr>
          <w:rFonts w:hint="eastAsia"/>
        </w:rPr>
        <w:t>年，第</w:t>
      </w:r>
      <w:r>
        <w:rPr>
          <w:rFonts w:hint="eastAsia"/>
        </w:rPr>
        <w:t>127</w:t>
      </w:r>
      <w:r>
        <w:rPr>
          <w:rFonts w:hint="eastAsia"/>
        </w:rPr>
        <w:t>页。</w:t>
      </w:r>
      <w:r>
        <w:t xml:space="preserve"> </w:t>
      </w:r>
    </w:p>
  </w:footnote>
  <w:footnote w:id="9">
    <w:p w14:paraId="53D3EA54" w14:textId="0F28FD84" w:rsidR="00960EDA" w:rsidRDefault="00960EDA" w:rsidP="004B05D5">
      <w:pPr>
        <w:pStyle w:val="a4"/>
        <w:spacing w:after="0" w:line="240" w:lineRule="auto"/>
      </w:pPr>
      <w:r>
        <w:rPr>
          <w:rStyle w:val="a6"/>
        </w:rPr>
        <w:footnoteRef/>
      </w:r>
      <w:r>
        <w:t xml:space="preserve"> </w:t>
      </w:r>
      <w:r>
        <w:rPr>
          <w:rFonts w:hint="eastAsia"/>
        </w:rPr>
        <w:t>“经济互助委员会”成员国之间的贸易水平一直未取得突破性进展。在“经济互助委员会”成员国之间的进口贸易额方面，大多数成员国甚至在</w:t>
      </w:r>
      <w:r>
        <w:rPr>
          <w:rFonts w:hint="eastAsia"/>
        </w:rPr>
        <w:t>1986</w:t>
      </w:r>
      <w:r>
        <w:rPr>
          <w:rFonts w:hint="eastAsia"/>
        </w:rPr>
        <w:t>年前后就开始出现了显著下滑。数据来自于</w:t>
      </w:r>
      <w:r>
        <w:t>Comecon Data 1990.</w:t>
      </w:r>
    </w:p>
  </w:footnote>
  <w:footnote w:id="10">
    <w:p w14:paraId="0441996A" w14:textId="51CA366B" w:rsidR="00960EDA" w:rsidRDefault="00960EDA" w:rsidP="004B05D5">
      <w:pPr>
        <w:pStyle w:val="a4"/>
        <w:spacing w:after="0" w:line="240" w:lineRule="auto"/>
      </w:pPr>
      <w:r>
        <w:rPr>
          <w:rStyle w:val="a6"/>
        </w:rPr>
        <w:footnoteRef/>
      </w:r>
      <w:r>
        <w:t xml:space="preserve"> </w:t>
      </w:r>
      <w:r>
        <w:rPr>
          <w:rFonts w:hint="eastAsia"/>
        </w:rPr>
        <w:t>成员国之间的“同质性”在这里是指成员国之间在意识形态、文化传统、地理位置、经济发展水平以及历史记忆等各项指标之间的差异化程度。</w:t>
      </w:r>
    </w:p>
  </w:footnote>
  <w:footnote w:id="11">
    <w:p w14:paraId="1BE33E00" w14:textId="77777777" w:rsidR="00960EDA" w:rsidRPr="001F509B" w:rsidRDefault="00960EDA" w:rsidP="00790E57">
      <w:pPr>
        <w:pStyle w:val="a4"/>
        <w:spacing w:after="0" w:line="240" w:lineRule="auto"/>
      </w:pPr>
      <w:r>
        <w:rPr>
          <w:rStyle w:val="a6"/>
        </w:rPr>
        <w:footnoteRef/>
      </w:r>
      <w:r>
        <w:t xml:space="preserve"> Gary King, Robert Keohan &amp; Sidney Verba, Designing Social Inquiry: Scientific Inference in Qualitative Research, Princeton: Princeton University Press, 1994, pp.81-82.</w:t>
      </w:r>
    </w:p>
  </w:footnote>
  <w:footnote w:id="12">
    <w:p w14:paraId="77CE4ADB" w14:textId="77777777" w:rsidR="00960EDA" w:rsidRPr="00F27CD5" w:rsidRDefault="00960EDA" w:rsidP="00790E57">
      <w:pPr>
        <w:pStyle w:val="a4"/>
        <w:spacing w:after="0" w:line="240" w:lineRule="auto"/>
      </w:pPr>
      <w:r>
        <w:rPr>
          <w:rStyle w:val="a6"/>
        </w:rPr>
        <w:footnoteRef/>
      </w:r>
      <w:r>
        <w:t xml:space="preserve"> </w:t>
      </w:r>
      <w:r>
        <w:rPr>
          <w:rFonts w:hint="eastAsia"/>
        </w:rPr>
        <w:t>海伦</w:t>
      </w:r>
      <w:r>
        <w:rPr>
          <w:rFonts w:hint="eastAsia"/>
        </w:rPr>
        <w:t xml:space="preserve"> </w:t>
      </w:r>
      <w:r>
        <w:rPr>
          <w:rFonts w:hint="eastAsia"/>
        </w:rPr>
        <w:t>米尔纳：《利益、制度与信息：国内政治与国际关系》，上海：上海世纪出版集团，</w:t>
      </w:r>
      <w:r>
        <w:rPr>
          <w:rFonts w:hint="eastAsia"/>
        </w:rPr>
        <w:t>2010</w:t>
      </w:r>
      <w:r>
        <w:rPr>
          <w:rFonts w:hint="eastAsia"/>
        </w:rPr>
        <w:t>年</w:t>
      </w:r>
      <w:r>
        <w:rPr>
          <w:rFonts w:hint="eastAsia"/>
        </w:rPr>
        <w:t>10</w:t>
      </w:r>
      <w:r>
        <w:rPr>
          <w:rFonts w:hint="eastAsia"/>
        </w:rPr>
        <w:t>月，译者序第</w:t>
      </w:r>
      <w:r>
        <w:rPr>
          <w:rFonts w:hint="eastAsia"/>
        </w:rPr>
        <w:t>10</w:t>
      </w:r>
      <w:r>
        <w:rPr>
          <w:rFonts w:hint="eastAsia"/>
        </w:rPr>
        <w:t>页。</w:t>
      </w:r>
    </w:p>
  </w:footnote>
  <w:footnote w:id="13">
    <w:p w14:paraId="401AB0FD" w14:textId="77777777" w:rsidR="00960EDA" w:rsidRPr="00E812D3" w:rsidRDefault="00960EDA" w:rsidP="00790E57">
      <w:pPr>
        <w:pStyle w:val="a4"/>
        <w:spacing w:line="240" w:lineRule="auto"/>
      </w:pPr>
      <w:r>
        <w:rPr>
          <w:rStyle w:val="a6"/>
        </w:rPr>
        <w:footnoteRef/>
      </w:r>
      <w:r>
        <w:t xml:space="preserve"> </w:t>
      </w:r>
      <w:r>
        <w:rPr>
          <w:rFonts w:hint="eastAsia"/>
        </w:rPr>
        <w:t>所谓“单元的同质性”（</w:t>
      </w:r>
      <w:r>
        <w:t>unit homogeneity</w:t>
      </w:r>
      <w:r>
        <w:rPr>
          <w:rFonts w:hint="eastAsia"/>
        </w:rPr>
        <w:t>）是指，当自变量取特定值时，作为每个单元的因变量也会随之发生同方向，或不同方向的变化。参见：</w:t>
      </w:r>
      <w:r>
        <w:t>Gary King, Robert Keohan &amp; Sidney Verba, Designing Social Inquiry: Scientific Inference in Qualitative Research, Princeton: Princeton University Press, 1994, pp.91-115.</w:t>
      </w:r>
    </w:p>
  </w:footnote>
  <w:footnote w:id="14">
    <w:p w14:paraId="43449136" w14:textId="77777777" w:rsidR="00960EDA" w:rsidRPr="008A6479" w:rsidRDefault="00960EDA" w:rsidP="00967E87">
      <w:pPr>
        <w:pStyle w:val="a4"/>
        <w:spacing w:after="0" w:line="240" w:lineRule="auto"/>
      </w:pPr>
      <w:r>
        <w:rPr>
          <w:rStyle w:val="a6"/>
        </w:rPr>
        <w:footnoteRef/>
      </w:r>
      <w:r>
        <w:t xml:space="preserve"> Alexander George &amp; Andrew Bennett, Case Studies and Theory Development in the Social Science, </w:t>
      </w:r>
      <w:r w:rsidRPr="009C115F">
        <w:rPr>
          <w:rFonts w:ascii="Times New Roman" w:eastAsia="Times New Roman" w:hAnsi="Times New Roman" w:cs="Times New Roman"/>
          <w:kern w:val="0"/>
        </w:rPr>
        <w:t>Massachusetts</w:t>
      </w:r>
      <w:r>
        <w:t>: MIT Press, 2005, pp.151.</w:t>
      </w:r>
    </w:p>
  </w:footnote>
  <w:footnote w:id="15">
    <w:p w14:paraId="38839278" w14:textId="390746E9" w:rsidR="00960EDA" w:rsidRPr="00B12171" w:rsidRDefault="00960EDA" w:rsidP="00967E87">
      <w:pPr>
        <w:pStyle w:val="a4"/>
        <w:spacing w:after="0" w:line="240" w:lineRule="auto"/>
      </w:pPr>
      <w:r>
        <w:rPr>
          <w:rStyle w:val="a6"/>
        </w:rPr>
        <w:footnoteRef/>
      </w:r>
      <w:r>
        <w:rPr>
          <w:rFonts w:hint="eastAsia"/>
        </w:rPr>
        <w:t xml:space="preserve"> </w:t>
      </w:r>
      <w:r>
        <w:rPr>
          <w:rFonts w:hint="eastAsia"/>
        </w:rPr>
        <w:t>海伦</w:t>
      </w:r>
      <w:r>
        <w:rPr>
          <w:rFonts w:hint="eastAsia"/>
        </w:rPr>
        <w:t xml:space="preserve"> </w:t>
      </w:r>
      <w:r>
        <w:rPr>
          <w:rFonts w:hint="eastAsia"/>
        </w:rPr>
        <w:t>米尔纳：《利益、制度与信息：国内政治与国际关系》，上海：上海世纪出版集团，</w:t>
      </w:r>
      <w:r>
        <w:rPr>
          <w:rFonts w:hint="eastAsia"/>
        </w:rPr>
        <w:t>2010</w:t>
      </w:r>
      <w:r>
        <w:rPr>
          <w:rFonts w:hint="eastAsia"/>
        </w:rPr>
        <w:t>年</w:t>
      </w:r>
      <w:r>
        <w:rPr>
          <w:rFonts w:hint="eastAsia"/>
        </w:rPr>
        <w:t>10</w:t>
      </w:r>
      <w:r>
        <w:rPr>
          <w:rFonts w:hint="eastAsia"/>
        </w:rPr>
        <w:t>月，译者序第</w:t>
      </w:r>
      <w:r>
        <w:rPr>
          <w:rFonts w:hint="eastAsia"/>
        </w:rPr>
        <w:t>11</w:t>
      </w:r>
      <w:r>
        <w:rPr>
          <w:rFonts w:hint="eastAsia"/>
        </w:rPr>
        <w:t>页。</w:t>
      </w:r>
    </w:p>
  </w:footnote>
  <w:footnote w:id="16">
    <w:p w14:paraId="2A96D4DF" w14:textId="77777777" w:rsidR="00960EDA" w:rsidRPr="00D66D67" w:rsidRDefault="00960EDA" w:rsidP="00967E87">
      <w:pPr>
        <w:pStyle w:val="a4"/>
        <w:spacing w:after="0" w:line="240" w:lineRule="auto"/>
      </w:pPr>
      <w:r>
        <w:rPr>
          <w:rStyle w:val="a6"/>
        </w:rPr>
        <w:footnoteRef/>
      </w:r>
      <w:r>
        <w:t xml:space="preserve"> Charles Ragin, The Comparative Method: Moving Beyond Qualitative and Quantitative Strategies, Berkeley: University </w:t>
      </w:r>
      <w:r>
        <w:rPr>
          <w:rFonts w:hint="eastAsia"/>
        </w:rPr>
        <w:t>o</w:t>
      </w:r>
      <w:r>
        <w:t>f California Press, 1987, pp.37.</w:t>
      </w:r>
    </w:p>
  </w:footnote>
  <w:footnote w:id="17">
    <w:p w14:paraId="35E5AB0B" w14:textId="6A45955A" w:rsidR="00960EDA" w:rsidRDefault="00960EDA" w:rsidP="004B05D5">
      <w:pPr>
        <w:pStyle w:val="a4"/>
        <w:spacing w:after="0" w:line="240" w:lineRule="auto"/>
      </w:pPr>
      <w:r>
        <w:rPr>
          <w:rStyle w:val="a6"/>
        </w:rPr>
        <w:footnoteRef/>
      </w:r>
      <w:r>
        <w:t xml:space="preserve"> </w:t>
      </w:r>
      <w:r>
        <w:rPr>
          <w:rFonts w:hint="eastAsia"/>
        </w:rPr>
        <w:t>这里所说的成员国之间在意识形态、宗教信仰、经济发展水平、政治制度以及地理区位的相似性是相对于“欧洲共同体”以及“经济互助委员会”建立之初时，成员国之间的发展状况来说的。但是，由于宗教信仰以及地理区位相对于其他因素而言更具持久性，这就意味着在本课题的数据收集过程中，在宗教信仰及地理区位的数据收集上，不比考虑时间的因素。可以就近进行数据的收集工作。</w:t>
      </w:r>
    </w:p>
  </w:footnote>
  <w:footnote w:id="18">
    <w:p w14:paraId="0DAF60C8" w14:textId="77777777" w:rsidR="00960EDA" w:rsidRDefault="00960EDA" w:rsidP="00D6797E">
      <w:pPr>
        <w:pStyle w:val="a4"/>
        <w:spacing w:after="0" w:line="240" w:lineRule="auto"/>
      </w:pPr>
      <w:r>
        <w:rPr>
          <w:rStyle w:val="a6"/>
        </w:rPr>
        <w:footnoteRef/>
      </w:r>
      <w:r>
        <w:t xml:space="preserve"> Olivier Costa &amp; Nathalie Brack, How the EU really Works, Ashgate Publishing Limited, 2014, pp.14-15.</w:t>
      </w:r>
    </w:p>
  </w:footnote>
  <w:footnote w:id="19">
    <w:p w14:paraId="1C20A2B0" w14:textId="77777777" w:rsidR="00960EDA" w:rsidRDefault="00960EDA" w:rsidP="00D6797E">
      <w:pPr>
        <w:pStyle w:val="a4"/>
        <w:spacing w:after="0" w:line="240" w:lineRule="auto"/>
      </w:pPr>
      <w:r>
        <w:rPr>
          <w:rStyle w:val="a6"/>
        </w:rPr>
        <w:footnoteRef/>
      </w:r>
      <w:r>
        <w:t xml:space="preserve"> Elena Dragomir, The Creation of the Council for Mutual Economic Assistance as seen from the Romanian Archives, 2014 Institute of Historical Research, Vol. 88, No. 240 (May 2015).</w:t>
      </w:r>
    </w:p>
  </w:footnote>
  <w:footnote w:id="20">
    <w:p w14:paraId="4E2033C1" w14:textId="7182540C" w:rsidR="00960EDA" w:rsidRDefault="00960EDA" w:rsidP="004B05D5">
      <w:pPr>
        <w:pStyle w:val="a4"/>
        <w:spacing w:after="0" w:line="240" w:lineRule="auto"/>
      </w:pPr>
      <w:r>
        <w:rPr>
          <w:rStyle w:val="a6"/>
        </w:rPr>
        <w:footnoteRef/>
      </w:r>
      <w:r>
        <w:t xml:space="preserve"> </w:t>
      </w:r>
      <w:r>
        <w:t xml:space="preserve">Winston Churchill’s speech, University of Zurich, 19 September 1946. </w:t>
      </w:r>
      <w:r>
        <w:rPr>
          <w:rFonts w:hint="eastAsia"/>
        </w:rPr>
        <w:t>转引自</w:t>
      </w:r>
      <w:r>
        <w:t>http://</w:t>
      </w:r>
      <w:r w:rsidRPr="00F91E17">
        <w:t>http://europa.eu/about-eu/eu-history/founding-fathers/pdf/winston_churchill_en.pdf</w:t>
      </w:r>
    </w:p>
  </w:footnote>
  <w:footnote w:id="21">
    <w:p w14:paraId="1FBFA1EE" w14:textId="6293D07C" w:rsidR="00960EDA" w:rsidRDefault="00960EDA" w:rsidP="004B05D5">
      <w:pPr>
        <w:pStyle w:val="a4"/>
        <w:spacing w:after="0" w:line="240" w:lineRule="auto"/>
      </w:pPr>
      <w:r>
        <w:rPr>
          <w:rStyle w:val="a6"/>
        </w:rPr>
        <w:footnoteRef/>
      </w:r>
      <w:r>
        <w:t xml:space="preserve"> Olivier Costa &amp; Nathalie Brack, How the EU Really Works, Ashgate Publishing Limited, 2014, pp.</w:t>
      </w:r>
      <w:proofErr w:type="gramStart"/>
      <w:r>
        <w:t>19..</w:t>
      </w:r>
      <w:proofErr w:type="gramEnd"/>
    </w:p>
  </w:footnote>
  <w:footnote w:id="22">
    <w:p w14:paraId="2EF3DAF4" w14:textId="3329B865" w:rsidR="00960EDA" w:rsidRDefault="00960EDA" w:rsidP="004B05D5">
      <w:pPr>
        <w:pStyle w:val="a4"/>
        <w:spacing w:after="0" w:line="240" w:lineRule="auto"/>
      </w:pPr>
      <w:r>
        <w:rPr>
          <w:rStyle w:val="a6"/>
        </w:rPr>
        <w:footnoteRef/>
      </w:r>
      <w:r>
        <w:t xml:space="preserve"> Olivier Costa &amp; Nathalie Brack, How the EU really Works, Ashgate Publishing Limited, 2014, pp.</w:t>
      </w:r>
      <w:r>
        <w:rPr>
          <w:rFonts w:hint="eastAsia"/>
        </w:rPr>
        <w:t>22</w:t>
      </w:r>
      <w:r>
        <w:t>.</w:t>
      </w:r>
    </w:p>
  </w:footnote>
  <w:footnote w:id="23">
    <w:p w14:paraId="155326B6" w14:textId="449A1BCE" w:rsidR="00960EDA" w:rsidRDefault="00960EDA" w:rsidP="004B05D5">
      <w:pPr>
        <w:pStyle w:val="a4"/>
        <w:spacing w:after="0" w:line="240" w:lineRule="auto"/>
      </w:pPr>
      <w:r>
        <w:rPr>
          <w:rStyle w:val="a6"/>
        </w:rPr>
        <w:footnoteRef/>
      </w:r>
      <w:r>
        <w:t xml:space="preserve"> I</w:t>
      </w:r>
      <w:r>
        <w:rPr>
          <w:rFonts w:hint="eastAsia"/>
        </w:rPr>
        <w:t>bdi</w:t>
      </w:r>
      <w:r>
        <w:t>.</w:t>
      </w:r>
    </w:p>
  </w:footnote>
  <w:footnote w:id="24">
    <w:p w14:paraId="59A4FDB6" w14:textId="7263A5FA" w:rsidR="00960EDA" w:rsidRDefault="00960EDA" w:rsidP="004B05D5">
      <w:pPr>
        <w:pStyle w:val="a4"/>
        <w:spacing w:after="0" w:line="240" w:lineRule="auto"/>
      </w:pPr>
      <w:r>
        <w:rPr>
          <w:rStyle w:val="a6"/>
        </w:rPr>
        <w:footnoteRef/>
      </w:r>
      <w:r>
        <w:t xml:space="preserve"> </w:t>
      </w:r>
      <w:r>
        <w:rPr>
          <w:rFonts w:hint="eastAsia"/>
        </w:rPr>
        <w:t>赵贞：《欧洲一体化启动阶段的美国因素分析》，山东大学博士论文，</w:t>
      </w:r>
      <w:r>
        <w:rPr>
          <w:rFonts w:hint="eastAsia"/>
        </w:rPr>
        <w:t>2012</w:t>
      </w:r>
      <w:r>
        <w:rPr>
          <w:rFonts w:hint="eastAsia"/>
        </w:rPr>
        <w:t>年。</w:t>
      </w:r>
    </w:p>
  </w:footnote>
  <w:footnote w:id="25">
    <w:p w14:paraId="136870AC" w14:textId="0ACF0CFA" w:rsidR="00960EDA" w:rsidRDefault="00960EDA" w:rsidP="004B05D5">
      <w:pPr>
        <w:pStyle w:val="a4"/>
        <w:spacing w:after="0" w:line="240" w:lineRule="auto"/>
      </w:pPr>
      <w:r>
        <w:rPr>
          <w:rStyle w:val="a6"/>
        </w:rPr>
        <w:footnoteRef/>
      </w:r>
      <w:r>
        <w:t xml:space="preserve"> Olivier Costa &amp; Nathalie Brack, How the EU Really Works, Ashgate Publishing Limited, 2014, </w:t>
      </w:r>
      <w:r>
        <w:rPr>
          <w:rFonts w:hint="eastAsia"/>
        </w:rPr>
        <w:t>p</w:t>
      </w:r>
      <w:r>
        <w:t>p.</w:t>
      </w:r>
      <w:r>
        <w:rPr>
          <w:rFonts w:hint="eastAsia"/>
        </w:rPr>
        <w:t>21.</w:t>
      </w:r>
    </w:p>
  </w:footnote>
  <w:footnote w:id="26">
    <w:p w14:paraId="521FBB18" w14:textId="2F042126" w:rsidR="00960EDA" w:rsidRDefault="00960EDA" w:rsidP="004B05D5">
      <w:pPr>
        <w:pStyle w:val="a4"/>
        <w:spacing w:after="0" w:line="240" w:lineRule="auto"/>
      </w:pPr>
      <w:r>
        <w:rPr>
          <w:rStyle w:val="a6"/>
        </w:rPr>
        <w:footnoteRef/>
      </w:r>
      <w:r>
        <w:t xml:space="preserve"> William </w:t>
      </w:r>
      <w:proofErr w:type="gramStart"/>
      <w:r>
        <w:t>V.Wallance</w:t>
      </w:r>
      <w:proofErr w:type="gramEnd"/>
      <w:r>
        <w:t xml:space="preserve"> &amp; Roger A.Clarke, Comecon, trade and the West, Frances Pinter, London, 1986, </w:t>
      </w:r>
      <w:r>
        <w:rPr>
          <w:rFonts w:hint="eastAsia"/>
        </w:rPr>
        <w:t>p</w:t>
      </w:r>
      <w:r>
        <w:t>p2</w:t>
      </w:r>
      <w:r>
        <w:rPr>
          <w:rFonts w:hint="eastAsia"/>
        </w:rPr>
        <w:t>.</w:t>
      </w:r>
    </w:p>
  </w:footnote>
  <w:footnote w:id="27">
    <w:p w14:paraId="1F0901F5" w14:textId="7A1A8970" w:rsidR="00960EDA" w:rsidRDefault="00960EDA" w:rsidP="004B05D5">
      <w:pPr>
        <w:pStyle w:val="a4"/>
        <w:spacing w:after="0" w:line="240" w:lineRule="auto"/>
      </w:pPr>
      <w:r>
        <w:rPr>
          <w:rStyle w:val="a6"/>
        </w:rPr>
        <w:footnoteRef/>
      </w:r>
      <w:r>
        <w:t xml:space="preserve"> </w:t>
      </w:r>
      <w:r>
        <w:rPr>
          <w:rFonts w:hint="eastAsia"/>
        </w:rPr>
        <w:t>参见：“经济互助委员会”决议：《国际社会主义劳动分工的基本原则》，</w:t>
      </w:r>
      <w:r>
        <w:rPr>
          <w:rFonts w:hint="eastAsia"/>
        </w:rPr>
        <w:t>1962</w:t>
      </w:r>
      <w:r>
        <w:rPr>
          <w:rFonts w:hint="eastAsia"/>
        </w:rPr>
        <w:t>年</w:t>
      </w:r>
      <w:r>
        <w:rPr>
          <w:rFonts w:hint="eastAsia"/>
        </w:rPr>
        <w:t>6</w:t>
      </w:r>
      <w:r>
        <w:rPr>
          <w:rFonts w:hint="eastAsia"/>
        </w:rPr>
        <w:t>月</w:t>
      </w:r>
      <w:r>
        <w:rPr>
          <w:rFonts w:hint="eastAsia"/>
        </w:rPr>
        <w:t>7</w:t>
      </w:r>
      <w:r>
        <w:rPr>
          <w:rFonts w:hint="eastAsia"/>
        </w:rPr>
        <w:t>日。</w:t>
      </w:r>
    </w:p>
  </w:footnote>
  <w:footnote w:id="28">
    <w:p w14:paraId="5807A9A7" w14:textId="54709E6A" w:rsidR="00960EDA" w:rsidRPr="00E06BDB" w:rsidRDefault="00960EDA" w:rsidP="00AA3353">
      <w:pPr>
        <w:suppressAutoHyphens/>
        <w:autoSpaceDE w:val="0"/>
        <w:autoSpaceDN w:val="0"/>
        <w:adjustRightInd w:val="0"/>
        <w:spacing w:after="0" w:line="240" w:lineRule="auto"/>
        <w:jc w:val="left"/>
        <w:rPr>
          <w:sz w:val="18"/>
          <w:szCs w:val="18"/>
        </w:rPr>
      </w:pPr>
      <w:r w:rsidRPr="00E55F79">
        <w:rPr>
          <w:rStyle w:val="a6"/>
          <w:sz w:val="18"/>
          <w:szCs w:val="18"/>
        </w:rPr>
        <w:footnoteRef/>
      </w:r>
      <w:r w:rsidRPr="00E55F79">
        <w:rPr>
          <w:rStyle w:val="a6"/>
          <w:sz w:val="18"/>
          <w:szCs w:val="18"/>
        </w:rPr>
        <w:t xml:space="preserve"> </w:t>
      </w:r>
      <w:r>
        <w:rPr>
          <w:rFonts w:hint="eastAsia"/>
          <w:sz w:val="18"/>
          <w:szCs w:val="18"/>
        </w:rPr>
        <w:t>参见：</w:t>
      </w:r>
      <w:r w:rsidRPr="00E55F79">
        <w:rPr>
          <w:sz w:val="18"/>
          <w:szCs w:val="18"/>
        </w:rPr>
        <w:t>Univ</w:t>
      </w:r>
      <w:r>
        <w:rPr>
          <w:sz w:val="18"/>
          <w:szCs w:val="18"/>
        </w:rPr>
        <w:t xml:space="preserve">ersity of Notre Dame, Comecon, </w:t>
      </w:r>
      <w:r w:rsidRPr="00E55F79">
        <w:rPr>
          <w:sz w:val="18"/>
          <w:szCs w:val="18"/>
        </w:rPr>
        <w:t>http://www3.nd.edu/~jbergstr/DataEIAs2006/FTA5yrData_files/PDF%20Files/Europe/Comecon%20Document%20(COMECON,%20CEMA,%20CMEA).pdf</w:t>
      </w:r>
    </w:p>
  </w:footnote>
  <w:footnote w:id="29">
    <w:p w14:paraId="306EB49C" w14:textId="16AB50B0" w:rsidR="00960EDA" w:rsidRDefault="00960EDA" w:rsidP="004B05D5">
      <w:pPr>
        <w:pStyle w:val="a4"/>
        <w:spacing w:after="0" w:line="240" w:lineRule="auto"/>
      </w:pPr>
      <w:r>
        <w:rPr>
          <w:rStyle w:val="a6"/>
        </w:rPr>
        <w:footnoteRef/>
      </w:r>
      <w:r>
        <w:t xml:space="preserve"> William V. Wallance &amp; Roger A. Clarke Comecon, trade and the West, Frances Pinter, London, 1986, </w:t>
      </w:r>
      <w:r>
        <w:rPr>
          <w:rFonts w:hint="eastAsia"/>
        </w:rPr>
        <w:t>pp</w:t>
      </w:r>
      <w:r>
        <w:t>9</w:t>
      </w:r>
      <w:r>
        <w:rPr>
          <w:rFonts w:hint="eastAsia"/>
        </w:rPr>
        <w:t>.</w:t>
      </w:r>
    </w:p>
  </w:footnote>
  <w:footnote w:id="30">
    <w:p w14:paraId="2060E20C" w14:textId="78CB0F45" w:rsidR="00960EDA" w:rsidRDefault="00960EDA" w:rsidP="004B05D5">
      <w:pPr>
        <w:pStyle w:val="a4"/>
        <w:spacing w:after="0" w:line="240" w:lineRule="auto"/>
      </w:pPr>
      <w:r>
        <w:rPr>
          <w:rStyle w:val="a6"/>
        </w:rPr>
        <w:footnoteRef/>
      </w:r>
      <w:r>
        <w:t xml:space="preserve"> </w:t>
      </w:r>
      <w:r>
        <w:rPr>
          <w:rFonts w:hint="eastAsia"/>
        </w:rPr>
        <w:t>“经济互助委员会”最初的宗旨是“联合和协调各会员国的力量，促进社会主义经济一体化和各成员国经济的有计划发展，加快这些国家的经济和技术进步的步伐，帮助提高工业不发达国家的工业化水平，促进成员国劳动成产率不断提高和人民福利的稳定增长。”可参见，</w:t>
      </w:r>
      <w:r>
        <w:t>John Pinder, Integration in Western and Easten Europe: Relations between the EC and CMEA,</w:t>
      </w:r>
    </w:p>
  </w:footnote>
  <w:footnote w:id="31">
    <w:p w14:paraId="20ABD293" w14:textId="764BA99A" w:rsidR="00960EDA" w:rsidRDefault="00960EDA" w:rsidP="004B05D5">
      <w:pPr>
        <w:pStyle w:val="a4"/>
        <w:spacing w:after="0" w:line="240" w:lineRule="auto"/>
      </w:pPr>
      <w:r>
        <w:rPr>
          <w:rStyle w:val="a6"/>
        </w:rPr>
        <w:footnoteRef/>
      </w:r>
      <w:r>
        <w:t xml:space="preserve"> Ernst B. Hass, International Integration: The European and the Universal Process, </w:t>
      </w:r>
      <w:r w:rsidRPr="009D6EE3">
        <w:rPr>
          <w:i/>
        </w:rPr>
        <w:t>International Organization</w:t>
      </w:r>
      <w:r>
        <w:t>, Summer 1963, Vol.17, No.3, The Atlantic Community: Process and Prospects, PP.733-752.</w:t>
      </w:r>
    </w:p>
  </w:footnote>
  <w:footnote w:id="32">
    <w:p w14:paraId="1DD20443" w14:textId="364469EE" w:rsidR="00960EDA" w:rsidRDefault="00960EDA" w:rsidP="004B05D5">
      <w:pPr>
        <w:pStyle w:val="a4"/>
        <w:spacing w:after="0" w:line="240" w:lineRule="auto"/>
      </w:pPr>
      <w:r>
        <w:rPr>
          <w:rStyle w:val="a6"/>
        </w:rPr>
        <w:footnoteRef/>
      </w:r>
      <w:r>
        <w:t xml:space="preserve"> </w:t>
      </w:r>
      <w:r>
        <w:rPr>
          <w:rFonts w:hint="eastAsia"/>
        </w:rPr>
        <w:t>王淑娟：《欧盟与经互会的兴亡对区域经济组织发展的启示》，载《东南亚纵横》，</w:t>
      </w:r>
      <w:r>
        <w:rPr>
          <w:rFonts w:hint="eastAsia"/>
        </w:rPr>
        <w:t>2006</w:t>
      </w:r>
      <w:r>
        <w:rPr>
          <w:rFonts w:hint="eastAsia"/>
        </w:rPr>
        <w:t>年</w:t>
      </w:r>
      <w:r>
        <w:rPr>
          <w:rFonts w:hint="eastAsia"/>
        </w:rPr>
        <w:t>8</w:t>
      </w:r>
      <w:r>
        <w:rPr>
          <w:rFonts w:hint="eastAsia"/>
        </w:rPr>
        <w:t>月。</w:t>
      </w:r>
    </w:p>
  </w:footnote>
  <w:footnote w:id="33">
    <w:p w14:paraId="23B1AF47" w14:textId="13165FFE" w:rsidR="00960EDA" w:rsidRDefault="00960EDA" w:rsidP="004B05D5">
      <w:pPr>
        <w:pStyle w:val="a4"/>
        <w:spacing w:after="0" w:line="240" w:lineRule="auto"/>
      </w:pPr>
      <w:r>
        <w:rPr>
          <w:rStyle w:val="a6"/>
        </w:rPr>
        <w:footnoteRef/>
      </w:r>
      <w:r>
        <w:t xml:space="preserve"> </w:t>
      </w:r>
      <w:r>
        <w:rPr>
          <w:rFonts w:hint="eastAsia"/>
        </w:rPr>
        <w:t>孔凡伟，王强：《经互会与欧盟不同命运之溯源》，载《山东工商学院学报》，</w:t>
      </w:r>
      <w:r>
        <w:rPr>
          <w:rFonts w:hint="eastAsia"/>
        </w:rPr>
        <w:t>2005</w:t>
      </w:r>
      <w:r>
        <w:rPr>
          <w:rFonts w:hint="eastAsia"/>
        </w:rPr>
        <w:t>年</w:t>
      </w:r>
      <w:r>
        <w:rPr>
          <w:rFonts w:hint="eastAsia"/>
        </w:rPr>
        <w:t>2</w:t>
      </w:r>
      <w:r>
        <w:rPr>
          <w:rFonts w:hint="eastAsia"/>
        </w:rPr>
        <w:t>月。</w:t>
      </w:r>
    </w:p>
  </w:footnote>
  <w:footnote w:id="34">
    <w:p w14:paraId="2DC438F2" w14:textId="641FE290" w:rsidR="00960EDA" w:rsidRDefault="00960EDA" w:rsidP="004B05D5">
      <w:pPr>
        <w:pStyle w:val="a4"/>
        <w:spacing w:after="0" w:line="240" w:lineRule="auto"/>
      </w:pPr>
      <w:r>
        <w:rPr>
          <w:rStyle w:val="a6"/>
        </w:rPr>
        <w:footnoteRef/>
      </w:r>
      <w:r>
        <w:t xml:space="preserve"> </w:t>
      </w:r>
      <w:r>
        <w:rPr>
          <w:rFonts w:hint="eastAsia"/>
        </w:rPr>
        <w:t>维也纳比较经济学研究所出版的《“经济互助委员会”统计数据》共出版了八版。由于</w:t>
      </w:r>
      <w:r>
        <w:rPr>
          <w:rFonts w:hint="eastAsia"/>
        </w:rPr>
        <w:t>1991</w:t>
      </w:r>
      <w:r>
        <w:rPr>
          <w:rFonts w:hint="eastAsia"/>
        </w:rPr>
        <w:t>年“经济互助委员会”宣布解散，</w:t>
      </w:r>
      <w:r>
        <w:rPr>
          <w:rFonts w:hint="eastAsia"/>
        </w:rPr>
        <w:t>1990</w:t>
      </w:r>
      <w:r>
        <w:rPr>
          <w:rFonts w:hint="eastAsia"/>
        </w:rPr>
        <w:t>年出版的《“经济互助委员会”统计数据（</w:t>
      </w:r>
      <w:r>
        <w:rPr>
          <w:rFonts w:hint="eastAsia"/>
        </w:rPr>
        <w:t>1990</w:t>
      </w:r>
      <w:r>
        <w:rPr>
          <w:rFonts w:hint="eastAsia"/>
        </w:rPr>
        <w:t>年）》成为了该研究所出版的关于“经济互助委员会”成员国经济及社会数据的最新版本。</w:t>
      </w:r>
    </w:p>
  </w:footnote>
  <w:footnote w:id="35">
    <w:p w14:paraId="5A96E091" w14:textId="1270E98E" w:rsidR="00960EDA" w:rsidRDefault="00960EDA" w:rsidP="004B05D5">
      <w:pPr>
        <w:pStyle w:val="a4"/>
        <w:spacing w:after="0" w:line="240" w:lineRule="auto"/>
      </w:pPr>
      <w:r>
        <w:rPr>
          <w:rStyle w:val="a6"/>
        </w:rPr>
        <w:footnoteRef/>
      </w:r>
      <w:r>
        <w:t xml:space="preserve"> </w:t>
      </w:r>
      <w:r>
        <w:rPr>
          <w:rFonts w:hint="eastAsia"/>
        </w:rPr>
        <w:t>蒙古、古巴和越南加入“经济互助委员会”的时间较短，且与核心成员国（主要指东欧各国）相比在“经济互助委员会”中所起到的作用更小。</w:t>
      </w:r>
    </w:p>
  </w:footnote>
  <w:footnote w:id="36">
    <w:p w14:paraId="1BBDAC99" w14:textId="3177582D" w:rsidR="00960EDA" w:rsidRDefault="00960EDA" w:rsidP="004B05D5">
      <w:pPr>
        <w:pStyle w:val="a4"/>
        <w:spacing w:after="0" w:line="240" w:lineRule="auto"/>
      </w:pPr>
      <w:r>
        <w:rPr>
          <w:rStyle w:val="a6"/>
        </w:rPr>
        <w:footnoteRef/>
      </w:r>
      <w:r>
        <w:t xml:space="preserve"> Ernst B. Hass, International Integration: The European and the Universal Process, </w:t>
      </w:r>
      <w:r w:rsidRPr="009D6EE3">
        <w:rPr>
          <w:i/>
        </w:rPr>
        <w:t>International Organization</w:t>
      </w:r>
      <w:r>
        <w:t>, Summer 1963, Vol.17, No.3, The Atlantic Community: Process and Prospects, PP.733-752.</w:t>
      </w:r>
    </w:p>
  </w:footnote>
  <w:footnote w:id="37">
    <w:p w14:paraId="754AE8E3" w14:textId="0514F13F" w:rsidR="00960EDA" w:rsidRPr="003004D1" w:rsidRDefault="00960EDA" w:rsidP="004B05D5">
      <w:pPr>
        <w:pStyle w:val="a4"/>
        <w:spacing w:after="0" w:line="240" w:lineRule="auto"/>
      </w:pPr>
      <w:r>
        <w:rPr>
          <w:rStyle w:val="a6"/>
        </w:rPr>
        <w:footnoteRef/>
      </w:r>
      <w:r>
        <w:t xml:space="preserve"> </w:t>
      </w:r>
      <w:r>
        <w:rPr>
          <w:rFonts w:hint="eastAsia"/>
        </w:rPr>
        <w:t>B</w:t>
      </w:r>
      <w:r>
        <w:t>ehr, The European Union in the Legacies of Imperial Rules? EU Accession Politics Viewed from a Historical Comparative, European Journal of International Relations, 2007(13):239-262.</w:t>
      </w:r>
    </w:p>
  </w:footnote>
  <w:footnote w:id="38">
    <w:p w14:paraId="78507A1D" w14:textId="0089056F" w:rsidR="00960EDA" w:rsidRDefault="00960EDA" w:rsidP="004B05D5">
      <w:pPr>
        <w:pStyle w:val="a4"/>
        <w:spacing w:after="0" w:line="240" w:lineRule="auto"/>
      </w:pPr>
      <w:r>
        <w:rPr>
          <w:rStyle w:val="a6"/>
        </w:rPr>
        <w:footnoteRef/>
      </w:r>
      <w:r>
        <w:t xml:space="preserve"> </w:t>
      </w:r>
      <w:r>
        <w:rPr>
          <w:rFonts w:hint="eastAsia"/>
        </w:rPr>
        <w:t>陈乐民：《欧洲观念的历史哲学》，上海：东方出版社，</w:t>
      </w:r>
      <w:r>
        <w:rPr>
          <w:rFonts w:hint="eastAsia"/>
        </w:rPr>
        <w:t>1988</w:t>
      </w:r>
      <w:r>
        <w:rPr>
          <w:rFonts w:hint="eastAsia"/>
        </w:rPr>
        <w:t>年，第</w:t>
      </w:r>
      <w:r>
        <w:rPr>
          <w:rFonts w:hint="eastAsia"/>
        </w:rPr>
        <w:t>23</w:t>
      </w:r>
      <w:r>
        <w:rPr>
          <w:rFonts w:hint="eastAsia"/>
        </w:rPr>
        <w:t>页。</w:t>
      </w:r>
    </w:p>
  </w:footnote>
  <w:footnote w:id="39">
    <w:p w14:paraId="4C54CFBB" w14:textId="39D65355" w:rsidR="00960EDA" w:rsidRDefault="00960EDA" w:rsidP="004B05D5">
      <w:pPr>
        <w:pStyle w:val="a4"/>
        <w:spacing w:after="0" w:line="240" w:lineRule="auto"/>
      </w:pPr>
      <w:r>
        <w:rPr>
          <w:rStyle w:val="a6"/>
        </w:rPr>
        <w:footnoteRef/>
      </w:r>
      <w:r>
        <w:t xml:space="preserve"> </w:t>
      </w:r>
      <w:r>
        <w:t xml:space="preserve">Wikipedia, Freedom House, </w:t>
      </w:r>
      <w:r w:rsidRPr="00620F0A">
        <w:t>https://en.wikipedia.org/wiki/Freedom_House</w:t>
      </w:r>
      <w:r>
        <w:t>,2016</w:t>
      </w:r>
      <w:r>
        <w:rPr>
          <w:rFonts w:hint="eastAsia"/>
        </w:rPr>
        <w:t>年</w:t>
      </w:r>
      <w:r>
        <w:rPr>
          <w:rFonts w:hint="eastAsia"/>
        </w:rPr>
        <w:t>11</w:t>
      </w:r>
      <w:r>
        <w:rPr>
          <w:rFonts w:hint="eastAsia"/>
        </w:rPr>
        <w:t>月</w:t>
      </w:r>
      <w:r>
        <w:rPr>
          <w:rFonts w:hint="eastAsia"/>
        </w:rPr>
        <w:t>8</w:t>
      </w:r>
      <w:r>
        <w:rPr>
          <w:rFonts w:hint="eastAsia"/>
        </w:rPr>
        <w:t>日</w:t>
      </w:r>
      <w:r>
        <w:t>。</w:t>
      </w:r>
    </w:p>
  </w:footnote>
  <w:footnote w:id="40">
    <w:p w14:paraId="3E32FC08" w14:textId="77777777" w:rsidR="00960EDA" w:rsidRDefault="00960EDA" w:rsidP="004B05D5">
      <w:pPr>
        <w:pStyle w:val="a4"/>
        <w:spacing w:line="240" w:lineRule="auto"/>
      </w:pPr>
      <w:r>
        <w:rPr>
          <w:rStyle w:val="a6"/>
        </w:rPr>
        <w:footnoteRef/>
      </w:r>
      <w:r>
        <w:t xml:space="preserve"> Ernst Haas, The Uniting Europe of Europe, Stanford University Press, 1958, P.16.</w:t>
      </w:r>
    </w:p>
  </w:footnote>
  <w:footnote w:id="41">
    <w:p w14:paraId="15663F01" w14:textId="7298D9E9" w:rsidR="00960EDA" w:rsidRDefault="00960EDA" w:rsidP="004B05D5">
      <w:pPr>
        <w:pStyle w:val="a4"/>
        <w:spacing w:line="240" w:lineRule="auto"/>
      </w:pPr>
      <w:r>
        <w:rPr>
          <w:rStyle w:val="a6"/>
        </w:rPr>
        <w:footnoteRef/>
      </w:r>
      <w:r>
        <w:rPr>
          <w:rFonts w:hint="eastAsia"/>
        </w:rPr>
        <w:t xml:space="preserve"> </w:t>
      </w:r>
      <w:r>
        <w:rPr>
          <w:rFonts w:hint="eastAsia"/>
        </w:rPr>
        <w:t>詹姆斯</w:t>
      </w:r>
      <w:r>
        <w:rPr>
          <w:rFonts w:hint="eastAsia"/>
        </w:rPr>
        <w:t xml:space="preserve"> </w:t>
      </w:r>
      <w:r>
        <w:rPr>
          <w:rFonts w:hint="eastAsia"/>
        </w:rPr>
        <w:t>多尔蒂，小罗伯特</w:t>
      </w:r>
      <w:r>
        <w:rPr>
          <w:rFonts w:hint="eastAsia"/>
        </w:rPr>
        <w:t xml:space="preserve"> </w:t>
      </w:r>
      <w:r>
        <w:rPr>
          <w:rFonts w:hint="eastAsia"/>
        </w:rPr>
        <w:t>普法尔滋格拉：《争论中的国际关系理论》，北京：世界知识出版社，</w:t>
      </w:r>
      <w:r>
        <w:rPr>
          <w:rFonts w:hint="eastAsia"/>
        </w:rPr>
        <w:t>2013</w:t>
      </w:r>
      <w:r>
        <w:rPr>
          <w:rFonts w:hint="eastAsia"/>
        </w:rPr>
        <w:t>年，第</w:t>
      </w:r>
      <w:r>
        <w:rPr>
          <w:rFonts w:hint="eastAsia"/>
        </w:rPr>
        <w:t>545</w:t>
      </w:r>
      <w:r>
        <w:rPr>
          <w:rFonts w:hint="eastAsia"/>
        </w:rPr>
        <w:t>页</w:t>
      </w:r>
      <w:r>
        <w:rPr>
          <w:rFonts w:hint="eastAsia"/>
        </w:rPr>
        <w:t xml:space="preserve"> </w:t>
      </w:r>
    </w:p>
  </w:footnote>
  <w:footnote w:id="42">
    <w:p w14:paraId="27876633" w14:textId="25BF3CEB" w:rsidR="00960EDA" w:rsidRDefault="00960EDA" w:rsidP="004B05D5">
      <w:pPr>
        <w:pStyle w:val="a4"/>
        <w:spacing w:after="0" w:line="240" w:lineRule="auto"/>
      </w:pPr>
      <w:r>
        <w:rPr>
          <w:rStyle w:val="a6"/>
        </w:rPr>
        <w:footnoteRef/>
      </w:r>
      <w:r>
        <w:t xml:space="preserve"> </w:t>
      </w:r>
      <w:r>
        <w:rPr>
          <w:rFonts w:hint="eastAsia"/>
        </w:rPr>
        <w:t>李少军：《论国际安全关系》，载《世界经济与政治》，</w:t>
      </w:r>
      <w:r>
        <w:rPr>
          <w:rFonts w:hint="eastAsia"/>
        </w:rPr>
        <w:t>2014</w:t>
      </w:r>
      <w:r>
        <w:rPr>
          <w:rFonts w:hint="eastAsia"/>
        </w:rPr>
        <w:t>年第</w:t>
      </w:r>
      <w:r>
        <w:rPr>
          <w:rFonts w:hint="eastAsia"/>
        </w:rPr>
        <w:t>10</w:t>
      </w:r>
      <w:r>
        <w:rPr>
          <w:rFonts w:hint="eastAsia"/>
        </w:rPr>
        <w:t>期。</w:t>
      </w:r>
    </w:p>
  </w:footnote>
  <w:footnote w:id="43">
    <w:p w14:paraId="3CA2F37E" w14:textId="77777777" w:rsidR="00960EDA" w:rsidRDefault="00960EDA" w:rsidP="004B05D5">
      <w:pPr>
        <w:pStyle w:val="a4"/>
        <w:spacing w:after="0" w:line="240" w:lineRule="auto"/>
      </w:pPr>
      <w:r>
        <w:rPr>
          <w:rStyle w:val="a6"/>
        </w:rPr>
        <w:footnoteRef/>
      </w:r>
      <w:r>
        <w:t xml:space="preserve"> </w:t>
      </w:r>
      <w:r>
        <w:rPr>
          <w:rFonts w:hint="eastAsia"/>
        </w:rPr>
        <w:t>Andrew H. Kydd, Trust and Mistrust in International Relations, Princeton, NJ: Princeton University Press, 2005.</w:t>
      </w:r>
    </w:p>
  </w:footnote>
  <w:footnote w:id="44">
    <w:p w14:paraId="534FC99C" w14:textId="04AD2732" w:rsidR="00960EDA" w:rsidRDefault="00960EDA" w:rsidP="004B05D5">
      <w:pPr>
        <w:pStyle w:val="a4"/>
        <w:spacing w:after="0" w:line="240" w:lineRule="auto"/>
      </w:pPr>
      <w:r>
        <w:rPr>
          <w:rStyle w:val="a6"/>
        </w:rPr>
        <w:footnoteRef/>
      </w:r>
      <w:r>
        <w:t xml:space="preserve"> </w:t>
      </w:r>
      <w:r>
        <w:rPr>
          <w:rFonts w:hint="eastAsia"/>
        </w:rPr>
        <w:t>尹继武，《社会认知与联盟信任形成》，上海人民出版社，</w:t>
      </w:r>
      <w:r>
        <w:rPr>
          <w:rFonts w:hint="eastAsia"/>
        </w:rPr>
        <w:t>2009</w:t>
      </w:r>
      <w:r>
        <w:rPr>
          <w:rFonts w:hint="eastAsia"/>
        </w:rPr>
        <w:t>年</w:t>
      </w:r>
      <w:r>
        <w:rPr>
          <w:rFonts w:hint="eastAsia"/>
        </w:rPr>
        <w:t>5</w:t>
      </w:r>
      <w:r>
        <w:rPr>
          <w:rFonts w:hint="eastAsia"/>
        </w:rPr>
        <w:t>月，第</w:t>
      </w:r>
      <w:r>
        <w:rPr>
          <w:rFonts w:hint="eastAsia"/>
        </w:rPr>
        <w:t>102</w:t>
      </w:r>
      <w:r>
        <w:rPr>
          <w:rFonts w:hint="eastAsia"/>
        </w:rPr>
        <w:t>页。</w:t>
      </w:r>
    </w:p>
  </w:footnote>
  <w:footnote w:id="45">
    <w:p w14:paraId="0DE46A79" w14:textId="167D1ED4" w:rsidR="00960EDA" w:rsidRDefault="00960EDA" w:rsidP="004B05D5">
      <w:pPr>
        <w:pStyle w:val="a4"/>
        <w:spacing w:after="0" w:line="240" w:lineRule="auto"/>
      </w:pPr>
      <w:r>
        <w:rPr>
          <w:rStyle w:val="a6"/>
        </w:rPr>
        <w:footnoteRef/>
      </w:r>
      <w:r>
        <w:t xml:space="preserve"> Deborach Welch Larson, Trust and Missed Opportunities in International Relations, Political Psychology, Vol.18, No.3, Sep, 1997, P.714.</w:t>
      </w:r>
    </w:p>
  </w:footnote>
  <w:footnote w:id="46">
    <w:p w14:paraId="2587048C" w14:textId="5AF55B37" w:rsidR="00960EDA" w:rsidRDefault="00960EDA" w:rsidP="004B05D5">
      <w:pPr>
        <w:pStyle w:val="a4"/>
        <w:spacing w:line="240" w:lineRule="auto"/>
      </w:pPr>
      <w:r>
        <w:rPr>
          <w:rStyle w:val="a6"/>
        </w:rPr>
        <w:footnoteRef/>
      </w:r>
      <w:r>
        <w:t xml:space="preserve"> </w:t>
      </w:r>
      <w:r>
        <w:rPr>
          <w:rFonts w:hint="eastAsia"/>
        </w:rPr>
        <w:t>尹继武：《社会认知与联盟信任形成》，上海：上海人民出版社，</w:t>
      </w:r>
      <w:r>
        <w:rPr>
          <w:rFonts w:hint="eastAsia"/>
        </w:rPr>
        <w:t>2009</w:t>
      </w:r>
      <w:r>
        <w:rPr>
          <w:rFonts w:hint="eastAsia"/>
        </w:rPr>
        <w:t>年，第</w:t>
      </w:r>
      <w:r>
        <w:rPr>
          <w:rFonts w:hint="eastAsia"/>
        </w:rPr>
        <w:t>108</w:t>
      </w:r>
      <w:r>
        <w:rPr>
          <w:rFonts w:hint="eastAsia"/>
        </w:rPr>
        <w:t>页。</w:t>
      </w:r>
    </w:p>
  </w:footnote>
  <w:footnote w:id="47">
    <w:p w14:paraId="227EDF1A" w14:textId="462E17DA" w:rsidR="00960EDA" w:rsidRDefault="00960EDA" w:rsidP="004B05D5">
      <w:pPr>
        <w:pStyle w:val="a4"/>
        <w:spacing w:after="0" w:line="240" w:lineRule="auto"/>
      </w:pPr>
      <w:r>
        <w:rPr>
          <w:rStyle w:val="a6"/>
        </w:rPr>
        <w:footnoteRef/>
      </w:r>
      <w:r>
        <w:t xml:space="preserve"> Daniel J. McAllister, “Affect-and Cognition-Based Trust as Foundation for Interpersonal Cooperation in Organizations”, The Academy of Management Journal, Vol. 38, No.1, Feb., 1995, pp.24-59.</w:t>
      </w:r>
    </w:p>
  </w:footnote>
  <w:footnote w:id="48">
    <w:p w14:paraId="74A0BFF0" w14:textId="1FC062F1" w:rsidR="00960EDA" w:rsidRDefault="00960EDA" w:rsidP="004B05D5">
      <w:pPr>
        <w:pStyle w:val="a4"/>
        <w:spacing w:after="0" w:line="240" w:lineRule="auto"/>
      </w:pPr>
      <w:r>
        <w:rPr>
          <w:rStyle w:val="a6"/>
        </w:rPr>
        <w:footnoteRef/>
      </w:r>
      <w:r>
        <w:t xml:space="preserve"> </w:t>
      </w:r>
      <w:r>
        <w:rPr>
          <w:rFonts w:hint="eastAsia"/>
        </w:rPr>
        <w:t>尹继武：《社会认知与联盟信任形成》，上海：上海人民出版社，</w:t>
      </w:r>
      <w:r>
        <w:rPr>
          <w:rFonts w:hint="eastAsia"/>
        </w:rPr>
        <w:t>2009</w:t>
      </w:r>
      <w:r>
        <w:rPr>
          <w:rFonts w:hint="eastAsia"/>
        </w:rPr>
        <w:t>年，第</w:t>
      </w:r>
      <w:r>
        <w:rPr>
          <w:rFonts w:hint="eastAsia"/>
        </w:rPr>
        <w:t>112</w:t>
      </w:r>
      <w:r>
        <w:rPr>
          <w:rFonts w:hint="eastAsia"/>
        </w:rPr>
        <w:t>页。</w:t>
      </w:r>
    </w:p>
  </w:footnote>
  <w:footnote w:id="49">
    <w:p w14:paraId="56E257E5" w14:textId="52007262" w:rsidR="00960EDA" w:rsidRDefault="00960EDA" w:rsidP="004B05D5">
      <w:pPr>
        <w:pStyle w:val="a4"/>
        <w:spacing w:after="0" w:line="240" w:lineRule="auto"/>
      </w:pPr>
      <w:r>
        <w:rPr>
          <w:rStyle w:val="a6"/>
        </w:rPr>
        <w:footnoteRef/>
      </w:r>
      <w:r>
        <w:t xml:space="preserve"> </w:t>
      </w:r>
      <w:r>
        <w:rPr>
          <w:rFonts w:hint="eastAsia"/>
        </w:rPr>
        <w:t>海伦</w:t>
      </w:r>
      <w:r>
        <w:rPr>
          <w:rFonts w:hint="eastAsia"/>
        </w:rPr>
        <w:t xml:space="preserve"> </w:t>
      </w:r>
      <w:r>
        <w:rPr>
          <w:rFonts w:hint="eastAsia"/>
        </w:rPr>
        <w:t>米尔纳：《利益、制度与信息：国内政治与国际关系》，上海：上海世纪出版集团，</w:t>
      </w:r>
      <w:r>
        <w:rPr>
          <w:rFonts w:hint="eastAsia"/>
        </w:rPr>
        <w:t>2010</w:t>
      </w:r>
      <w:r>
        <w:rPr>
          <w:rFonts w:hint="eastAsia"/>
        </w:rPr>
        <w:t>年，第</w:t>
      </w:r>
      <w:r>
        <w:rPr>
          <w:rFonts w:hint="eastAsia"/>
        </w:rPr>
        <w:t>97</w:t>
      </w:r>
      <w:r>
        <w:rPr>
          <w:rFonts w:hint="eastAsia"/>
        </w:rPr>
        <w:t>页。</w:t>
      </w:r>
    </w:p>
  </w:footnote>
  <w:footnote w:id="50">
    <w:p w14:paraId="314B9D53" w14:textId="4423D083" w:rsidR="00960EDA" w:rsidRDefault="00960EDA" w:rsidP="004B05D5">
      <w:pPr>
        <w:pStyle w:val="a4"/>
        <w:spacing w:after="0" w:line="240" w:lineRule="auto"/>
      </w:pPr>
      <w:r>
        <w:rPr>
          <w:rStyle w:val="a6"/>
        </w:rPr>
        <w:footnoteRef/>
      </w:r>
      <w:r>
        <w:t xml:space="preserve"> </w:t>
      </w:r>
      <w:r>
        <w:rPr>
          <w:rFonts w:hint="eastAsia"/>
        </w:rPr>
        <w:t>王存刚：《当今中国的外交政策：谁在制定？谁在影响？——基于国内行为体的视角》，载《外交评论》，</w:t>
      </w:r>
      <w:r>
        <w:rPr>
          <w:rFonts w:hint="eastAsia"/>
        </w:rPr>
        <w:t>2012</w:t>
      </w:r>
      <w:r>
        <w:rPr>
          <w:rFonts w:hint="eastAsia"/>
        </w:rPr>
        <w:t>年第</w:t>
      </w:r>
      <w:r>
        <w:rPr>
          <w:rFonts w:hint="eastAsia"/>
        </w:rPr>
        <w:t>2</w:t>
      </w:r>
      <w:r>
        <w:rPr>
          <w:rFonts w:hint="eastAsia"/>
        </w:rPr>
        <w:t>期，第</w:t>
      </w:r>
      <w:r>
        <w:rPr>
          <w:rFonts w:hint="eastAsia"/>
        </w:rPr>
        <w:t>1-18</w:t>
      </w:r>
      <w:r>
        <w:rPr>
          <w:rFonts w:hint="eastAsia"/>
        </w:rPr>
        <w:t>页。</w:t>
      </w:r>
    </w:p>
  </w:footnote>
  <w:footnote w:id="51">
    <w:p w14:paraId="0B99F16C" w14:textId="77777777" w:rsidR="00960EDA" w:rsidRDefault="00960EDA" w:rsidP="008C263B">
      <w:pPr>
        <w:pStyle w:val="a4"/>
        <w:spacing w:after="0" w:line="240" w:lineRule="auto"/>
      </w:pPr>
      <w:r>
        <w:rPr>
          <w:rStyle w:val="a6"/>
        </w:rPr>
        <w:footnoteRef/>
      </w:r>
      <w:r>
        <w:t xml:space="preserve"> </w:t>
      </w:r>
      <w:r>
        <w:rPr>
          <w:rFonts w:hint="eastAsia"/>
        </w:rPr>
        <w:t>张海洋：《欧盟利益集团与欧盟决策研究——历史沿革、机制运行与案例比较》，中国社会科学院研究生院，</w:t>
      </w:r>
      <w:r>
        <w:rPr>
          <w:rFonts w:hint="eastAsia"/>
        </w:rPr>
        <w:t>2014</w:t>
      </w:r>
      <w:r>
        <w:rPr>
          <w:rFonts w:hint="eastAsia"/>
        </w:rPr>
        <w:t>年。</w:t>
      </w:r>
    </w:p>
  </w:footnote>
  <w:footnote w:id="52">
    <w:p w14:paraId="2BCF66B8" w14:textId="62FE9859" w:rsidR="00960EDA" w:rsidRDefault="00960EDA" w:rsidP="008C263B">
      <w:pPr>
        <w:pStyle w:val="a4"/>
        <w:spacing w:after="0" w:line="240" w:lineRule="auto"/>
      </w:pPr>
      <w:r>
        <w:rPr>
          <w:rStyle w:val="a6"/>
        </w:rPr>
        <w:footnoteRef/>
      </w:r>
      <w:r>
        <w:t xml:space="preserve"> </w:t>
      </w:r>
      <w:r>
        <w:rPr>
          <w:rFonts w:hint="eastAsia"/>
        </w:rPr>
        <w:t>海伦</w:t>
      </w:r>
      <w:r>
        <w:rPr>
          <w:rFonts w:hint="eastAsia"/>
        </w:rPr>
        <w:t xml:space="preserve"> </w:t>
      </w:r>
      <w:r>
        <w:rPr>
          <w:rFonts w:hint="eastAsia"/>
        </w:rPr>
        <w:t>米尔纳：《利益、制度与信息：国内政治与国际关系》，上海：上海世纪出版集团，</w:t>
      </w:r>
      <w:r>
        <w:rPr>
          <w:rFonts w:hint="eastAsia"/>
        </w:rPr>
        <w:t>2010</w:t>
      </w:r>
      <w:r>
        <w:rPr>
          <w:rFonts w:hint="eastAsia"/>
        </w:rPr>
        <w:t>年，第</w:t>
      </w:r>
      <w:r>
        <w:rPr>
          <w:rFonts w:hint="eastAsia"/>
        </w:rPr>
        <w:t>17</w:t>
      </w:r>
      <w:r>
        <w:rPr>
          <w:rFonts w:hint="eastAsia"/>
        </w:rPr>
        <w:t>页。</w:t>
      </w:r>
    </w:p>
  </w:footnote>
  <w:footnote w:id="53">
    <w:p w14:paraId="0CAE200D" w14:textId="27F56103" w:rsidR="00960EDA" w:rsidRDefault="00960EDA" w:rsidP="004B05D5">
      <w:pPr>
        <w:pStyle w:val="a4"/>
        <w:spacing w:after="0" w:line="240" w:lineRule="auto"/>
      </w:pPr>
      <w:r>
        <w:rPr>
          <w:rStyle w:val="a6"/>
        </w:rPr>
        <w:footnoteRef/>
      </w:r>
      <w:r>
        <w:t xml:space="preserve"> </w:t>
      </w:r>
      <w:r>
        <w:rPr>
          <w:rFonts w:hint="eastAsia"/>
        </w:rPr>
        <w:t>郭小安：《舆论的寡头化铁律：“沉默的螺旋”理论使用边界的再思考》，载《国际新闻界》，</w:t>
      </w:r>
      <w:r>
        <w:rPr>
          <w:rFonts w:hint="eastAsia"/>
        </w:rPr>
        <w:t>2015</w:t>
      </w:r>
      <w:r>
        <w:rPr>
          <w:rFonts w:hint="eastAsia"/>
        </w:rPr>
        <w:t>年</w:t>
      </w:r>
      <w:r>
        <w:rPr>
          <w:rFonts w:hint="eastAsia"/>
        </w:rPr>
        <w:t>5</w:t>
      </w:r>
      <w:r>
        <w:rPr>
          <w:rFonts w:hint="eastAsia"/>
        </w:rPr>
        <w:t>月，第</w:t>
      </w:r>
      <w:r>
        <w:rPr>
          <w:rFonts w:hint="eastAsia"/>
        </w:rPr>
        <w:t>51-65</w:t>
      </w:r>
      <w:r>
        <w:rPr>
          <w:rFonts w:hint="eastAsia"/>
        </w:rPr>
        <w:t>页。</w:t>
      </w:r>
    </w:p>
  </w:footnote>
  <w:footnote w:id="54">
    <w:p w14:paraId="599FFA2F" w14:textId="5C525642" w:rsidR="00960EDA" w:rsidRDefault="00960EDA" w:rsidP="004B05D5">
      <w:pPr>
        <w:pStyle w:val="a4"/>
        <w:spacing w:after="0" w:line="240" w:lineRule="auto"/>
      </w:pPr>
      <w:r>
        <w:rPr>
          <w:rStyle w:val="a6"/>
        </w:rPr>
        <w:footnoteRef/>
      </w:r>
      <w:r>
        <w:t xml:space="preserve"> </w:t>
      </w:r>
      <w:r>
        <w:rPr>
          <w:rFonts w:hint="eastAsia"/>
        </w:rPr>
        <w:t>熊壮：《“沉默的螺旋”理论的四个前沿》，载《国际新闻界》，</w:t>
      </w:r>
      <w:r>
        <w:rPr>
          <w:rFonts w:hint="eastAsia"/>
        </w:rPr>
        <w:t>2011</w:t>
      </w:r>
      <w:r>
        <w:rPr>
          <w:rFonts w:hint="eastAsia"/>
        </w:rPr>
        <w:t>年</w:t>
      </w:r>
      <w:r>
        <w:rPr>
          <w:rFonts w:hint="eastAsia"/>
        </w:rPr>
        <w:t>11</w:t>
      </w:r>
      <w:r>
        <w:rPr>
          <w:rFonts w:hint="eastAsia"/>
        </w:rPr>
        <w:t>月，第</w:t>
      </w:r>
      <w:r>
        <w:rPr>
          <w:rFonts w:hint="eastAsia"/>
        </w:rPr>
        <w:t>43-48</w:t>
      </w:r>
      <w:r>
        <w:rPr>
          <w:rFonts w:hint="eastAsia"/>
        </w:rPr>
        <w:t>页。</w:t>
      </w:r>
    </w:p>
  </w:footnote>
  <w:footnote w:id="55">
    <w:p w14:paraId="301F88B6" w14:textId="48FA31E0" w:rsidR="00960EDA" w:rsidRPr="0019542B" w:rsidRDefault="00960EDA" w:rsidP="004B05D5">
      <w:pPr>
        <w:pStyle w:val="a4"/>
        <w:spacing w:after="0" w:line="240" w:lineRule="auto"/>
      </w:pPr>
      <w:r>
        <w:rPr>
          <w:rStyle w:val="a6"/>
        </w:rPr>
        <w:footnoteRef/>
      </w:r>
      <w:r>
        <w:t xml:space="preserve"> </w:t>
      </w:r>
      <w:r>
        <w:t>Jeremy Youde, High Politics, Low Politics and Global Health, Journal of Global Security Studies, May 11, 2016, p1-14</w:t>
      </w:r>
      <w:r>
        <w:t>。</w:t>
      </w:r>
    </w:p>
  </w:footnote>
  <w:footnote w:id="56">
    <w:p w14:paraId="3F6025AB" w14:textId="347457DD" w:rsidR="00960EDA" w:rsidRPr="00B92E8C" w:rsidRDefault="00960EDA" w:rsidP="004B05D5">
      <w:pPr>
        <w:pStyle w:val="a4"/>
        <w:spacing w:after="0" w:line="240" w:lineRule="auto"/>
      </w:pPr>
      <w:r>
        <w:rPr>
          <w:rStyle w:val="a6"/>
        </w:rPr>
        <w:footnoteRef/>
      </w:r>
      <w:r>
        <w:rPr>
          <w:rFonts w:hint="eastAsia"/>
        </w:rPr>
        <w:t xml:space="preserve"> </w:t>
      </w:r>
      <w:r>
        <w:rPr>
          <w:rFonts w:hint="eastAsia"/>
        </w:rPr>
        <w:t>詹姆斯</w:t>
      </w:r>
      <w:r>
        <w:rPr>
          <w:rFonts w:hint="eastAsia"/>
        </w:rPr>
        <w:t xml:space="preserve"> </w:t>
      </w:r>
      <w:r>
        <w:rPr>
          <w:rFonts w:hint="eastAsia"/>
        </w:rPr>
        <w:t>多尔蒂，小罗伯特</w:t>
      </w:r>
      <w:r>
        <w:rPr>
          <w:rFonts w:hint="eastAsia"/>
        </w:rPr>
        <w:t xml:space="preserve"> </w:t>
      </w:r>
      <w:r>
        <w:rPr>
          <w:rFonts w:hint="eastAsia"/>
        </w:rPr>
        <w:t>普法尔滋格拉：《争论中的国际关系理论》，北京：世界知识出版社，</w:t>
      </w:r>
      <w:r>
        <w:rPr>
          <w:rFonts w:hint="eastAsia"/>
        </w:rPr>
        <w:t>2013</w:t>
      </w:r>
      <w:r>
        <w:rPr>
          <w:rFonts w:hint="eastAsia"/>
        </w:rPr>
        <w:t>年，第</w:t>
      </w:r>
      <w:r>
        <w:rPr>
          <w:rFonts w:hint="eastAsia"/>
        </w:rPr>
        <w:t>541</w:t>
      </w:r>
      <w:r>
        <w:rPr>
          <w:rFonts w:hint="eastAsia"/>
        </w:rPr>
        <w:t>页。</w:t>
      </w:r>
    </w:p>
  </w:footnote>
  <w:footnote w:id="57">
    <w:p w14:paraId="61C5F528" w14:textId="0B919D4E" w:rsidR="00960EDA" w:rsidRPr="00D65955" w:rsidRDefault="00960EDA" w:rsidP="004B05D5">
      <w:pPr>
        <w:pStyle w:val="a4"/>
        <w:spacing w:after="0" w:line="240" w:lineRule="auto"/>
      </w:pPr>
      <w:r>
        <w:rPr>
          <w:rStyle w:val="a6"/>
        </w:rPr>
        <w:footnoteRef/>
      </w:r>
      <w:r>
        <w:rPr>
          <w:rFonts w:hint="eastAsia"/>
        </w:rPr>
        <w:t xml:space="preserve"> </w:t>
      </w:r>
      <w:r>
        <w:rPr>
          <w:rFonts w:hint="eastAsia"/>
        </w:rPr>
        <w:t>詹姆斯</w:t>
      </w:r>
      <w:r>
        <w:rPr>
          <w:rFonts w:hint="eastAsia"/>
        </w:rPr>
        <w:t xml:space="preserve"> </w:t>
      </w:r>
      <w:r>
        <w:rPr>
          <w:rFonts w:hint="eastAsia"/>
        </w:rPr>
        <w:t>多尔蒂，小罗伯特</w:t>
      </w:r>
      <w:r>
        <w:rPr>
          <w:rFonts w:hint="eastAsia"/>
        </w:rPr>
        <w:t xml:space="preserve"> </w:t>
      </w:r>
      <w:r>
        <w:rPr>
          <w:rFonts w:hint="eastAsia"/>
        </w:rPr>
        <w:t>普法尔滋格拉：《争论中的国际关系理论》，北京：世界知识出版社，</w:t>
      </w:r>
      <w:r>
        <w:rPr>
          <w:rFonts w:hint="eastAsia"/>
        </w:rPr>
        <w:t>2013</w:t>
      </w:r>
      <w:r>
        <w:rPr>
          <w:rFonts w:hint="eastAsia"/>
        </w:rPr>
        <w:t>年，第</w:t>
      </w:r>
      <w:r>
        <w:rPr>
          <w:rFonts w:hint="eastAsia"/>
        </w:rPr>
        <w:t>536</w:t>
      </w:r>
      <w:r>
        <w:rPr>
          <w:rFonts w:hint="eastAsia"/>
        </w:rPr>
        <w:t>页</w:t>
      </w:r>
    </w:p>
  </w:footnote>
  <w:footnote w:id="58">
    <w:p w14:paraId="3672650B" w14:textId="3EDCE1C8" w:rsidR="00960EDA" w:rsidRPr="00D65955" w:rsidRDefault="00960EDA" w:rsidP="004B05D5">
      <w:pPr>
        <w:pStyle w:val="a4"/>
        <w:spacing w:after="0" w:line="240" w:lineRule="auto"/>
      </w:pPr>
      <w:r>
        <w:rPr>
          <w:rStyle w:val="a6"/>
        </w:rPr>
        <w:footnoteRef/>
      </w:r>
      <w:r>
        <w:t xml:space="preserve"> Robert Axelrod, The Evolution of Cooperation, New York: Basic Books, 1984, pp.6-7.</w:t>
      </w:r>
    </w:p>
  </w:footnote>
  <w:footnote w:id="59">
    <w:p w14:paraId="0B99A6E5" w14:textId="3B8F4BA8" w:rsidR="00960EDA" w:rsidRPr="00F92B10" w:rsidRDefault="00960EDA" w:rsidP="004B05D5">
      <w:pPr>
        <w:pStyle w:val="a4"/>
        <w:spacing w:after="0" w:line="240" w:lineRule="auto"/>
      </w:pPr>
      <w:r>
        <w:rPr>
          <w:rStyle w:val="a6"/>
        </w:rPr>
        <w:footnoteRef/>
      </w:r>
      <w:r>
        <w:t xml:space="preserve"> </w:t>
      </w:r>
      <w:r>
        <w:rPr>
          <w:rFonts w:hint="eastAsia"/>
        </w:rPr>
        <w:t>杨欣宇：《论</w:t>
      </w:r>
      <w:r>
        <w:rPr>
          <w:rFonts w:hint="eastAsia"/>
        </w:rPr>
        <w:t>20</w:t>
      </w:r>
      <w:r>
        <w:rPr>
          <w:rFonts w:hint="eastAsia"/>
        </w:rPr>
        <w:t>世纪</w:t>
      </w:r>
      <w:r>
        <w:rPr>
          <w:rFonts w:hint="eastAsia"/>
        </w:rPr>
        <w:t>70</w:t>
      </w:r>
      <w:r>
        <w:rPr>
          <w:rFonts w:hint="eastAsia"/>
        </w:rPr>
        <w:t>年代初欧洲一体化运动新路线的形成》，吉林大学硕士学位论文，</w:t>
      </w:r>
      <w:r>
        <w:rPr>
          <w:rFonts w:hint="eastAsia"/>
        </w:rPr>
        <w:t>2015</w:t>
      </w:r>
      <w:r>
        <w:rPr>
          <w:rFonts w:hint="eastAsia"/>
        </w:rPr>
        <w:t>年，第</w:t>
      </w:r>
      <w:r>
        <w:rPr>
          <w:rFonts w:hint="eastAsia"/>
        </w:rPr>
        <w:t>35</w:t>
      </w:r>
      <w:r>
        <w:rPr>
          <w:rFonts w:hint="eastAsia"/>
        </w:rPr>
        <w:t>页。</w:t>
      </w:r>
    </w:p>
  </w:footnote>
  <w:footnote w:id="60">
    <w:p w14:paraId="4BA2CDAB" w14:textId="7D9CF59E" w:rsidR="00960EDA" w:rsidRPr="00326EB2" w:rsidRDefault="00960EDA" w:rsidP="004B05D5">
      <w:pPr>
        <w:pStyle w:val="a4"/>
        <w:spacing w:after="0" w:line="240" w:lineRule="auto"/>
      </w:pPr>
      <w:r>
        <w:rPr>
          <w:rStyle w:val="a6"/>
        </w:rPr>
        <w:footnoteRef/>
      </w:r>
      <w:r>
        <w:t xml:space="preserve"> </w:t>
      </w:r>
      <w:r>
        <w:t xml:space="preserve">European Communities, Wikipedia, </w:t>
      </w:r>
      <w:hyperlink r:id="rId1" w:history="1">
        <w:r w:rsidRPr="00BA46E6">
          <w:rPr>
            <w:rStyle w:val="ae"/>
          </w:rPr>
          <w:t>https://en.wikipedia.org/wiki/European_Communities</w:t>
        </w:r>
      </w:hyperlink>
      <w:r>
        <w:t>, 2016</w:t>
      </w:r>
      <w:r>
        <w:rPr>
          <w:rFonts w:hint="eastAsia"/>
        </w:rPr>
        <w:t>年</w:t>
      </w:r>
      <w:r>
        <w:rPr>
          <w:rFonts w:hint="eastAsia"/>
        </w:rPr>
        <w:t>12</w:t>
      </w:r>
      <w:r>
        <w:rPr>
          <w:rFonts w:hint="eastAsia"/>
        </w:rPr>
        <w:t>月</w:t>
      </w:r>
      <w:r>
        <w:rPr>
          <w:rFonts w:hint="eastAsia"/>
        </w:rPr>
        <w:t>18</w:t>
      </w:r>
      <w:r>
        <w:rPr>
          <w:rFonts w:hint="eastAsia"/>
        </w:rPr>
        <w:t>日。</w:t>
      </w:r>
    </w:p>
  </w:footnote>
  <w:footnote w:id="61">
    <w:p w14:paraId="39AEEF16" w14:textId="4A6E6813" w:rsidR="00960EDA" w:rsidRPr="00EC1693" w:rsidRDefault="00960EDA" w:rsidP="004B05D5">
      <w:pPr>
        <w:pStyle w:val="a4"/>
        <w:spacing w:after="0" w:line="240" w:lineRule="auto"/>
      </w:pPr>
      <w:r>
        <w:rPr>
          <w:rStyle w:val="a6"/>
        </w:rPr>
        <w:footnoteRef/>
      </w:r>
      <w:r>
        <w:t xml:space="preserve"> Anthony Smith, National Identity and the Idea of European Unity, International Affairs, Jan. 1992, pp.55-76.</w:t>
      </w:r>
    </w:p>
  </w:footnote>
  <w:footnote w:id="62">
    <w:p w14:paraId="0E12CFD5" w14:textId="30F3DD49" w:rsidR="00960EDA" w:rsidRPr="00F4471B" w:rsidRDefault="00960EDA" w:rsidP="004B05D5">
      <w:pPr>
        <w:pStyle w:val="a4"/>
        <w:spacing w:after="0" w:line="240" w:lineRule="auto"/>
      </w:pPr>
      <w:r>
        <w:rPr>
          <w:rStyle w:val="a6"/>
        </w:rPr>
        <w:footnoteRef/>
      </w:r>
      <w:r>
        <w:t xml:space="preserve"> Felix Markham, Napoleon (New York: Penguin Books USA Inc., 1966), 257 as quoted in Matthew Zarzeczny, </w:t>
      </w:r>
      <w:r>
        <w:rPr>
          <w:rFonts w:hint="eastAsia"/>
        </w:rPr>
        <w:t>N</w:t>
      </w:r>
      <w:r>
        <w:t>apoleon’s European Union: The Grand Empire of the United States of Europe, Kent State University Master’s thesis.</w:t>
      </w:r>
    </w:p>
  </w:footnote>
  <w:footnote w:id="63">
    <w:p w14:paraId="7CDF3767" w14:textId="543C48CB" w:rsidR="00960EDA" w:rsidRPr="003D1F5C" w:rsidRDefault="00960EDA" w:rsidP="004B05D5">
      <w:pPr>
        <w:pStyle w:val="a4"/>
        <w:spacing w:after="0" w:line="240" w:lineRule="auto"/>
      </w:pPr>
      <w:r>
        <w:rPr>
          <w:rStyle w:val="a6"/>
        </w:rPr>
        <w:footnoteRef/>
      </w:r>
      <w:r>
        <w:t xml:space="preserve"> Mark Aspinwall, Preferring Europe: Ideology and National Preferences on European Integration, European Union Politics, </w:t>
      </w:r>
      <w:r>
        <w:rPr>
          <w:rFonts w:hint="eastAsia"/>
        </w:rPr>
        <w:t>March</w:t>
      </w:r>
      <w:r>
        <w:t xml:space="preserve"> 2002, </w:t>
      </w:r>
      <w:r>
        <w:rPr>
          <w:rFonts w:hint="eastAsia"/>
        </w:rPr>
        <w:t>p</w:t>
      </w:r>
      <w:r>
        <w:t xml:space="preserve">.81-111. </w:t>
      </w:r>
    </w:p>
  </w:footnote>
  <w:footnote w:id="64">
    <w:p w14:paraId="42C26037" w14:textId="68773DCF" w:rsidR="00960EDA" w:rsidRPr="007F42E0" w:rsidRDefault="00960EDA" w:rsidP="004B05D5">
      <w:pPr>
        <w:pStyle w:val="a4"/>
        <w:spacing w:line="240" w:lineRule="auto"/>
      </w:pPr>
      <w:r>
        <w:rPr>
          <w:rStyle w:val="a6"/>
        </w:rPr>
        <w:footnoteRef/>
      </w:r>
      <w:r>
        <w:t xml:space="preserve"> </w:t>
      </w:r>
      <w:r>
        <w:rPr>
          <w:rFonts w:hint="eastAsia"/>
        </w:rPr>
        <w:t>欧洲共同体官方出版局：《欧洲联盟条约》，北京：国际文化出版公司，</w:t>
      </w:r>
      <w:r>
        <w:rPr>
          <w:rFonts w:hint="eastAsia"/>
        </w:rPr>
        <w:t>1999</w:t>
      </w:r>
      <w:r>
        <w:rPr>
          <w:rFonts w:hint="eastAsia"/>
        </w:rPr>
        <w:t>年，第</w:t>
      </w:r>
      <w:r>
        <w:rPr>
          <w:rFonts w:hint="eastAsia"/>
        </w:rPr>
        <w:t>11</w:t>
      </w:r>
      <w:r>
        <w:rPr>
          <w:rFonts w:hint="eastAsia"/>
        </w:rPr>
        <w:t>页。</w:t>
      </w:r>
    </w:p>
  </w:footnote>
  <w:footnote w:id="65">
    <w:p w14:paraId="2726E4A0" w14:textId="0962BBBD" w:rsidR="00960EDA" w:rsidRPr="00BB4F9E" w:rsidRDefault="00960EDA" w:rsidP="004B05D5">
      <w:pPr>
        <w:pStyle w:val="a4"/>
        <w:spacing w:line="240" w:lineRule="auto"/>
      </w:pPr>
      <w:r>
        <w:rPr>
          <w:rStyle w:val="a6"/>
        </w:rPr>
        <w:footnoteRef/>
      </w:r>
      <w:r>
        <w:t xml:space="preserve"> </w:t>
      </w:r>
      <w:r>
        <w:rPr>
          <w:rFonts w:hint="eastAsia"/>
        </w:rPr>
        <w:t>“煤钢共同体”不仅仅是通过实现对成员国的煤炭、钢铁的统一管理，使得发生战争而需要调动的能源和资源变为了不可能，进而实现了国家之间的和平。更重要的是，煤炭和钢铁产量丰富的鲁尔地区，一直以来都是西欧国家爆发战争和冲突的火药桶。特别是法国和德国两个区域内的强国，历史上有多次围绕这一地区煤炭和钢铁资源的争夺，通过一个超国家机构实现对这一地区的有效集中管控，实际上就等于浇灭了法国和德国可能发生冲突的导火索。参见：</w:t>
      </w:r>
      <w:r>
        <w:rPr>
          <w:rFonts w:hint="eastAsia"/>
        </w:rPr>
        <w:t xml:space="preserve">John Gillingham, Coal, steel, and </w:t>
      </w:r>
      <w:r>
        <w:t>the rebirth of Europe (1945-1955): The Germans and French from Ruhr conflict to Economic Community, Cambridge University Press, 1991.</w:t>
      </w:r>
    </w:p>
  </w:footnote>
  <w:footnote w:id="66">
    <w:p w14:paraId="007B5E97" w14:textId="79C4CB9E" w:rsidR="00960EDA" w:rsidRPr="002D32A6" w:rsidRDefault="00960EDA" w:rsidP="004B05D5">
      <w:pPr>
        <w:pStyle w:val="a4"/>
        <w:spacing w:line="240" w:lineRule="auto"/>
      </w:pPr>
      <w:r>
        <w:rPr>
          <w:rStyle w:val="a6"/>
        </w:rPr>
        <w:footnoteRef/>
      </w:r>
      <w:r>
        <w:t xml:space="preserve"> </w:t>
      </w:r>
      <w:r>
        <w:rPr>
          <w:rFonts w:hint="eastAsia"/>
        </w:rPr>
        <w:t>参见：保罗</w:t>
      </w:r>
      <w:r>
        <w:rPr>
          <w:rFonts w:hint="eastAsia"/>
        </w:rPr>
        <w:t>-</w:t>
      </w:r>
      <w:r>
        <w:rPr>
          <w:rFonts w:hint="eastAsia"/>
        </w:rPr>
        <w:t>亨利</w:t>
      </w:r>
      <w:r>
        <w:rPr>
          <w:rFonts w:hint="eastAsia"/>
        </w:rPr>
        <w:t xml:space="preserve"> </w:t>
      </w:r>
      <w:r>
        <w:rPr>
          <w:rFonts w:hint="eastAsia"/>
        </w:rPr>
        <w:t>斯巴克，《第</w:t>
      </w:r>
      <w:r>
        <w:rPr>
          <w:rFonts w:hint="eastAsia"/>
        </w:rPr>
        <w:t>54</w:t>
      </w:r>
      <w:r>
        <w:rPr>
          <w:rFonts w:hint="eastAsia"/>
        </w:rPr>
        <w:t>号文件：美国只有欧洲一个伙伴》，</w:t>
      </w:r>
      <w:r>
        <w:rPr>
          <w:rFonts w:hint="eastAsia"/>
        </w:rPr>
        <w:t>1952</w:t>
      </w:r>
      <w:r>
        <w:rPr>
          <w:rFonts w:hint="eastAsia"/>
        </w:rPr>
        <w:t>年</w:t>
      </w:r>
      <w:r>
        <w:rPr>
          <w:rFonts w:hint="eastAsia"/>
        </w:rPr>
        <w:t>2</w:t>
      </w:r>
      <w:r>
        <w:rPr>
          <w:rFonts w:hint="eastAsia"/>
        </w:rPr>
        <w:t>月</w:t>
      </w:r>
      <w:r>
        <w:rPr>
          <w:rFonts w:hint="eastAsia"/>
        </w:rPr>
        <w:t>7</w:t>
      </w:r>
      <w:r>
        <w:rPr>
          <w:rFonts w:hint="eastAsia"/>
        </w:rPr>
        <w:t>日。</w:t>
      </w:r>
    </w:p>
  </w:footnote>
  <w:footnote w:id="67">
    <w:p w14:paraId="05C7B681" w14:textId="4472D716" w:rsidR="00960EDA" w:rsidRPr="002D32A6" w:rsidRDefault="00960EDA" w:rsidP="004B05D5">
      <w:pPr>
        <w:pStyle w:val="a4"/>
        <w:spacing w:line="240" w:lineRule="auto"/>
      </w:pPr>
      <w:r>
        <w:rPr>
          <w:rStyle w:val="a6"/>
        </w:rPr>
        <w:footnoteRef/>
      </w:r>
      <w:r>
        <w:t xml:space="preserve"> </w:t>
      </w:r>
      <w:r>
        <w:rPr>
          <w:rFonts w:hint="eastAsia"/>
        </w:rPr>
        <w:t>参见：罗伯特</w:t>
      </w:r>
      <w:r>
        <w:rPr>
          <w:rFonts w:hint="eastAsia"/>
        </w:rPr>
        <w:t xml:space="preserve"> </w:t>
      </w:r>
      <w:r>
        <w:rPr>
          <w:rFonts w:hint="eastAsia"/>
        </w:rPr>
        <w:t>舒曼在欧洲委员会协商会议上的讲话，《第四次会议记录》，</w:t>
      </w:r>
      <w:r>
        <w:rPr>
          <w:rFonts w:hint="eastAsia"/>
        </w:rPr>
        <w:t>1950</w:t>
      </w:r>
      <w:r>
        <w:rPr>
          <w:rFonts w:hint="eastAsia"/>
        </w:rPr>
        <w:t>年</w:t>
      </w:r>
      <w:r>
        <w:rPr>
          <w:rFonts w:hint="eastAsia"/>
        </w:rPr>
        <w:t>8</w:t>
      </w:r>
      <w:r>
        <w:rPr>
          <w:rFonts w:hint="eastAsia"/>
        </w:rPr>
        <w:t>月</w:t>
      </w:r>
      <w:r>
        <w:rPr>
          <w:rFonts w:hint="eastAsia"/>
        </w:rPr>
        <w:t>10</w:t>
      </w:r>
      <w:r>
        <w:rPr>
          <w:rFonts w:hint="eastAsia"/>
        </w:rPr>
        <w:t>日。</w:t>
      </w:r>
    </w:p>
  </w:footnote>
  <w:footnote w:id="68">
    <w:p w14:paraId="002949B9" w14:textId="0E3BCAEE" w:rsidR="00960EDA" w:rsidRPr="00247001" w:rsidRDefault="00960EDA" w:rsidP="004B05D5">
      <w:pPr>
        <w:pStyle w:val="a4"/>
        <w:spacing w:line="240" w:lineRule="auto"/>
      </w:pPr>
      <w:r>
        <w:rPr>
          <w:rStyle w:val="a6"/>
        </w:rPr>
        <w:footnoteRef/>
      </w:r>
      <w:r>
        <w:t xml:space="preserve"> </w:t>
      </w:r>
      <w:r>
        <w:rPr>
          <w:rFonts w:hint="eastAsia"/>
        </w:rPr>
        <w:t>王绳祖：《国际条约集（</w:t>
      </w:r>
      <w:r>
        <w:rPr>
          <w:rFonts w:hint="eastAsia"/>
        </w:rPr>
        <w:t>1950-1952</w:t>
      </w:r>
      <w:r>
        <w:rPr>
          <w:rFonts w:hint="eastAsia"/>
        </w:rPr>
        <w:t>）》，北京：世界知识出版社，</w:t>
      </w:r>
      <w:r>
        <w:rPr>
          <w:rFonts w:hint="eastAsia"/>
        </w:rPr>
        <w:t>1993</w:t>
      </w:r>
      <w:r>
        <w:rPr>
          <w:rFonts w:hint="eastAsia"/>
        </w:rPr>
        <w:t>年，第</w:t>
      </w:r>
      <w:r>
        <w:rPr>
          <w:rFonts w:hint="eastAsia"/>
        </w:rPr>
        <w:t>196-203</w:t>
      </w:r>
      <w:r>
        <w:rPr>
          <w:rFonts w:hint="eastAsia"/>
        </w:rPr>
        <w:t>页。</w:t>
      </w:r>
    </w:p>
  </w:footnote>
  <w:footnote w:id="69">
    <w:p w14:paraId="7ABBDD07" w14:textId="3E9C5137" w:rsidR="00960EDA" w:rsidRPr="00EF361E" w:rsidRDefault="00960EDA" w:rsidP="004B05D5">
      <w:pPr>
        <w:pStyle w:val="a4"/>
        <w:spacing w:line="240" w:lineRule="auto"/>
      </w:pPr>
      <w:r>
        <w:rPr>
          <w:rStyle w:val="a6"/>
        </w:rPr>
        <w:footnoteRef/>
      </w:r>
      <w:r>
        <w:t xml:space="preserve"> </w:t>
      </w:r>
      <w:r>
        <w:rPr>
          <w:rFonts w:hint="eastAsia"/>
        </w:rPr>
        <w:t>实际上，在“煤钢共同体”的制度设计中，中小国家在投票选举权问题上往往比大国更具优势。这也是实力强大的成员国赢得中小国家信任的重要原因。</w:t>
      </w:r>
    </w:p>
  </w:footnote>
  <w:footnote w:id="70">
    <w:p w14:paraId="2F500E4E" w14:textId="5E23EBBD" w:rsidR="00960EDA" w:rsidRPr="0049425A" w:rsidRDefault="00960EDA" w:rsidP="00ED55C9">
      <w:pPr>
        <w:pStyle w:val="a4"/>
        <w:spacing w:line="240" w:lineRule="auto"/>
      </w:pPr>
      <w:r>
        <w:rPr>
          <w:rStyle w:val="a6"/>
        </w:rPr>
        <w:footnoteRef/>
      </w:r>
      <w:r>
        <w:t xml:space="preserve"> David Easton, A System Analysis of Political Life, Wiley Press, </w:t>
      </w:r>
      <w:proofErr w:type="gramStart"/>
      <w:r>
        <w:t>1965,p</w:t>
      </w:r>
      <w:r>
        <w:rPr>
          <w:rFonts w:hint="eastAsia"/>
        </w:rPr>
        <w:t>p</w:t>
      </w:r>
      <w:proofErr w:type="gramEnd"/>
      <w:r>
        <w:t>35</w:t>
      </w:r>
      <w:r>
        <w:rPr>
          <w:rFonts w:hint="eastAsia"/>
        </w:rPr>
        <w:t>.</w:t>
      </w:r>
    </w:p>
  </w:footnote>
  <w:footnote w:id="71">
    <w:p w14:paraId="79CD16DA" w14:textId="6E5D1C4B" w:rsidR="00960EDA" w:rsidRPr="00C47E05" w:rsidRDefault="00960EDA" w:rsidP="00ED55C9">
      <w:pPr>
        <w:pStyle w:val="a4"/>
        <w:spacing w:line="240" w:lineRule="auto"/>
      </w:pPr>
      <w:r>
        <w:rPr>
          <w:rStyle w:val="a6"/>
        </w:rPr>
        <w:footnoteRef/>
      </w:r>
      <w:r>
        <w:t xml:space="preserve"> Richard L. Merritt and Donald J. Puchala, Western European Perspectives on International Affairs: Public Opinion Studies and Evaluation, Frederick A. Praeger, 1968, pp283-285.</w:t>
      </w:r>
    </w:p>
  </w:footnote>
  <w:footnote w:id="72">
    <w:p w14:paraId="37D9EE15" w14:textId="11A0AC89" w:rsidR="00960EDA" w:rsidRPr="004978A8" w:rsidRDefault="00960EDA" w:rsidP="008C11C5">
      <w:pPr>
        <w:pStyle w:val="a4"/>
        <w:spacing w:line="240" w:lineRule="auto"/>
      </w:pPr>
      <w:r>
        <w:rPr>
          <w:rStyle w:val="a6"/>
        </w:rPr>
        <w:footnoteRef/>
      </w:r>
      <w:r>
        <w:t xml:space="preserve"> </w:t>
      </w:r>
      <w:r>
        <w:rPr>
          <w:rFonts w:hint="eastAsia"/>
        </w:rPr>
        <w:t>“富歇计划”认为，“欧洲是法国的欧洲，而不是美国的欧洲”。“富歇计划”具有时代特征和戴高乐鲜明的个人色彩。戴高乐个性独立，反对美国对欧洲特别是对法国的控制，并且怀有“大法兰西”的情怀。考虑到戴高乐在法国政治生活中的独特性，这个计划并非是一个正常状态下的合作机制。“富歇计划”实际上充分反映的是戴高乐本人对西欧政治联合的主张。参见：（法）阿尔弗雷德</w:t>
      </w:r>
      <w:r>
        <w:rPr>
          <w:rFonts w:hint="eastAsia"/>
        </w:rPr>
        <w:t xml:space="preserve"> </w:t>
      </w:r>
      <w:r>
        <w:rPr>
          <w:rFonts w:hint="eastAsia"/>
        </w:rPr>
        <w:t>格鲁塞：《法国对外政策</w:t>
      </w:r>
      <w:r>
        <w:rPr>
          <w:rFonts w:hint="eastAsia"/>
        </w:rPr>
        <w:t>1944-1984</w:t>
      </w:r>
      <w:r>
        <w:rPr>
          <w:rFonts w:hint="eastAsia"/>
        </w:rPr>
        <w:t>》，世界知识出版社，</w:t>
      </w:r>
      <w:r>
        <w:rPr>
          <w:rFonts w:hint="eastAsia"/>
        </w:rPr>
        <w:t>1989</w:t>
      </w:r>
      <w:r>
        <w:rPr>
          <w:rFonts w:hint="eastAsia"/>
        </w:rPr>
        <w:t>年，第</w:t>
      </w:r>
      <w:r>
        <w:rPr>
          <w:rFonts w:hint="eastAsia"/>
        </w:rPr>
        <w:t>186</w:t>
      </w:r>
      <w:r>
        <w:rPr>
          <w:rFonts w:hint="eastAsia"/>
        </w:rPr>
        <w:t>页。</w:t>
      </w:r>
    </w:p>
  </w:footnote>
  <w:footnote w:id="73">
    <w:p w14:paraId="37784F1C" w14:textId="36830494" w:rsidR="00960EDA" w:rsidRPr="00AE77A6" w:rsidRDefault="00960EDA" w:rsidP="00773BAA">
      <w:pPr>
        <w:pStyle w:val="a4"/>
        <w:spacing w:line="240" w:lineRule="auto"/>
      </w:pPr>
      <w:r>
        <w:rPr>
          <w:rStyle w:val="a6"/>
        </w:rPr>
        <w:footnoteRef/>
      </w:r>
      <w:r>
        <w:t xml:space="preserve"> </w:t>
      </w:r>
      <w:r>
        <w:rPr>
          <w:rFonts w:hint="eastAsia"/>
        </w:rPr>
        <w:t>“达维农报告”与“富歇计划”在政治合作的原则和宗旨上并没有很大出入，但是两个“欧洲政治一体化”的方案却形成了不同的结果。这就进一步佐证了笔者上述的结论：只有当成员国之间的“安全信任”关系得到建立和稳固之后，欧洲在“高级政治”方面的合作才有可能取得真正突破。</w:t>
      </w:r>
    </w:p>
  </w:footnote>
  <w:footnote w:id="74">
    <w:p w14:paraId="0D3241ED" w14:textId="7140D12E" w:rsidR="00960EDA" w:rsidRPr="00773BAA" w:rsidRDefault="00960EDA" w:rsidP="00773BAA">
      <w:pPr>
        <w:pStyle w:val="a4"/>
        <w:spacing w:line="240" w:lineRule="auto"/>
      </w:pPr>
      <w:r>
        <w:rPr>
          <w:rStyle w:val="a6"/>
        </w:rPr>
        <w:footnoteRef/>
      </w:r>
      <w:r>
        <w:t xml:space="preserve"> Haig Simonian, The Privileged Partnership 1969-1984, Oxford: Clarenkon Press, 1985, pp211.</w:t>
      </w:r>
    </w:p>
  </w:footnote>
  <w:footnote w:id="75">
    <w:p w14:paraId="73A83EB7" w14:textId="3CDAF041" w:rsidR="00960EDA" w:rsidRPr="00680775" w:rsidRDefault="00960EDA" w:rsidP="00163054">
      <w:pPr>
        <w:pStyle w:val="a4"/>
        <w:spacing w:line="240" w:lineRule="auto"/>
      </w:pPr>
      <w:r>
        <w:rPr>
          <w:rStyle w:val="a6"/>
        </w:rPr>
        <w:footnoteRef/>
      </w:r>
      <w:r>
        <w:t xml:space="preserve"> </w:t>
      </w:r>
      <w:r>
        <w:rPr>
          <w:rFonts w:hint="eastAsia"/>
        </w:rPr>
        <w:t>皮埃尔</w:t>
      </w:r>
      <w:r>
        <w:rPr>
          <w:rFonts w:hint="eastAsia"/>
        </w:rPr>
        <w:t xml:space="preserve"> </w:t>
      </w:r>
      <w:r>
        <w:rPr>
          <w:rFonts w:hint="eastAsia"/>
        </w:rPr>
        <w:t>热贝尔：《欧洲统一的历史与现实》，北京：中国社会科学出版社，</w:t>
      </w:r>
      <w:r>
        <w:rPr>
          <w:rFonts w:hint="eastAsia"/>
        </w:rPr>
        <w:t>1989</w:t>
      </w:r>
      <w:r>
        <w:rPr>
          <w:rFonts w:hint="eastAsia"/>
        </w:rPr>
        <w:t>年，第</w:t>
      </w:r>
      <w:r>
        <w:rPr>
          <w:rFonts w:hint="eastAsia"/>
        </w:rPr>
        <w:t>52</w:t>
      </w:r>
      <w:r>
        <w:rPr>
          <w:rFonts w:hint="eastAsia"/>
        </w:rPr>
        <w:t>页。</w:t>
      </w:r>
    </w:p>
  </w:footnote>
  <w:footnote w:id="76">
    <w:p w14:paraId="14603714" w14:textId="467BF189" w:rsidR="00960EDA" w:rsidRPr="00FE723D" w:rsidRDefault="00960EDA" w:rsidP="00163054">
      <w:pPr>
        <w:pStyle w:val="a4"/>
        <w:spacing w:line="240" w:lineRule="auto"/>
      </w:pPr>
      <w:r>
        <w:rPr>
          <w:rStyle w:val="a6"/>
        </w:rPr>
        <w:footnoteRef/>
      </w:r>
      <w:r>
        <w:t xml:space="preserve"> </w:t>
      </w:r>
      <w:r>
        <w:rPr>
          <w:rFonts w:hint="eastAsia"/>
        </w:rPr>
        <w:t>其中，</w:t>
      </w:r>
      <w:r>
        <w:rPr>
          <w:rFonts w:hint="eastAsia"/>
        </w:rPr>
        <w:t>1958</w:t>
      </w:r>
      <w:r>
        <w:rPr>
          <w:rFonts w:hint="eastAsia"/>
        </w:rPr>
        <w:t>年</w:t>
      </w:r>
      <w:r>
        <w:rPr>
          <w:rFonts w:hint="eastAsia"/>
        </w:rPr>
        <w:t>=100</w:t>
      </w:r>
      <w:r>
        <w:rPr>
          <w:rFonts w:hint="eastAsia"/>
        </w:rPr>
        <w:t>。图表引自：曹洁：《欧共体建立初期的财政体系（</w:t>
      </w:r>
      <w:r>
        <w:rPr>
          <w:rFonts w:hint="eastAsia"/>
        </w:rPr>
        <w:t>1957-1967</w:t>
      </w:r>
      <w:r>
        <w:rPr>
          <w:rFonts w:hint="eastAsia"/>
        </w:rPr>
        <w:t>）》，吉林大学硕士学位论文，</w:t>
      </w:r>
      <w:r>
        <w:rPr>
          <w:rFonts w:hint="eastAsia"/>
        </w:rPr>
        <w:t>2012</w:t>
      </w:r>
      <w:r>
        <w:rPr>
          <w:rFonts w:hint="eastAsia"/>
        </w:rPr>
        <w:t>年</w:t>
      </w:r>
      <w:r>
        <w:rPr>
          <w:rFonts w:hint="eastAsia"/>
        </w:rPr>
        <w:t>4</w:t>
      </w:r>
      <w:r>
        <w:rPr>
          <w:rFonts w:hint="eastAsia"/>
        </w:rPr>
        <w:t>月。</w:t>
      </w:r>
    </w:p>
  </w:footnote>
  <w:footnote w:id="77">
    <w:p w14:paraId="0E37E019" w14:textId="6577C447" w:rsidR="00960EDA" w:rsidRPr="00163054" w:rsidRDefault="00960EDA" w:rsidP="00163054">
      <w:pPr>
        <w:pStyle w:val="a4"/>
        <w:spacing w:line="240" w:lineRule="auto"/>
      </w:pPr>
      <w:r>
        <w:rPr>
          <w:rStyle w:val="a6"/>
        </w:rPr>
        <w:footnoteRef/>
      </w:r>
      <w:r>
        <w:t xml:space="preserve"> A. M</w:t>
      </w:r>
      <w:r>
        <w:rPr>
          <w:rFonts w:hint="eastAsia"/>
        </w:rPr>
        <w:t xml:space="preserve"> </w:t>
      </w:r>
      <w:r>
        <w:rPr>
          <w:rFonts w:hint="eastAsia"/>
        </w:rPr>
        <w:t>阿格拉：《欧洲共同体经济学》，上海：上海译文出版社，</w:t>
      </w:r>
      <w:r>
        <w:rPr>
          <w:rFonts w:hint="eastAsia"/>
        </w:rPr>
        <w:t>1985</w:t>
      </w:r>
      <w:r>
        <w:rPr>
          <w:rFonts w:hint="eastAsia"/>
        </w:rPr>
        <w:t>年，第</w:t>
      </w:r>
      <w:r>
        <w:rPr>
          <w:rFonts w:hint="eastAsia"/>
        </w:rPr>
        <w:t>71</w:t>
      </w:r>
      <w:r>
        <w:rPr>
          <w:rFonts w:hint="eastAsia"/>
        </w:rPr>
        <w:t>页。</w:t>
      </w:r>
    </w:p>
  </w:footnote>
  <w:footnote w:id="78">
    <w:p w14:paraId="0EBE1826" w14:textId="1D48EDF1" w:rsidR="00960EDA" w:rsidRDefault="00960EDA" w:rsidP="00E74720">
      <w:pPr>
        <w:pStyle w:val="a4"/>
        <w:spacing w:line="240" w:lineRule="auto"/>
      </w:pPr>
      <w:r>
        <w:rPr>
          <w:rStyle w:val="a6"/>
        </w:rPr>
        <w:footnoteRef/>
      </w:r>
      <w:r>
        <w:t xml:space="preserve"> A. M</w:t>
      </w:r>
      <w:r>
        <w:rPr>
          <w:rFonts w:hint="eastAsia"/>
        </w:rPr>
        <w:t xml:space="preserve"> </w:t>
      </w:r>
      <w:r>
        <w:rPr>
          <w:rFonts w:hint="eastAsia"/>
        </w:rPr>
        <w:t>阿格拉：《欧洲共同体经济学》，上海：上海译文出版社，</w:t>
      </w:r>
      <w:r>
        <w:rPr>
          <w:rFonts w:hint="eastAsia"/>
        </w:rPr>
        <w:t>1985</w:t>
      </w:r>
      <w:r>
        <w:rPr>
          <w:rFonts w:hint="eastAsia"/>
        </w:rPr>
        <w:t>年，第</w:t>
      </w:r>
      <w:r>
        <w:rPr>
          <w:rFonts w:hint="eastAsia"/>
        </w:rPr>
        <w:t>71</w:t>
      </w:r>
      <w:r>
        <w:rPr>
          <w:rFonts w:hint="eastAsia"/>
        </w:rPr>
        <w:t>页。</w:t>
      </w:r>
    </w:p>
  </w:footnote>
  <w:footnote w:id="79">
    <w:p w14:paraId="1ABFD1B4" w14:textId="48E58F67" w:rsidR="00960EDA" w:rsidRPr="002A46E3" w:rsidRDefault="00960EDA" w:rsidP="004D15C7">
      <w:pPr>
        <w:pStyle w:val="a4"/>
        <w:spacing w:line="240" w:lineRule="auto"/>
      </w:pPr>
      <w:r>
        <w:rPr>
          <w:rStyle w:val="a6"/>
        </w:rPr>
        <w:footnoteRef/>
      </w:r>
      <w:r>
        <w:t xml:space="preserve"> Willianm V. Wallace and Roger A. Clarke, Comecon, trade and the West, Frances Pinter, 1986, P12.</w:t>
      </w:r>
    </w:p>
  </w:footnote>
  <w:footnote w:id="80">
    <w:p w14:paraId="17641CF6" w14:textId="773DC1EE" w:rsidR="00960EDA" w:rsidRPr="00555AEB" w:rsidRDefault="00960EDA" w:rsidP="00132B78">
      <w:pPr>
        <w:pStyle w:val="a4"/>
        <w:spacing w:line="240" w:lineRule="auto"/>
      </w:pPr>
      <w:r>
        <w:rPr>
          <w:rStyle w:val="a6"/>
        </w:rPr>
        <w:footnoteRef/>
      </w:r>
      <w:r>
        <w:rPr>
          <w:rFonts w:hint="eastAsia"/>
        </w:rPr>
        <w:t xml:space="preserve"> </w:t>
      </w:r>
      <w:r>
        <w:rPr>
          <w:rFonts w:hint="eastAsia"/>
        </w:rPr>
        <w:t>索尔</w:t>
      </w:r>
      <w:r>
        <w:rPr>
          <w:rFonts w:hint="eastAsia"/>
        </w:rPr>
        <w:t xml:space="preserve"> </w:t>
      </w:r>
      <w:r>
        <w:rPr>
          <w:rFonts w:hint="eastAsia"/>
        </w:rPr>
        <w:t>科恩，严春松译：《地缘政治学：国际关系的地理学》（第二版），北京：社会科学院出版社，</w:t>
      </w:r>
      <w:r>
        <w:rPr>
          <w:rFonts w:hint="eastAsia"/>
        </w:rPr>
        <w:t>2011</w:t>
      </w:r>
      <w:r>
        <w:rPr>
          <w:rFonts w:hint="eastAsia"/>
        </w:rPr>
        <w:t>年</w:t>
      </w:r>
      <w:r>
        <w:rPr>
          <w:rFonts w:hint="eastAsia"/>
        </w:rPr>
        <w:t>5</w:t>
      </w:r>
      <w:r>
        <w:rPr>
          <w:rFonts w:hint="eastAsia"/>
        </w:rPr>
        <w:t>月，第</w:t>
      </w:r>
      <w:r>
        <w:rPr>
          <w:rFonts w:hint="eastAsia"/>
        </w:rPr>
        <w:t>226</w:t>
      </w:r>
      <w:r>
        <w:rPr>
          <w:rFonts w:hint="eastAsia"/>
        </w:rPr>
        <w:t>页</w:t>
      </w:r>
    </w:p>
  </w:footnote>
  <w:footnote w:id="81">
    <w:p w14:paraId="525059F1" w14:textId="75F248DB" w:rsidR="00960EDA" w:rsidRPr="00132B78" w:rsidRDefault="00960EDA" w:rsidP="00132B78">
      <w:pPr>
        <w:pStyle w:val="a4"/>
        <w:spacing w:line="240" w:lineRule="auto"/>
      </w:pPr>
      <w:r>
        <w:rPr>
          <w:rStyle w:val="a6"/>
        </w:rPr>
        <w:footnoteRef/>
      </w:r>
      <w:r>
        <w:t xml:space="preserve"> </w:t>
      </w:r>
      <w:r>
        <w:rPr>
          <w:rFonts w:hint="eastAsia"/>
        </w:rPr>
        <w:t>尼</w:t>
      </w:r>
      <w:r>
        <w:rPr>
          <w:rFonts w:hint="eastAsia"/>
        </w:rPr>
        <w:t xml:space="preserve"> </w:t>
      </w:r>
      <w:r>
        <w:rPr>
          <w:rFonts w:hint="eastAsia"/>
        </w:rPr>
        <w:t>别尔嘉耶夫：《俄罗斯思想》，北京：科学出版社，</w:t>
      </w:r>
      <w:r>
        <w:rPr>
          <w:rFonts w:hint="eastAsia"/>
        </w:rPr>
        <w:t>1999</w:t>
      </w:r>
      <w:r>
        <w:rPr>
          <w:rFonts w:hint="eastAsia"/>
        </w:rPr>
        <w:t>年，第</w:t>
      </w:r>
      <w:r>
        <w:rPr>
          <w:rFonts w:hint="eastAsia"/>
        </w:rPr>
        <w:t>8-9</w:t>
      </w:r>
      <w:r>
        <w:rPr>
          <w:rFonts w:hint="eastAsia"/>
        </w:rPr>
        <w:t>页。</w:t>
      </w:r>
    </w:p>
  </w:footnote>
  <w:footnote w:id="82">
    <w:p w14:paraId="5ECD6F90" w14:textId="4A22E280" w:rsidR="00960EDA" w:rsidRDefault="00960EDA" w:rsidP="001C2866">
      <w:pPr>
        <w:pStyle w:val="a4"/>
        <w:spacing w:line="240" w:lineRule="auto"/>
      </w:pPr>
      <w:r>
        <w:rPr>
          <w:rStyle w:val="a6"/>
        </w:rPr>
        <w:footnoteRef/>
      </w:r>
      <w:r>
        <w:t xml:space="preserve"> Willianm V. Wallace and Roger A. Clarke, Comecon, trade and the West, Frances Pinter, 1986, P12.</w:t>
      </w:r>
    </w:p>
  </w:footnote>
  <w:footnote w:id="83">
    <w:p w14:paraId="530BD8F9" w14:textId="37581334" w:rsidR="00960EDA" w:rsidRDefault="00960EDA" w:rsidP="001C2866">
      <w:pPr>
        <w:pStyle w:val="a4"/>
        <w:spacing w:line="240" w:lineRule="auto"/>
      </w:pPr>
      <w:r>
        <w:rPr>
          <w:rStyle w:val="a6"/>
        </w:rPr>
        <w:footnoteRef/>
      </w:r>
      <w:r>
        <w:t xml:space="preserve"> Willianm V. Wallace and Roger A. Clarke, Comecon, trade and the West, Frances Pinter, 1986, P11.</w:t>
      </w:r>
    </w:p>
  </w:footnote>
  <w:footnote w:id="84">
    <w:p w14:paraId="7C605AB2" w14:textId="167E8929" w:rsidR="00960EDA" w:rsidRPr="008A082D" w:rsidRDefault="00960EDA" w:rsidP="00DE5B75">
      <w:pPr>
        <w:pStyle w:val="a4"/>
        <w:spacing w:line="240" w:lineRule="auto"/>
      </w:pPr>
      <w:r>
        <w:rPr>
          <w:rStyle w:val="a6"/>
        </w:rPr>
        <w:footnoteRef/>
      </w:r>
      <w:r>
        <w:t xml:space="preserve"> </w:t>
      </w:r>
      <w:r>
        <w:rPr>
          <w:rFonts w:hint="eastAsia"/>
        </w:rPr>
        <w:t>赫鲁晓夫：《最后的遗言：赫鲁晓夫回忆录续》，上海：东方出版社，</w:t>
      </w:r>
      <w:r>
        <w:rPr>
          <w:rFonts w:hint="eastAsia"/>
        </w:rPr>
        <w:t>p331</w:t>
      </w:r>
      <w:r>
        <w:rPr>
          <w:rFonts w:hint="eastAsia"/>
        </w:rPr>
        <w:t>。</w:t>
      </w:r>
    </w:p>
  </w:footnote>
  <w:footnote w:id="85">
    <w:p w14:paraId="178461B8" w14:textId="77777777" w:rsidR="00960EDA" w:rsidRPr="00D76BA1" w:rsidRDefault="00960EDA" w:rsidP="00DE5B75">
      <w:pPr>
        <w:pStyle w:val="a4"/>
        <w:spacing w:line="240" w:lineRule="auto"/>
      </w:pPr>
      <w:r>
        <w:rPr>
          <w:rStyle w:val="a6"/>
        </w:rPr>
        <w:footnoteRef/>
      </w:r>
      <w:r>
        <w:t xml:space="preserve"> </w:t>
      </w:r>
      <w:r>
        <w:rPr>
          <w:rFonts w:hint="eastAsia"/>
        </w:rPr>
        <w:t>赫鲁晓夫在他的回忆录中认为，以“经济互助委员会”为代表的一系列由斯大林主导下的国际组织，是斯大林企图攫取苏联盟国的一种手段。他认为，这种方式实际上导致了其盟国对苏联愈发感到不满，并且他声称将会在某个时候解散这些机构。参见：赫鲁晓夫，《最后的遗言：赫鲁晓夫回忆录续》，东方出版社，</w:t>
      </w:r>
      <w:r>
        <w:rPr>
          <w:rFonts w:hint="eastAsia"/>
        </w:rPr>
        <w:t>p332</w:t>
      </w:r>
      <w:r>
        <w:rPr>
          <w:rFonts w:hint="eastAsia"/>
        </w:rPr>
        <w:t>。</w:t>
      </w:r>
    </w:p>
  </w:footnote>
  <w:footnote w:id="86">
    <w:p w14:paraId="7CD4EB95" w14:textId="5BB99F94" w:rsidR="00960EDA" w:rsidRPr="0017622F" w:rsidRDefault="00960EDA" w:rsidP="00E0023D">
      <w:pPr>
        <w:pStyle w:val="a4"/>
        <w:spacing w:line="240" w:lineRule="auto"/>
      </w:pPr>
      <w:r>
        <w:rPr>
          <w:rStyle w:val="a6"/>
        </w:rPr>
        <w:footnoteRef/>
      </w:r>
      <w:r>
        <w:t xml:space="preserve"> </w:t>
      </w:r>
      <w:r>
        <w:rPr>
          <w:rFonts w:hint="eastAsia"/>
        </w:rPr>
        <w:t>赫鲁晓夫：《赫鲁晓夫回忆录》，上海：东方出版社，</w:t>
      </w:r>
      <w:r>
        <w:rPr>
          <w:rFonts w:hint="eastAsia"/>
        </w:rPr>
        <w:t>1988</w:t>
      </w:r>
      <w:r>
        <w:rPr>
          <w:rFonts w:hint="eastAsia"/>
        </w:rPr>
        <w:t>年，第</w:t>
      </w:r>
      <w:r>
        <w:rPr>
          <w:rFonts w:hint="eastAsia"/>
        </w:rPr>
        <w:t>630</w:t>
      </w:r>
      <w:r>
        <w:rPr>
          <w:rFonts w:hint="eastAsia"/>
        </w:rPr>
        <w:t>页。</w:t>
      </w:r>
    </w:p>
  </w:footnote>
  <w:footnote w:id="87">
    <w:p w14:paraId="421BAD72" w14:textId="36DCA7EC" w:rsidR="00960EDA" w:rsidRPr="003E2012" w:rsidRDefault="00960EDA" w:rsidP="00E0023D">
      <w:pPr>
        <w:pStyle w:val="a4"/>
        <w:spacing w:line="240" w:lineRule="auto"/>
      </w:pPr>
      <w:r>
        <w:rPr>
          <w:rStyle w:val="a6"/>
        </w:rPr>
        <w:footnoteRef/>
      </w:r>
      <w:r>
        <w:t xml:space="preserve"> William V. Wallance and Roger A. Clarke, Comecon, trade and the West, P11.</w:t>
      </w:r>
    </w:p>
  </w:footnote>
  <w:footnote w:id="88">
    <w:p w14:paraId="34445398" w14:textId="10A04E56" w:rsidR="00960EDA" w:rsidRPr="00127694" w:rsidRDefault="00960EDA" w:rsidP="002D4490">
      <w:pPr>
        <w:pStyle w:val="a4"/>
        <w:spacing w:line="240" w:lineRule="auto"/>
      </w:pPr>
      <w:r>
        <w:rPr>
          <w:rStyle w:val="a6"/>
        </w:rPr>
        <w:footnoteRef/>
      </w:r>
      <w:r>
        <w:t xml:space="preserve"> </w:t>
      </w:r>
      <w:r>
        <w:rPr>
          <w:rFonts w:hint="eastAsia"/>
        </w:rPr>
        <w:t>甘士杰，《经互会经济一体化的今昔》，载《世界经济研究》（</w:t>
      </w:r>
      <w:r>
        <w:rPr>
          <w:rFonts w:hint="eastAsia"/>
        </w:rPr>
        <w:t>4</w:t>
      </w:r>
      <w:r>
        <w:rPr>
          <w:rFonts w:hint="eastAsia"/>
        </w:rPr>
        <w:t>），第</w:t>
      </w:r>
      <w:r>
        <w:rPr>
          <w:rFonts w:hint="eastAsia"/>
        </w:rPr>
        <w:t>19-23</w:t>
      </w:r>
      <w:r>
        <w:rPr>
          <w:rFonts w:hint="eastAsia"/>
        </w:rPr>
        <w:t>页。</w:t>
      </w:r>
    </w:p>
  </w:footnote>
  <w:footnote w:id="89">
    <w:p w14:paraId="74AB5017" w14:textId="11EF9FC1" w:rsidR="00960EDA" w:rsidRPr="002D4490" w:rsidRDefault="00960EDA" w:rsidP="002D4490">
      <w:pPr>
        <w:pStyle w:val="a4"/>
        <w:spacing w:line="240" w:lineRule="auto"/>
      </w:pPr>
      <w:r>
        <w:rPr>
          <w:rStyle w:val="a6"/>
        </w:rPr>
        <w:footnoteRef/>
      </w:r>
      <w:r>
        <w:t xml:space="preserve"> William V. Wallance and Roger A. Clarke, Comecon, trade and the West, P6</w:t>
      </w:r>
      <w:r>
        <w:rPr>
          <w:rFonts w:hint="eastAsia"/>
        </w:rPr>
        <w:t>4</w:t>
      </w:r>
    </w:p>
  </w:footnote>
  <w:footnote w:id="90">
    <w:p w14:paraId="47BA1736" w14:textId="47EEFFEB" w:rsidR="00960EDA" w:rsidRDefault="00960EDA" w:rsidP="004B05D5">
      <w:pPr>
        <w:pStyle w:val="a4"/>
        <w:spacing w:line="240" w:lineRule="auto"/>
      </w:pPr>
      <w:r>
        <w:rPr>
          <w:rStyle w:val="a6"/>
        </w:rPr>
        <w:footnoteRef/>
      </w:r>
      <w:r>
        <w:t xml:space="preserve"> William V. Wallance and Roger A. Clarke, Comecon, trade and the West, P6.</w:t>
      </w:r>
    </w:p>
  </w:footnote>
  <w:footnote w:id="91">
    <w:p w14:paraId="7CFB8A82" w14:textId="05B1AC9D" w:rsidR="00960EDA" w:rsidRPr="00772516" w:rsidRDefault="00960EDA" w:rsidP="004B05D5">
      <w:pPr>
        <w:pStyle w:val="a4"/>
        <w:spacing w:line="240" w:lineRule="auto"/>
      </w:pPr>
      <w:r>
        <w:rPr>
          <w:rStyle w:val="a6"/>
        </w:rPr>
        <w:footnoteRef/>
      </w:r>
      <w:r>
        <w:rPr>
          <w:rFonts w:hint="eastAsia"/>
        </w:rPr>
        <w:t xml:space="preserve"> </w:t>
      </w:r>
      <w:r>
        <w:rPr>
          <w:rFonts w:hint="eastAsia"/>
        </w:rPr>
        <w:t>赫鲁晓夫：《赫鲁晓夫回忆录》，上海：东方出版社，</w:t>
      </w:r>
      <w:r>
        <w:rPr>
          <w:rFonts w:hint="eastAsia"/>
        </w:rPr>
        <w:t>1988</w:t>
      </w:r>
      <w:r>
        <w:rPr>
          <w:rFonts w:hint="eastAsia"/>
        </w:rPr>
        <w:t>年，第</w:t>
      </w:r>
      <w:r>
        <w:rPr>
          <w:rFonts w:hint="eastAsia"/>
        </w:rPr>
        <w:t>719</w:t>
      </w:r>
      <w:r>
        <w:rPr>
          <w:rFonts w:hint="eastAsia"/>
        </w:rPr>
        <w:t>页。</w:t>
      </w:r>
    </w:p>
  </w:footnote>
  <w:footnote w:id="92">
    <w:p w14:paraId="6C55C4A5" w14:textId="73F3AAC4" w:rsidR="00960EDA" w:rsidRDefault="00960EDA">
      <w:pPr>
        <w:pStyle w:val="a4"/>
      </w:pPr>
      <w:r>
        <w:rPr>
          <w:rStyle w:val="a6"/>
        </w:rPr>
        <w:footnoteRef/>
      </w:r>
      <w:r>
        <w:t xml:space="preserve"> </w:t>
      </w:r>
      <w:r>
        <w:rPr>
          <w:rFonts w:hint="eastAsia"/>
        </w:rPr>
        <w:t>2015</w:t>
      </w:r>
      <w:r>
        <w:rPr>
          <w:rFonts w:hint="eastAsia"/>
        </w:rPr>
        <w:t>年开始，由于中东地区的储蓄战乱，大量中东难民流离失所。</w:t>
      </w:r>
      <w:r>
        <w:rPr>
          <w:rFonts w:hint="eastAsia"/>
        </w:rPr>
        <w:t>2015</w:t>
      </w:r>
      <w:r>
        <w:rPr>
          <w:rFonts w:hint="eastAsia"/>
        </w:rPr>
        <w:t>年底，经由地中海前往欧洲的难民数量已经超过了</w:t>
      </w:r>
      <w:r>
        <w:rPr>
          <w:rFonts w:hint="eastAsia"/>
        </w:rPr>
        <w:t>90</w:t>
      </w:r>
      <w:r>
        <w:rPr>
          <w:rFonts w:hint="eastAsia"/>
        </w:rPr>
        <w:t>万，这一数字比</w:t>
      </w:r>
      <w:r>
        <w:rPr>
          <w:rFonts w:hint="eastAsia"/>
        </w:rPr>
        <w:t>2014</w:t>
      </w:r>
      <w:r>
        <w:rPr>
          <w:rFonts w:hint="eastAsia"/>
        </w:rPr>
        <w:t>年高出了近一倍。庞大的难民数量涌入欧洲，对欧洲经济、社会、政治生活的各个方面都产生了巨大的冲击，引发了欧洲社会的各种社会矛盾，使得原本因为“欧债危机”冲击的欧洲经济社会备受打击。在这和个背景下，一些“欧盟”成员成员国宣布不再受来自于中东的难民，并拒绝执行“欧盟”的有关决议。</w:t>
      </w:r>
      <w:r>
        <w:rPr>
          <w:rFonts w:hint="eastAsia"/>
        </w:rPr>
        <w:t>2016</w:t>
      </w:r>
      <w:r>
        <w:rPr>
          <w:rFonts w:hint="eastAsia"/>
        </w:rPr>
        <w:t>年</w:t>
      </w:r>
      <w:r>
        <w:rPr>
          <w:rFonts w:hint="eastAsia"/>
        </w:rPr>
        <w:t>6</w:t>
      </w:r>
      <w:r>
        <w:rPr>
          <w:rFonts w:hint="eastAsia"/>
        </w:rPr>
        <w:t>月，英国举行脱离“欧盟”的公投，“脱欧派”以微弱多数赢得公投结果，这使得“欧洲一体化”遭到重创。</w:t>
      </w:r>
    </w:p>
  </w:footnote>
  <w:footnote w:id="93">
    <w:p w14:paraId="72EA6748" w14:textId="3C8DDFB7" w:rsidR="00960EDA" w:rsidRDefault="00960EDA" w:rsidP="00B33165">
      <w:pPr>
        <w:pStyle w:val="a4"/>
        <w:spacing w:line="240" w:lineRule="auto"/>
      </w:pPr>
      <w:r>
        <w:rPr>
          <w:rStyle w:val="a6"/>
        </w:rPr>
        <w:footnoteRef/>
      </w:r>
      <w:r>
        <w:t xml:space="preserve"> </w:t>
      </w:r>
      <w:r>
        <w:rPr>
          <w:rFonts w:hint="eastAsia"/>
        </w:rPr>
        <w:t>参见：</w:t>
      </w:r>
      <w:r>
        <w:t>The World Bank</w:t>
      </w:r>
      <w:r>
        <w:rPr>
          <w:rFonts w:hint="eastAsia"/>
        </w:rPr>
        <w:t>-</w:t>
      </w:r>
      <w:r>
        <w:t xml:space="preserve">IBID IDA, </w:t>
      </w:r>
      <w:hyperlink r:id="rId2" w:history="1">
        <w:r w:rsidRPr="00982796">
          <w:rPr>
            <w:rStyle w:val="ae"/>
          </w:rPr>
          <w:t>http://data.worldbank.org/country/</w:t>
        </w:r>
      </w:hyperlink>
      <w:r>
        <w:t>, 2016</w:t>
      </w:r>
      <w:r>
        <w:rPr>
          <w:rFonts w:hint="eastAsia"/>
        </w:rPr>
        <w:t>年</w:t>
      </w:r>
      <w:r>
        <w:rPr>
          <w:rFonts w:hint="eastAsia"/>
        </w:rPr>
        <w:t>11</w:t>
      </w:r>
      <w:r>
        <w:rPr>
          <w:rFonts w:hint="eastAsia"/>
        </w:rPr>
        <w:t>月</w:t>
      </w:r>
      <w:r>
        <w:rPr>
          <w:rFonts w:hint="eastAsia"/>
        </w:rPr>
        <w:t>7</w:t>
      </w:r>
      <w:r>
        <w:rPr>
          <w:rFonts w:hint="eastAsia"/>
        </w:rPr>
        <w:t>日。</w:t>
      </w:r>
    </w:p>
  </w:footnote>
  <w:footnote w:id="94">
    <w:p w14:paraId="4B5CCBD1" w14:textId="460CD467" w:rsidR="00960EDA" w:rsidRDefault="00960EDA" w:rsidP="00B33165">
      <w:pPr>
        <w:pStyle w:val="a4"/>
        <w:spacing w:after="0" w:line="240" w:lineRule="auto"/>
      </w:pPr>
      <w:r>
        <w:rPr>
          <w:rStyle w:val="a6"/>
        </w:rPr>
        <w:footnoteRef/>
      </w:r>
      <w:r>
        <w:t xml:space="preserve"> </w:t>
      </w:r>
      <w:r>
        <w:rPr>
          <w:rFonts w:hint="eastAsia"/>
        </w:rPr>
        <w:t>参见：</w:t>
      </w:r>
      <w:r>
        <w:t>The World Bank</w:t>
      </w:r>
      <w:r>
        <w:rPr>
          <w:rFonts w:hint="eastAsia"/>
        </w:rPr>
        <w:t>-</w:t>
      </w:r>
      <w:r>
        <w:t xml:space="preserve">IBID IDA, </w:t>
      </w:r>
      <w:hyperlink r:id="rId3" w:history="1">
        <w:r w:rsidRPr="00982796">
          <w:rPr>
            <w:rStyle w:val="ae"/>
          </w:rPr>
          <w:t>http://data.worldbank.org/country/</w:t>
        </w:r>
      </w:hyperlink>
      <w:r>
        <w:t>, 2016</w:t>
      </w:r>
      <w:r>
        <w:rPr>
          <w:rFonts w:hint="eastAsia"/>
        </w:rPr>
        <w:t>年</w:t>
      </w:r>
      <w:r>
        <w:rPr>
          <w:rFonts w:hint="eastAsia"/>
        </w:rPr>
        <w:t>11</w:t>
      </w:r>
      <w:r>
        <w:rPr>
          <w:rFonts w:hint="eastAsia"/>
        </w:rPr>
        <w:t>月</w:t>
      </w:r>
      <w:r>
        <w:rPr>
          <w:rFonts w:hint="eastAsia"/>
        </w:rPr>
        <w:t>7</w:t>
      </w:r>
      <w:r>
        <w:rPr>
          <w:rFonts w:hint="eastAsia"/>
        </w:rPr>
        <w:t>日。“天鹅绒革命”之后，捷克斯洛伐克解体分为捷克共和国和斯洛伐克两个主权国家。在世界银行的数据库中缺乏捷克斯洛伐克在“天鹅绒革命”之前的统计数据。同样的，苏联与德国（包括联邦德国和民主德国）的数据在世界银行的数据库中也没有被收录。</w:t>
      </w:r>
    </w:p>
  </w:footnote>
  <w:footnote w:id="95">
    <w:p w14:paraId="06981729" w14:textId="0008EE3B" w:rsidR="00960EDA" w:rsidRDefault="00960EDA" w:rsidP="00B33165">
      <w:pPr>
        <w:pStyle w:val="a4"/>
        <w:spacing w:after="0" w:line="240" w:lineRule="auto"/>
      </w:pPr>
      <w:r>
        <w:rPr>
          <w:rStyle w:val="a6"/>
        </w:rPr>
        <w:footnoteRef/>
      </w:r>
      <w:r>
        <w:t xml:space="preserve"> The Vienna Institute for Comparative Economics Studies, COMECON Data 1990, London: Greenwood Publishing Group, 1991.</w:t>
      </w:r>
    </w:p>
  </w:footnote>
  <w:footnote w:id="96">
    <w:p w14:paraId="11CE73E5" w14:textId="68EDEEE9" w:rsidR="00960EDA" w:rsidRDefault="00960EDA" w:rsidP="00843A72">
      <w:pPr>
        <w:pStyle w:val="a4"/>
        <w:spacing w:after="0" w:line="240" w:lineRule="auto"/>
      </w:pPr>
      <w:r>
        <w:rPr>
          <w:rStyle w:val="a6"/>
        </w:rPr>
        <w:footnoteRef/>
      </w:r>
      <w:r>
        <w:t xml:space="preserve"> </w:t>
      </w:r>
      <w:r>
        <w:rPr>
          <w:rFonts w:hint="eastAsia"/>
        </w:rPr>
        <w:t>参见：</w:t>
      </w:r>
      <w:r>
        <w:t>Freedom House, Freedom in the World 1980, 1980</w:t>
      </w:r>
      <w:r>
        <w:rPr>
          <w:rFonts w:hint="eastAsia"/>
        </w:rPr>
        <w:t>。其中颜色越深，表明公民的自由权越受到限制。</w:t>
      </w:r>
    </w:p>
  </w:footnote>
  <w:footnote w:id="97">
    <w:p w14:paraId="115C7D1F" w14:textId="77777777" w:rsidR="00960EDA" w:rsidRDefault="00960EDA" w:rsidP="00F308E4">
      <w:pPr>
        <w:pStyle w:val="a4"/>
        <w:spacing w:after="0" w:line="240" w:lineRule="auto"/>
      </w:pPr>
      <w:r>
        <w:rPr>
          <w:rStyle w:val="a6"/>
        </w:rPr>
        <w:footnoteRef/>
      </w:r>
      <w:r>
        <w:t xml:space="preserve"> </w:t>
      </w:r>
      <w:r>
        <w:t xml:space="preserve">National Master, </w:t>
      </w:r>
      <w:hyperlink r:id="rId4" w:history="1">
        <w:r w:rsidRPr="00651FB9">
          <w:rPr>
            <w:rStyle w:val="ae"/>
          </w:rPr>
          <w:t>http://www.nationmaster.com/country-info/stats/Religion/Religions</w:t>
        </w:r>
      </w:hyperlink>
      <w:r>
        <w:t>, 2016</w:t>
      </w:r>
      <w:r>
        <w:rPr>
          <w:rFonts w:hint="eastAsia"/>
        </w:rPr>
        <w:t>年</w:t>
      </w:r>
      <w:r>
        <w:rPr>
          <w:rFonts w:hint="eastAsia"/>
        </w:rPr>
        <w:t>11</w:t>
      </w:r>
      <w:r>
        <w:rPr>
          <w:rFonts w:hint="eastAsia"/>
        </w:rPr>
        <w:t>月</w:t>
      </w:r>
      <w:r>
        <w:rPr>
          <w:rFonts w:hint="eastAsia"/>
        </w:rPr>
        <w:t>8</w:t>
      </w:r>
      <w:r>
        <w:rPr>
          <w:rFonts w:hint="eastAsia"/>
        </w:rPr>
        <w:t>日</w:t>
      </w:r>
      <w:r>
        <w:t>.</w:t>
      </w:r>
    </w:p>
  </w:footnote>
  <w:footnote w:id="98">
    <w:p w14:paraId="6E6D0E3C" w14:textId="511A21E1" w:rsidR="00960EDA" w:rsidRPr="003757A8" w:rsidRDefault="00960EDA" w:rsidP="00AE17EA">
      <w:pPr>
        <w:pStyle w:val="a4"/>
        <w:spacing w:line="240" w:lineRule="auto"/>
      </w:pPr>
      <w:r>
        <w:rPr>
          <w:rStyle w:val="a6"/>
        </w:rPr>
        <w:footnoteRef/>
      </w:r>
      <w:r>
        <w:t xml:space="preserve"> </w:t>
      </w:r>
      <w:r>
        <w:rPr>
          <w:rFonts w:hint="eastAsia"/>
        </w:rPr>
        <w:t>同上</w:t>
      </w:r>
      <w:r>
        <w:t>。</w:t>
      </w:r>
      <w:r>
        <w:rPr>
          <w:rFonts w:hint="eastAsia"/>
        </w:rPr>
        <w:t>“天鹅绒革命”之后，捷克斯洛伐克一分为二。但宗教信仰的分布不会因地理上的隔绝，以及短期内的时间推移而发生明显的变化。因此，笔者将斯洛伐克和即可共和国都放入该图表中进行比较。</w:t>
      </w:r>
    </w:p>
  </w:footnote>
  <w:footnote w:id="99">
    <w:p w14:paraId="735E6C12" w14:textId="77777777" w:rsidR="00960EDA" w:rsidRPr="00FD0D40" w:rsidRDefault="00960EDA" w:rsidP="00AE17EA">
      <w:pPr>
        <w:pStyle w:val="a4"/>
        <w:spacing w:after="0" w:line="240" w:lineRule="auto"/>
      </w:pPr>
      <w:r>
        <w:rPr>
          <w:rStyle w:val="a6"/>
        </w:rPr>
        <w:footnoteRef/>
      </w:r>
      <w:r>
        <w:t xml:space="preserve"> </w:t>
      </w:r>
      <w:r>
        <w:t xml:space="preserve">European Communities, Wikipedia, </w:t>
      </w:r>
      <w:hyperlink r:id="rId5" w:history="1">
        <w:r w:rsidRPr="00BA46E6">
          <w:rPr>
            <w:rStyle w:val="ae"/>
          </w:rPr>
          <w:t>https://en.wikipedia.org/wiki/European_Communities</w:t>
        </w:r>
      </w:hyperlink>
      <w:r>
        <w:t>, 2016</w:t>
      </w:r>
      <w:r>
        <w:rPr>
          <w:rFonts w:hint="eastAsia"/>
        </w:rPr>
        <w:t>年</w:t>
      </w:r>
      <w:r>
        <w:rPr>
          <w:rFonts w:hint="eastAsia"/>
        </w:rPr>
        <w:t>12</w:t>
      </w:r>
      <w:r>
        <w:rPr>
          <w:rFonts w:hint="eastAsia"/>
        </w:rPr>
        <w:t>月</w:t>
      </w:r>
      <w:r>
        <w:rPr>
          <w:rFonts w:hint="eastAsia"/>
        </w:rPr>
        <w:t>18</w:t>
      </w:r>
      <w:r>
        <w:rPr>
          <w:rFonts w:hint="eastAsia"/>
        </w:rPr>
        <w:t>日。其中绿色所显示的国家是“欧洲共同体”的创始成员国，蓝色所显示的国家是后来加入“欧共体”的成员国。</w:t>
      </w:r>
    </w:p>
  </w:footnote>
  <w:footnote w:id="100">
    <w:p w14:paraId="13A45EC1" w14:textId="77777777" w:rsidR="00960EDA" w:rsidRPr="004D15C7" w:rsidRDefault="00960EDA" w:rsidP="009D202B">
      <w:pPr>
        <w:pStyle w:val="a4"/>
        <w:tabs>
          <w:tab w:val="left" w:pos="680"/>
        </w:tabs>
        <w:spacing w:line="240" w:lineRule="auto"/>
      </w:pPr>
      <w:r>
        <w:rPr>
          <w:rStyle w:val="a6"/>
        </w:rPr>
        <w:footnoteRef/>
      </w:r>
      <w:r>
        <w:t xml:space="preserve"> </w:t>
      </w:r>
      <w:r>
        <w:rPr>
          <w:rFonts w:hint="eastAsia"/>
        </w:rPr>
        <w:t>图片资料来自：</w:t>
      </w:r>
      <w:r>
        <w:t>https://commons.wikimedia.org/wiki/File:Comecon.svg</w:t>
      </w:r>
      <w:r>
        <w:tab/>
      </w:r>
      <w:r>
        <w:rPr>
          <w:rFonts w:hint="eastAsia"/>
        </w:rPr>
        <w:t>。其中，深红色区域为“经济互助委员会”正式成员国；黄色部分为“经济互助委员会”观察员国。</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1D004" w14:textId="55C87CE7" w:rsidR="00960EDA" w:rsidRPr="00F63A9F" w:rsidRDefault="00960EDA" w:rsidP="00703DE3">
    <w:pPr>
      <w:pStyle w:val="a7"/>
      <w:rPr>
        <w:sz w:val="21"/>
        <w:szCs w:val="21"/>
      </w:rPr>
    </w:pPr>
    <w:r w:rsidRPr="00F63A9F">
      <w:rPr>
        <w:rFonts w:hint="eastAsia"/>
        <w:sz w:val="21"/>
        <w:szCs w:val="21"/>
      </w:rPr>
      <w:t>目录</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0FC9C" w14:textId="6DBF0FA7" w:rsidR="00960EDA" w:rsidRDefault="00960EDA" w:rsidP="00703DE3">
    <w:pPr>
      <w:pStyle w:val="a7"/>
      <w:jc w:val="right"/>
      <w:rPr>
        <w:sz w:val="21"/>
      </w:rPr>
    </w:pPr>
    <w:r>
      <w:rPr>
        <w:rFonts w:hint="eastAsia"/>
        <w:sz w:val="21"/>
      </w:rPr>
      <w:t>同济大学</w:t>
    </w:r>
    <w:r>
      <w:rPr>
        <w:rFonts w:hint="eastAsia"/>
        <w:sz w:val="21"/>
      </w:rPr>
      <w:t xml:space="preserve"> </w:t>
    </w:r>
    <w:r>
      <w:rPr>
        <w:rFonts w:hint="eastAsia"/>
        <w:sz w:val="21"/>
      </w:rPr>
      <w:t>硕士学位论文</w:t>
    </w:r>
    <w:r>
      <w:rPr>
        <w:rFonts w:hint="eastAsia"/>
        <w:sz w:val="21"/>
      </w:rPr>
      <w:t xml:space="preserve"> </w:t>
    </w:r>
    <w:r>
      <w:rPr>
        <w:rFonts w:hint="eastAsia"/>
        <w:sz w:val="21"/>
      </w:rPr>
      <w:t>摘要</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F3D6C" w14:textId="076C9C7D" w:rsidR="00960EDA" w:rsidRDefault="00960EDA">
    <w:pPr>
      <w:pStyle w:val="a7"/>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D7426" w14:textId="7F89109E" w:rsidR="00960EDA" w:rsidRDefault="00960EDA">
    <w:pPr>
      <w:pStyle w:val="a7"/>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6168A" w14:textId="6D876DB8" w:rsidR="00960EDA" w:rsidRDefault="00960EDA">
    <w:pPr>
      <w:pStyle w:val="a7"/>
    </w:pPr>
    <w:r>
      <w:rPr>
        <w:rFonts w:hint="eastAsia"/>
      </w:rPr>
      <w:t>同济大学硕士学位论文</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696DC" w14:textId="00BB8D75" w:rsidR="00960EDA" w:rsidRDefault="00960EDA" w:rsidP="0070365E">
    <w:pPr>
      <w:pStyle w:val="a7"/>
      <w:jc w:val="right"/>
    </w:pPr>
    <w:r>
      <w:rPr>
        <w:rFonts w:hint="eastAsia"/>
      </w:rPr>
      <w:t>同济大学</w:t>
    </w:r>
    <w:r>
      <w:rPr>
        <w:rFonts w:hint="eastAsia"/>
      </w:rPr>
      <w:t xml:space="preserve"> </w:t>
    </w:r>
    <w:r>
      <w:rPr>
        <w:rFonts w:hint="eastAsia"/>
      </w:rPr>
      <w:t>硕士学位论文</w:t>
    </w:r>
    <w:r>
      <w:rPr>
        <w:rFonts w:hint="eastAsia"/>
      </w:rPr>
      <w:t xml:space="preserve"> </w:t>
    </w:r>
    <w:r>
      <w:rPr>
        <w:rFonts w:hint="eastAsia"/>
      </w:rPr>
      <w:t>目录</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B56FC"/>
    <w:multiLevelType w:val="hybridMultilevel"/>
    <w:tmpl w:val="BD54E430"/>
    <w:lvl w:ilvl="0" w:tplc="C4B00AE2">
      <w:start w:val="1"/>
      <w:numFmt w:val="decimal"/>
      <w:lvlText w:val="%1、"/>
      <w:lvlJc w:val="left"/>
      <w:pPr>
        <w:ind w:left="1540" w:hanging="940"/>
      </w:pPr>
      <w:rPr>
        <w:rFonts w:asciiTheme="minorHAnsi" w:hAnsiTheme="minorHAnsi" w:hint="eastAsia"/>
        <w:sz w:val="24"/>
      </w:rPr>
    </w:lvl>
    <w:lvl w:ilvl="1" w:tplc="04090019" w:tentative="1">
      <w:start w:val="1"/>
      <w:numFmt w:val="lowerLetter"/>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lowerLetter"/>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lowerLetter"/>
      <w:lvlText w:val="%8)"/>
      <w:lvlJc w:val="left"/>
      <w:pPr>
        <w:ind w:left="4440" w:hanging="480"/>
      </w:pPr>
    </w:lvl>
    <w:lvl w:ilvl="8" w:tplc="0409001B" w:tentative="1">
      <w:start w:val="1"/>
      <w:numFmt w:val="lowerRoman"/>
      <w:lvlText w:val="%9."/>
      <w:lvlJc w:val="right"/>
      <w:pPr>
        <w:ind w:left="4920" w:hanging="480"/>
      </w:pPr>
    </w:lvl>
  </w:abstractNum>
  <w:abstractNum w:abstractNumId="1">
    <w:nsid w:val="16852FFA"/>
    <w:multiLevelType w:val="hybridMultilevel"/>
    <w:tmpl w:val="31C0F2A8"/>
    <w:lvl w:ilvl="0" w:tplc="79589046">
      <w:start w:val="1"/>
      <w:numFmt w:val="japaneseCounting"/>
      <w:lvlText w:val="第%1，"/>
      <w:lvlJc w:val="left"/>
      <w:pPr>
        <w:ind w:left="1140" w:hanging="720"/>
      </w:pPr>
      <w:rPr>
        <w:rFonts w:hint="eastAsia"/>
      </w:r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2">
    <w:nsid w:val="19587133"/>
    <w:multiLevelType w:val="hybridMultilevel"/>
    <w:tmpl w:val="3C9A4318"/>
    <w:lvl w:ilvl="0" w:tplc="C3BEF186">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219F7CE8"/>
    <w:multiLevelType w:val="hybridMultilevel"/>
    <w:tmpl w:val="EC58A22E"/>
    <w:lvl w:ilvl="0" w:tplc="3AAC5EC2">
      <w:start w:val="1"/>
      <w:numFmt w:val="japaneseCounting"/>
      <w:lvlText w:val="第%1，"/>
      <w:lvlJc w:val="left"/>
      <w:pPr>
        <w:ind w:left="2939" w:hanging="720"/>
      </w:pPr>
      <w:rPr>
        <w:rFonts w:hint="eastAsia"/>
        <w:lang w:val="en-US"/>
      </w:rPr>
    </w:lvl>
    <w:lvl w:ilvl="1" w:tplc="04090019" w:tentative="1">
      <w:start w:val="1"/>
      <w:numFmt w:val="lowerLetter"/>
      <w:lvlText w:val="%2)"/>
      <w:lvlJc w:val="left"/>
      <w:pPr>
        <w:ind w:left="3179" w:hanging="480"/>
      </w:pPr>
    </w:lvl>
    <w:lvl w:ilvl="2" w:tplc="0409001B" w:tentative="1">
      <w:start w:val="1"/>
      <w:numFmt w:val="lowerRoman"/>
      <w:lvlText w:val="%3."/>
      <w:lvlJc w:val="right"/>
      <w:pPr>
        <w:ind w:left="3659" w:hanging="480"/>
      </w:pPr>
    </w:lvl>
    <w:lvl w:ilvl="3" w:tplc="0409000F" w:tentative="1">
      <w:start w:val="1"/>
      <w:numFmt w:val="decimal"/>
      <w:lvlText w:val="%4."/>
      <w:lvlJc w:val="left"/>
      <w:pPr>
        <w:ind w:left="4139" w:hanging="480"/>
      </w:pPr>
    </w:lvl>
    <w:lvl w:ilvl="4" w:tplc="04090019" w:tentative="1">
      <w:start w:val="1"/>
      <w:numFmt w:val="lowerLetter"/>
      <w:lvlText w:val="%5)"/>
      <w:lvlJc w:val="left"/>
      <w:pPr>
        <w:ind w:left="4619" w:hanging="480"/>
      </w:pPr>
    </w:lvl>
    <w:lvl w:ilvl="5" w:tplc="0409001B" w:tentative="1">
      <w:start w:val="1"/>
      <w:numFmt w:val="lowerRoman"/>
      <w:lvlText w:val="%6."/>
      <w:lvlJc w:val="right"/>
      <w:pPr>
        <w:ind w:left="5099" w:hanging="480"/>
      </w:pPr>
    </w:lvl>
    <w:lvl w:ilvl="6" w:tplc="0409000F" w:tentative="1">
      <w:start w:val="1"/>
      <w:numFmt w:val="decimal"/>
      <w:lvlText w:val="%7."/>
      <w:lvlJc w:val="left"/>
      <w:pPr>
        <w:ind w:left="5579" w:hanging="480"/>
      </w:pPr>
    </w:lvl>
    <w:lvl w:ilvl="7" w:tplc="04090019" w:tentative="1">
      <w:start w:val="1"/>
      <w:numFmt w:val="lowerLetter"/>
      <w:lvlText w:val="%8)"/>
      <w:lvlJc w:val="left"/>
      <w:pPr>
        <w:ind w:left="6059" w:hanging="480"/>
      </w:pPr>
    </w:lvl>
    <w:lvl w:ilvl="8" w:tplc="0409001B" w:tentative="1">
      <w:start w:val="1"/>
      <w:numFmt w:val="lowerRoman"/>
      <w:lvlText w:val="%9."/>
      <w:lvlJc w:val="right"/>
      <w:pPr>
        <w:ind w:left="6539" w:hanging="480"/>
      </w:pPr>
    </w:lvl>
  </w:abstractNum>
  <w:abstractNum w:abstractNumId="4">
    <w:nsid w:val="22CD48E6"/>
    <w:multiLevelType w:val="multilevel"/>
    <w:tmpl w:val="C33A1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4520FD"/>
    <w:multiLevelType w:val="hybridMultilevel"/>
    <w:tmpl w:val="BC3A8DB8"/>
    <w:lvl w:ilvl="0" w:tplc="6F1A917C">
      <w:start w:val="1"/>
      <w:numFmt w:val="japaneseCounting"/>
      <w:lvlText w:val="%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6">
    <w:nsid w:val="339C14E0"/>
    <w:multiLevelType w:val="multilevel"/>
    <w:tmpl w:val="FFA04404"/>
    <w:lvl w:ilvl="0">
      <w:start w:val="2"/>
      <w:numFmt w:val="decimal"/>
      <w:lvlText w:val="%1"/>
      <w:lvlJc w:val="left"/>
      <w:pPr>
        <w:ind w:left="480" w:hanging="480"/>
      </w:pPr>
      <w:rPr>
        <w:rFonts w:hint="eastAsia"/>
      </w:rPr>
    </w:lvl>
    <w:lvl w:ilvl="1">
      <w:start w:val="2"/>
      <w:numFmt w:val="decimal"/>
      <w:lvlText w:val="%1.%2"/>
      <w:lvlJc w:val="left"/>
      <w:pPr>
        <w:ind w:left="480" w:hanging="480"/>
      </w:pPr>
      <w:rPr>
        <w:rFonts w:hint="eastAsia"/>
      </w:rPr>
    </w:lvl>
    <w:lvl w:ilvl="2">
      <w:start w:val="2"/>
      <w:numFmt w:val="decimal"/>
      <w:lvlText w:val="%1.%2.%3"/>
      <w:lvlJc w:val="left"/>
      <w:pPr>
        <w:ind w:left="720" w:hanging="720"/>
      </w:pPr>
      <w:rPr>
        <w:rFonts w:hint="eastAsia"/>
      </w:rPr>
    </w:lvl>
    <w:lvl w:ilvl="3">
      <w:start w:val="1"/>
      <w:numFmt w:val="decimal"/>
      <w:lvlText w:val="%1.%2.%3.%4"/>
      <w:lvlJc w:val="left"/>
      <w:pPr>
        <w:ind w:left="720" w:hanging="720"/>
      </w:pPr>
      <w:rPr>
        <w:rFonts w:hint="eastAsia"/>
      </w:rPr>
    </w:lvl>
    <w:lvl w:ilvl="4">
      <w:start w:val="1"/>
      <w:numFmt w:val="decimal"/>
      <w:lvlText w:val="%1.%2.%3.%4.%5"/>
      <w:lvlJc w:val="left"/>
      <w:pPr>
        <w:ind w:left="1080" w:hanging="1080"/>
      </w:pPr>
      <w:rPr>
        <w:rFonts w:hint="eastAsia"/>
      </w:rPr>
    </w:lvl>
    <w:lvl w:ilvl="5">
      <w:start w:val="1"/>
      <w:numFmt w:val="decimal"/>
      <w:lvlText w:val="%1.%2.%3.%4.%5.%6"/>
      <w:lvlJc w:val="left"/>
      <w:pPr>
        <w:ind w:left="1080" w:hanging="1080"/>
      </w:pPr>
      <w:rPr>
        <w:rFonts w:hint="eastAsia"/>
      </w:rPr>
    </w:lvl>
    <w:lvl w:ilvl="6">
      <w:start w:val="1"/>
      <w:numFmt w:val="decimal"/>
      <w:lvlText w:val="%1.%2.%3.%4.%5.%6.%7"/>
      <w:lvlJc w:val="left"/>
      <w:pPr>
        <w:ind w:left="1440" w:hanging="1440"/>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800" w:hanging="1800"/>
      </w:pPr>
      <w:rPr>
        <w:rFonts w:hint="eastAsia"/>
      </w:rPr>
    </w:lvl>
  </w:abstractNum>
  <w:abstractNum w:abstractNumId="7">
    <w:nsid w:val="3D5B17EF"/>
    <w:multiLevelType w:val="multilevel"/>
    <w:tmpl w:val="D7322EC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6CA3E00"/>
    <w:multiLevelType w:val="hybridMultilevel"/>
    <w:tmpl w:val="A028995C"/>
    <w:lvl w:ilvl="0" w:tplc="89FE72DA">
      <w:start w:val="1"/>
      <w:numFmt w:val="japaneseCounting"/>
      <w:lvlText w:val="第%1节"/>
      <w:lvlJc w:val="left"/>
      <w:pPr>
        <w:ind w:left="1600" w:hanging="760"/>
      </w:pPr>
      <w:rPr>
        <w:rFonts w:hint="eastAsia"/>
      </w:rPr>
    </w:lvl>
    <w:lvl w:ilvl="1" w:tplc="04090019" w:tentative="1">
      <w:start w:val="1"/>
      <w:numFmt w:val="lowerLetter"/>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lowerLetter"/>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lowerLetter"/>
      <w:lvlText w:val="%8)"/>
      <w:lvlJc w:val="left"/>
      <w:pPr>
        <w:ind w:left="4680" w:hanging="480"/>
      </w:pPr>
    </w:lvl>
    <w:lvl w:ilvl="8" w:tplc="0409001B" w:tentative="1">
      <w:start w:val="1"/>
      <w:numFmt w:val="lowerRoman"/>
      <w:lvlText w:val="%9."/>
      <w:lvlJc w:val="right"/>
      <w:pPr>
        <w:ind w:left="5160" w:hanging="480"/>
      </w:pPr>
    </w:lvl>
  </w:abstractNum>
  <w:abstractNum w:abstractNumId="9">
    <w:nsid w:val="585F7019"/>
    <w:multiLevelType w:val="hybridMultilevel"/>
    <w:tmpl w:val="03567360"/>
    <w:lvl w:ilvl="0" w:tplc="89ECB3F2">
      <w:start w:val="7"/>
      <w:numFmt w:val="bullet"/>
      <w:lvlText w:val=""/>
      <w:lvlJc w:val="left"/>
      <w:pPr>
        <w:ind w:left="360" w:hanging="360"/>
      </w:pPr>
      <w:rPr>
        <w:rFonts w:ascii="Wingdings" w:eastAsiaTheme="minorEastAsia" w:hAnsi="Wingdings" w:cs="Time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nsid w:val="70652CC6"/>
    <w:multiLevelType w:val="hybridMultilevel"/>
    <w:tmpl w:val="D746564C"/>
    <w:lvl w:ilvl="0" w:tplc="4CFE0F22">
      <w:start w:val="1"/>
      <w:numFmt w:val="japaneseCounting"/>
      <w:lvlText w:val="%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0"/>
  </w:num>
  <w:num w:numId="3">
    <w:abstractNumId w:val="5"/>
  </w:num>
  <w:num w:numId="4">
    <w:abstractNumId w:val="10"/>
  </w:num>
  <w:num w:numId="5">
    <w:abstractNumId w:val="9"/>
  </w:num>
  <w:num w:numId="6">
    <w:abstractNumId w:val="3"/>
  </w:num>
  <w:num w:numId="7">
    <w:abstractNumId w:val="1"/>
  </w:num>
  <w:num w:numId="8">
    <w:abstractNumId w:val="2"/>
  </w:num>
  <w:num w:numId="9">
    <w:abstractNumId w:val="4"/>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1A8"/>
    <w:rsid w:val="00001591"/>
    <w:rsid w:val="000016E1"/>
    <w:rsid w:val="00001AE7"/>
    <w:rsid w:val="00001C8D"/>
    <w:rsid w:val="00002C7D"/>
    <w:rsid w:val="00003931"/>
    <w:rsid w:val="00004672"/>
    <w:rsid w:val="000054E8"/>
    <w:rsid w:val="000065EE"/>
    <w:rsid w:val="00007131"/>
    <w:rsid w:val="00010FD0"/>
    <w:rsid w:val="00012CA4"/>
    <w:rsid w:val="00017955"/>
    <w:rsid w:val="000222B5"/>
    <w:rsid w:val="000238AB"/>
    <w:rsid w:val="000247C9"/>
    <w:rsid w:val="0002555A"/>
    <w:rsid w:val="0002652B"/>
    <w:rsid w:val="00030009"/>
    <w:rsid w:val="00030A87"/>
    <w:rsid w:val="00031699"/>
    <w:rsid w:val="00032F0F"/>
    <w:rsid w:val="00035A5A"/>
    <w:rsid w:val="000361DE"/>
    <w:rsid w:val="00037C0F"/>
    <w:rsid w:val="0004028B"/>
    <w:rsid w:val="0004084E"/>
    <w:rsid w:val="00040A67"/>
    <w:rsid w:val="00041C45"/>
    <w:rsid w:val="00043788"/>
    <w:rsid w:val="00043F61"/>
    <w:rsid w:val="00044603"/>
    <w:rsid w:val="00045077"/>
    <w:rsid w:val="000456E8"/>
    <w:rsid w:val="0004574B"/>
    <w:rsid w:val="00046109"/>
    <w:rsid w:val="000518D6"/>
    <w:rsid w:val="0005403C"/>
    <w:rsid w:val="00054385"/>
    <w:rsid w:val="00054763"/>
    <w:rsid w:val="000547D5"/>
    <w:rsid w:val="00054B0C"/>
    <w:rsid w:val="00057C04"/>
    <w:rsid w:val="0006189C"/>
    <w:rsid w:val="00062167"/>
    <w:rsid w:val="000652EF"/>
    <w:rsid w:val="000676B0"/>
    <w:rsid w:val="000747DE"/>
    <w:rsid w:val="000755D4"/>
    <w:rsid w:val="00075A6D"/>
    <w:rsid w:val="000774F5"/>
    <w:rsid w:val="000776C8"/>
    <w:rsid w:val="00082CCC"/>
    <w:rsid w:val="000834BE"/>
    <w:rsid w:val="000849F7"/>
    <w:rsid w:val="00084E13"/>
    <w:rsid w:val="000851EF"/>
    <w:rsid w:val="00085E79"/>
    <w:rsid w:val="00086C74"/>
    <w:rsid w:val="0009058F"/>
    <w:rsid w:val="00092D76"/>
    <w:rsid w:val="00093085"/>
    <w:rsid w:val="000931B8"/>
    <w:rsid w:val="00094386"/>
    <w:rsid w:val="000955CE"/>
    <w:rsid w:val="000955FD"/>
    <w:rsid w:val="0009568D"/>
    <w:rsid w:val="00096624"/>
    <w:rsid w:val="00096692"/>
    <w:rsid w:val="000966A6"/>
    <w:rsid w:val="00097A11"/>
    <w:rsid w:val="000A17E3"/>
    <w:rsid w:val="000A1803"/>
    <w:rsid w:val="000A581A"/>
    <w:rsid w:val="000A5E50"/>
    <w:rsid w:val="000B03AD"/>
    <w:rsid w:val="000B2FAA"/>
    <w:rsid w:val="000B37E9"/>
    <w:rsid w:val="000B449B"/>
    <w:rsid w:val="000B4FFF"/>
    <w:rsid w:val="000B6744"/>
    <w:rsid w:val="000C01C0"/>
    <w:rsid w:val="000C1AB6"/>
    <w:rsid w:val="000C1ADD"/>
    <w:rsid w:val="000C2589"/>
    <w:rsid w:val="000C2AA8"/>
    <w:rsid w:val="000C3B54"/>
    <w:rsid w:val="000C50E9"/>
    <w:rsid w:val="000C6529"/>
    <w:rsid w:val="000C6EAC"/>
    <w:rsid w:val="000D0AFE"/>
    <w:rsid w:val="000D12A8"/>
    <w:rsid w:val="000D1C00"/>
    <w:rsid w:val="000D322B"/>
    <w:rsid w:val="000D4E52"/>
    <w:rsid w:val="000D52FF"/>
    <w:rsid w:val="000D6C80"/>
    <w:rsid w:val="000E2F7A"/>
    <w:rsid w:val="000E3155"/>
    <w:rsid w:val="000E3E66"/>
    <w:rsid w:val="000E46DE"/>
    <w:rsid w:val="000E5B01"/>
    <w:rsid w:val="000E6B95"/>
    <w:rsid w:val="000F17C0"/>
    <w:rsid w:val="000F1E2B"/>
    <w:rsid w:val="000F24F0"/>
    <w:rsid w:val="000F289C"/>
    <w:rsid w:val="000F4C74"/>
    <w:rsid w:val="000F4DCD"/>
    <w:rsid w:val="000F57C3"/>
    <w:rsid w:val="000F5EEB"/>
    <w:rsid w:val="000F707F"/>
    <w:rsid w:val="000F72EF"/>
    <w:rsid w:val="0010278E"/>
    <w:rsid w:val="00104384"/>
    <w:rsid w:val="00106A51"/>
    <w:rsid w:val="00110093"/>
    <w:rsid w:val="00111C93"/>
    <w:rsid w:val="00111C96"/>
    <w:rsid w:val="00111E15"/>
    <w:rsid w:val="001148BA"/>
    <w:rsid w:val="00115446"/>
    <w:rsid w:val="00116A14"/>
    <w:rsid w:val="001172DC"/>
    <w:rsid w:val="00117DD5"/>
    <w:rsid w:val="00117FEE"/>
    <w:rsid w:val="00120313"/>
    <w:rsid w:val="00120939"/>
    <w:rsid w:val="00120CBC"/>
    <w:rsid w:val="001218B0"/>
    <w:rsid w:val="00121DEB"/>
    <w:rsid w:val="00121E3A"/>
    <w:rsid w:val="00122320"/>
    <w:rsid w:val="00122F29"/>
    <w:rsid w:val="001235C1"/>
    <w:rsid w:val="00124B4A"/>
    <w:rsid w:val="00126130"/>
    <w:rsid w:val="00127694"/>
    <w:rsid w:val="00127E4C"/>
    <w:rsid w:val="00127FD5"/>
    <w:rsid w:val="00130082"/>
    <w:rsid w:val="00130BC5"/>
    <w:rsid w:val="001312CD"/>
    <w:rsid w:val="00131815"/>
    <w:rsid w:val="00132B78"/>
    <w:rsid w:val="001331A8"/>
    <w:rsid w:val="0013424F"/>
    <w:rsid w:val="00135122"/>
    <w:rsid w:val="0013720A"/>
    <w:rsid w:val="0014019E"/>
    <w:rsid w:val="00140620"/>
    <w:rsid w:val="0014102F"/>
    <w:rsid w:val="00141870"/>
    <w:rsid w:val="00141B25"/>
    <w:rsid w:val="00141EF2"/>
    <w:rsid w:val="00145594"/>
    <w:rsid w:val="00146A51"/>
    <w:rsid w:val="00151359"/>
    <w:rsid w:val="00151701"/>
    <w:rsid w:val="00151D58"/>
    <w:rsid w:val="00153A6E"/>
    <w:rsid w:val="00153DC5"/>
    <w:rsid w:val="001557C2"/>
    <w:rsid w:val="00157212"/>
    <w:rsid w:val="00162EF2"/>
    <w:rsid w:val="00163054"/>
    <w:rsid w:val="001630F3"/>
    <w:rsid w:val="001652D9"/>
    <w:rsid w:val="001658B7"/>
    <w:rsid w:val="00165A07"/>
    <w:rsid w:val="00166783"/>
    <w:rsid w:val="00167617"/>
    <w:rsid w:val="00173BA7"/>
    <w:rsid w:val="00175CED"/>
    <w:rsid w:val="0017622F"/>
    <w:rsid w:val="001764C2"/>
    <w:rsid w:val="00176EF5"/>
    <w:rsid w:val="00177831"/>
    <w:rsid w:val="001778A7"/>
    <w:rsid w:val="00180C5A"/>
    <w:rsid w:val="00181462"/>
    <w:rsid w:val="00183E06"/>
    <w:rsid w:val="00184188"/>
    <w:rsid w:val="0018625E"/>
    <w:rsid w:val="0018660C"/>
    <w:rsid w:val="00192576"/>
    <w:rsid w:val="001926A9"/>
    <w:rsid w:val="0019282F"/>
    <w:rsid w:val="0019533F"/>
    <w:rsid w:val="0019542B"/>
    <w:rsid w:val="00196A32"/>
    <w:rsid w:val="00196AA4"/>
    <w:rsid w:val="00197075"/>
    <w:rsid w:val="001A04AE"/>
    <w:rsid w:val="001A1643"/>
    <w:rsid w:val="001A1916"/>
    <w:rsid w:val="001A1A96"/>
    <w:rsid w:val="001A2B30"/>
    <w:rsid w:val="001A33AA"/>
    <w:rsid w:val="001A3442"/>
    <w:rsid w:val="001A4328"/>
    <w:rsid w:val="001A44E2"/>
    <w:rsid w:val="001A5250"/>
    <w:rsid w:val="001A654D"/>
    <w:rsid w:val="001A7283"/>
    <w:rsid w:val="001B12D6"/>
    <w:rsid w:val="001B1537"/>
    <w:rsid w:val="001B3B49"/>
    <w:rsid w:val="001B418C"/>
    <w:rsid w:val="001B45F8"/>
    <w:rsid w:val="001B4E32"/>
    <w:rsid w:val="001B5E1A"/>
    <w:rsid w:val="001B7146"/>
    <w:rsid w:val="001B74D4"/>
    <w:rsid w:val="001B7C97"/>
    <w:rsid w:val="001C18D7"/>
    <w:rsid w:val="001C2866"/>
    <w:rsid w:val="001C375B"/>
    <w:rsid w:val="001C4F1C"/>
    <w:rsid w:val="001C630F"/>
    <w:rsid w:val="001C637B"/>
    <w:rsid w:val="001D07E8"/>
    <w:rsid w:val="001D1828"/>
    <w:rsid w:val="001D19E4"/>
    <w:rsid w:val="001D6392"/>
    <w:rsid w:val="001D6E07"/>
    <w:rsid w:val="001E04CE"/>
    <w:rsid w:val="001E276E"/>
    <w:rsid w:val="001E345C"/>
    <w:rsid w:val="001E4E52"/>
    <w:rsid w:val="001E5F24"/>
    <w:rsid w:val="001E5F71"/>
    <w:rsid w:val="001F070C"/>
    <w:rsid w:val="001F11F3"/>
    <w:rsid w:val="001F4F3F"/>
    <w:rsid w:val="001F509B"/>
    <w:rsid w:val="001F56D7"/>
    <w:rsid w:val="001F749D"/>
    <w:rsid w:val="002017D2"/>
    <w:rsid w:val="002041E9"/>
    <w:rsid w:val="002044DF"/>
    <w:rsid w:val="002114B5"/>
    <w:rsid w:val="00211800"/>
    <w:rsid w:val="002147E1"/>
    <w:rsid w:val="0021511C"/>
    <w:rsid w:val="00216E06"/>
    <w:rsid w:val="00216FC0"/>
    <w:rsid w:val="00217076"/>
    <w:rsid w:val="002206EC"/>
    <w:rsid w:val="00220866"/>
    <w:rsid w:val="00221605"/>
    <w:rsid w:val="00221A7D"/>
    <w:rsid w:val="00222A7A"/>
    <w:rsid w:val="00227161"/>
    <w:rsid w:val="00227565"/>
    <w:rsid w:val="00227745"/>
    <w:rsid w:val="00227C03"/>
    <w:rsid w:val="00230466"/>
    <w:rsid w:val="00230C36"/>
    <w:rsid w:val="00233BC1"/>
    <w:rsid w:val="0023447A"/>
    <w:rsid w:val="0023641C"/>
    <w:rsid w:val="002418B9"/>
    <w:rsid w:val="00242790"/>
    <w:rsid w:val="00243033"/>
    <w:rsid w:val="002447E4"/>
    <w:rsid w:val="0024528C"/>
    <w:rsid w:val="00246CB4"/>
    <w:rsid w:val="00246DA7"/>
    <w:rsid w:val="00247001"/>
    <w:rsid w:val="00250657"/>
    <w:rsid w:val="002516FE"/>
    <w:rsid w:val="00252584"/>
    <w:rsid w:val="00256DB1"/>
    <w:rsid w:val="002611CA"/>
    <w:rsid w:val="00261BCB"/>
    <w:rsid w:val="00262B09"/>
    <w:rsid w:val="00263B8C"/>
    <w:rsid w:val="00263DD0"/>
    <w:rsid w:val="00263EAA"/>
    <w:rsid w:val="00264C65"/>
    <w:rsid w:val="0027061E"/>
    <w:rsid w:val="00276F41"/>
    <w:rsid w:val="00277AA2"/>
    <w:rsid w:val="00280FA5"/>
    <w:rsid w:val="00283480"/>
    <w:rsid w:val="00283FC2"/>
    <w:rsid w:val="00285144"/>
    <w:rsid w:val="00285B11"/>
    <w:rsid w:val="00285EFB"/>
    <w:rsid w:val="00287598"/>
    <w:rsid w:val="00290A54"/>
    <w:rsid w:val="00290B28"/>
    <w:rsid w:val="002919A1"/>
    <w:rsid w:val="002919AE"/>
    <w:rsid w:val="00294264"/>
    <w:rsid w:val="00294EFF"/>
    <w:rsid w:val="00297F5C"/>
    <w:rsid w:val="002A098B"/>
    <w:rsid w:val="002A1A4A"/>
    <w:rsid w:val="002A21AE"/>
    <w:rsid w:val="002A46E3"/>
    <w:rsid w:val="002A4781"/>
    <w:rsid w:val="002A63E8"/>
    <w:rsid w:val="002A6C82"/>
    <w:rsid w:val="002A7650"/>
    <w:rsid w:val="002B0CB1"/>
    <w:rsid w:val="002B2499"/>
    <w:rsid w:val="002B3CA8"/>
    <w:rsid w:val="002B3E3C"/>
    <w:rsid w:val="002B4D67"/>
    <w:rsid w:val="002B53E1"/>
    <w:rsid w:val="002B657C"/>
    <w:rsid w:val="002C05A7"/>
    <w:rsid w:val="002C278E"/>
    <w:rsid w:val="002C4583"/>
    <w:rsid w:val="002C4AD7"/>
    <w:rsid w:val="002D201E"/>
    <w:rsid w:val="002D2290"/>
    <w:rsid w:val="002D23AF"/>
    <w:rsid w:val="002D2B97"/>
    <w:rsid w:val="002D2D46"/>
    <w:rsid w:val="002D32A6"/>
    <w:rsid w:val="002D377C"/>
    <w:rsid w:val="002D4490"/>
    <w:rsid w:val="002D544D"/>
    <w:rsid w:val="002D553D"/>
    <w:rsid w:val="002D566B"/>
    <w:rsid w:val="002D63EA"/>
    <w:rsid w:val="002D6D77"/>
    <w:rsid w:val="002D7899"/>
    <w:rsid w:val="002E024B"/>
    <w:rsid w:val="002E1BCC"/>
    <w:rsid w:val="002E2946"/>
    <w:rsid w:val="002E2D37"/>
    <w:rsid w:val="002E4A95"/>
    <w:rsid w:val="002E69B0"/>
    <w:rsid w:val="002E7765"/>
    <w:rsid w:val="002F00B9"/>
    <w:rsid w:val="002F043D"/>
    <w:rsid w:val="002F138E"/>
    <w:rsid w:val="002F1BBA"/>
    <w:rsid w:val="002F3366"/>
    <w:rsid w:val="002F4DF8"/>
    <w:rsid w:val="002F515D"/>
    <w:rsid w:val="002F70F7"/>
    <w:rsid w:val="002F72E4"/>
    <w:rsid w:val="003004D1"/>
    <w:rsid w:val="00301BD7"/>
    <w:rsid w:val="00303760"/>
    <w:rsid w:val="003037F2"/>
    <w:rsid w:val="003059F6"/>
    <w:rsid w:val="003063ED"/>
    <w:rsid w:val="00306944"/>
    <w:rsid w:val="00306A72"/>
    <w:rsid w:val="003143EC"/>
    <w:rsid w:val="00315AEE"/>
    <w:rsid w:val="00316289"/>
    <w:rsid w:val="00316544"/>
    <w:rsid w:val="00317A7B"/>
    <w:rsid w:val="00320268"/>
    <w:rsid w:val="0032036B"/>
    <w:rsid w:val="0032102A"/>
    <w:rsid w:val="00321D6F"/>
    <w:rsid w:val="003225A7"/>
    <w:rsid w:val="00323710"/>
    <w:rsid w:val="0032608A"/>
    <w:rsid w:val="00326A81"/>
    <w:rsid w:val="00326EB2"/>
    <w:rsid w:val="00327FBD"/>
    <w:rsid w:val="00334715"/>
    <w:rsid w:val="0033642D"/>
    <w:rsid w:val="0034006A"/>
    <w:rsid w:val="0034228F"/>
    <w:rsid w:val="00346F18"/>
    <w:rsid w:val="00351C11"/>
    <w:rsid w:val="0035409F"/>
    <w:rsid w:val="003541DF"/>
    <w:rsid w:val="00356D68"/>
    <w:rsid w:val="00360384"/>
    <w:rsid w:val="00360FF9"/>
    <w:rsid w:val="00363F2B"/>
    <w:rsid w:val="003642AC"/>
    <w:rsid w:val="003665DF"/>
    <w:rsid w:val="00367776"/>
    <w:rsid w:val="00367912"/>
    <w:rsid w:val="0037356D"/>
    <w:rsid w:val="0037428C"/>
    <w:rsid w:val="003750C9"/>
    <w:rsid w:val="003752C6"/>
    <w:rsid w:val="003757A8"/>
    <w:rsid w:val="00375CC6"/>
    <w:rsid w:val="003764F7"/>
    <w:rsid w:val="0037676C"/>
    <w:rsid w:val="00380503"/>
    <w:rsid w:val="00382D73"/>
    <w:rsid w:val="0038794C"/>
    <w:rsid w:val="00387CB5"/>
    <w:rsid w:val="003906D8"/>
    <w:rsid w:val="003931BA"/>
    <w:rsid w:val="00393492"/>
    <w:rsid w:val="003A0E2F"/>
    <w:rsid w:val="003A1E97"/>
    <w:rsid w:val="003A3195"/>
    <w:rsid w:val="003A390B"/>
    <w:rsid w:val="003A5839"/>
    <w:rsid w:val="003A7355"/>
    <w:rsid w:val="003B0EC1"/>
    <w:rsid w:val="003B4379"/>
    <w:rsid w:val="003B444D"/>
    <w:rsid w:val="003B4793"/>
    <w:rsid w:val="003B7FBB"/>
    <w:rsid w:val="003C0326"/>
    <w:rsid w:val="003C0EFE"/>
    <w:rsid w:val="003C3F39"/>
    <w:rsid w:val="003C51AC"/>
    <w:rsid w:val="003C5682"/>
    <w:rsid w:val="003C5788"/>
    <w:rsid w:val="003D1F5C"/>
    <w:rsid w:val="003D2091"/>
    <w:rsid w:val="003D2AA7"/>
    <w:rsid w:val="003D40C2"/>
    <w:rsid w:val="003D40F4"/>
    <w:rsid w:val="003D4D09"/>
    <w:rsid w:val="003D6C5B"/>
    <w:rsid w:val="003D786C"/>
    <w:rsid w:val="003D7E4C"/>
    <w:rsid w:val="003E050B"/>
    <w:rsid w:val="003E0F8A"/>
    <w:rsid w:val="003E1693"/>
    <w:rsid w:val="003E2012"/>
    <w:rsid w:val="003E53ED"/>
    <w:rsid w:val="003E59FC"/>
    <w:rsid w:val="003E5D3A"/>
    <w:rsid w:val="003E7450"/>
    <w:rsid w:val="003E7675"/>
    <w:rsid w:val="003E791C"/>
    <w:rsid w:val="003F0A98"/>
    <w:rsid w:val="003F1003"/>
    <w:rsid w:val="003F1885"/>
    <w:rsid w:val="003F2D95"/>
    <w:rsid w:val="003F387A"/>
    <w:rsid w:val="003F3C1F"/>
    <w:rsid w:val="003F5FB7"/>
    <w:rsid w:val="003F7C6E"/>
    <w:rsid w:val="00401AB4"/>
    <w:rsid w:val="00402CA6"/>
    <w:rsid w:val="004033E0"/>
    <w:rsid w:val="00405DEC"/>
    <w:rsid w:val="004075C8"/>
    <w:rsid w:val="00407C9A"/>
    <w:rsid w:val="00412083"/>
    <w:rsid w:val="00413062"/>
    <w:rsid w:val="00416ECD"/>
    <w:rsid w:val="00417D58"/>
    <w:rsid w:val="004202FF"/>
    <w:rsid w:val="00421C02"/>
    <w:rsid w:val="00423194"/>
    <w:rsid w:val="00423EE3"/>
    <w:rsid w:val="00424BBC"/>
    <w:rsid w:val="00426B83"/>
    <w:rsid w:val="00430463"/>
    <w:rsid w:val="0043108C"/>
    <w:rsid w:val="00435793"/>
    <w:rsid w:val="00435B40"/>
    <w:rsid w:val="00440809"/>
    <w:rsid w:val="004421DA"/>
    <w:rsid w:val="00442467"/>
    <w:rsid w:val="00443A73"/>
    <w:rsid w:val="0044764E"/>
    <w:rsid w:val="00447DAC"/>
    <w:rsid w:val="00450899"/>
    <w:rsid w:val="00452670"/>
    <w:rsid w:val="004540FD"/>
    <w:rsid w:val="00456E65"/>
    <w:rsid w:val="00457DE5"/>
    <w:rsid w:val="00457F95"/>
    <w:rsid w:val="004602CB"/>
    <w:rsid w:val="0046087E"/>
    <w:rsid w:val="004666DB"/>
    <w:rsid w:val="00467209"/>
    <w:rsid w:val="00467CFD"/>
    <w:rsid w:val="00470636"/>
    <w:rsid w:val="00471A8E"/>
    <w:rsid w:val="00475154"/>
    <w:rsid w:val="004757A4"/>
    <w:rsid w:val="00481A04"/>
    <w:rsid w:val="00481BB7"/>
    <w:rsid w:val="00486C2C"/>
    <w:rsid w:val="004908AC"/>
    <w:rsid w:val="0049425A"/>
    <w:rsid w:val="00495467"/>
    <w:rsid w:val="004954F0"/>
    <w:rsid w:val="004978A8"/>
    <w:rsid w:val="004A0CAB"/>
    <w:rsid w:val="004A0D15"/>
    <w:rsid w:val="004A12BE"/>
    <w:rsid w:val="004A13C7"/>
    <w:rsid w:val="004A1E72"/>
    <w:rsid w:val="004A4C85"/>
    <w:rsid w:val="004A4DB5"/>
    <w:rsid w:val="004A53B8"/>
    <w:rsid w:val="004A5986"/>
    <w:rsid w:val="004A5E6B"/>
    <w:rsid w:val="004A7193"/>
    <w:rsid w:val="004A72B9"/>
    <w:rsid w:val="004B03DB"/>
    <w:rsid w:val="004B05D5"/>
    <w:rsid w:val="004B1376"/>
    <w:rsid w:val="004B44F0"/>
    <w:rsid w:val="004B5186"/>
    <w:rsid w:val="004B57A8"/>
    <w:rsid w:val="004B7054"/>
    <w:rsid w:val="004B7821"/>
    <w:rsid w:val="004C0FD3"/>
    <w:rsid w:val="004C3516"/>
    <w:rsid w:val="004C3FC6"/>
    <w:rsid w:val="004C623E"/>
    <w:rsid w:val="004C65B2"/>
    <w:rsid w:val="004C699F"/>
    <w:rsid w:val="004D1084"/>
    <w:rsid w:val="004D1543"/>
    <w:rsid w:val="004D15C7"/>
    <w:rsid w:val="004D1C1F"/>
    <w:rsid w:val="004D1F90"/>
    <w:rsid w:val="004D22B5"/>
    <w:rsid w:val="004D39B2"/>
    <w:rsid w:val="004D4691"/>
    <w:rsid w:val="004D6541"/>
    <w:rsid w:val="004D6C28"/>
    <w:rsid w:val="004D71F4"/>
    <w:rsid w:val="004D7676"/>
    <w:rsid w:val="004E0239"/>
    <w:rsid w:val="004E2310"/>
    <w:rsid w:val="004E3F42"/>
    <w:rsid w:val="004E410A"/>
    <w:rsid w:val="004E5B68"/>
    <w:rsid w:val="004F02A4"/>
    <w:rsid w:val="004F1C83"/>
    <w:rsid w:val="004F3090"/>
    <w:rsid w:val="004F42BC"/>
    <w:rsid w:val="004F6DB9"/>
    <w:rsid w:val="005012E0"/>
    <w:rsid w:val="00502269"/>
    <w:rsid w:val="005048DD"/>
    <w:rsid w:val="00504DA2"/>
    <w:rsid w:val="00504E9D"/>
    <w:rsid w:val="00507882"/>
    <w:rsid w:val="00507D0E"/>
    <w:rsid w:val="00510404"/>
    <w:rsid w:val="005124F8"/>
    <w:rsid w:val="005125E7"/>
    <w:rsid w:val="00513D0A"/>
    <w:rsid w:val="005200D7"/>
    <w:rsid w:val="00521393"/>
    <w:rsid w:val="00521854"/>
    <w:rsid w:val="00521F07"/>
    <w:rsid w:val="00522893"/>
    <w:rsid w:val="005242ED"/>
    <w:rsid w:val="00524755"/>
    <w:rsid w:val="005272C6"/>
    <w:rsid w:val="00527865"/>
    <w:rsid w:val="00527C11"/>
    <w:rsid w:val="00531C91"/>
    <w:rsid w:val="0053279B"/>
    <w:rsid w:val="00532A37"/>
    <w:rsid w:val="00533FE6"/>
    <w:rsid w:val="00534056"/>
    <w:rsid w:val="00534769"/>
    <w:rsid w:val="00536475"/>
    <w:rsid w:val="005365B4"/>
    <w:rsid w:val="00541B24"/>
    <w:rsid w:val="00542101"/>
    <w:rsid w:val="00542F82"/>
    <w:rsid w:val="00545A79"/>
    <w:rsid w:val="00545E49"/>
    <w:rsid w:val="0054788F"/>
    <w:rsid w:val="00550219"/>
    <w:rsid w:val="00550280"/>
    <w:rsid w:val="005519A4"/>
    <w:rsid w:val="005532F3"/>
    <w:rsid w:val="0055349E"/>
    <w:rsid w:val="00554FEA"/>
    <w:rsid w:val="0055574B"/>
    <w:rsid w:val="00555AEB"/>
    <w:rsid w:val="005606F3"/>
    <w:rsid w:val="00560A2F"/>
    <w:rsid w:val="00561A38"/>
    <w:rsid w:val="00561F12"/>
    <w:rsid w:val="00563D43"/>
    <w:rsid w:val="00564C3B"/>
    <w:rsid w:val="00566039"/>
    <w:rsid w:val="00566171"/>
    <w:rsid w:val="00566C7D"/>
    <w:rsid w:val="005700E2"/>
    <w:rsid w:val="00571AA4"/>
    <w:rsid w:val="0057453D"/>
    <w:rsid w:val="00575614"/>
    <w:rsid w:val="005758D7"/>
    <w:rsid w:val="00576F1C"/>
    <w:rsid w:val="005803CD"/>
    <w:rsid w:val="00580B53"/>
    <w:rsid w:val="00580D7E"/>
    <w:rsid w:val="00583A63"/>
    <w:rsid w:val="00584E7E"/>
    <w:rsid w:val="005867FA"/>
    <w:rsid w:val="00586CBF"/>
    <w:rsid w:val="0058790F"/>
    <w:rsid w:val="0058793E"/>
    <w:rsid w:val="005879D9"/>
    <w:rsid w:val="00587B1B"/>
    <w:rsid w:val="00592B21"/>
    <w:rsid w:val="00595741"/>
    <w:rsid w:val="00596DE3"/>
    <w:rsid w:val="00597460"/>
    <w:rsid w:val="005976AC"/>
    <w:rsid w:val="005A05C9"/>
    <w:rsid w:val="005A0B05"/>
    <w:rsid w:val="005A26B8"/>
    <w:rsid w:val="005A4915"/>
    <w:rsid w:val="005A5943"/>
    <w:rsid w:val="005A5ABB"/>
    <w:rsid w:val="005A7E81"/>
    <w:rsid w:val="005B1748"/>
    <w:rsid w:val="005B2CD5"/>
    <w:rsid w:val="005B3954"/>
    <w:rsid w:val="005B57BC"/>
    <w:rsid w:val="005B5E8D"/>
    <w:rsid w:val="005B6299"/>
    <w:rsid w:val="005C2485"/>
    <w:rsid w:val="005C2AFA"/>
    <w:rsid w:val="005C4003"/>
    <w:rsid w:val="005C5CF8"/>
    <w:rsid w:val="005C61BA"/>
    <w:rsid w:val="005C6DDF"/>
    <w:rsid w:val="005D0E8E"/>
    <w:rsid w:val="005D11E7"/>
    <w:rsid w:val="005D1B5F"/>
    <w:rsid w:val="005D44EF"/>
    <w:rsid w:val="005D5B42"/>
    <w:rsid w:val="005D736B"/>
    <w:rsid w:val="005E0FE6"/>
    <w:rsid w:val="005E262D"/>
    <w:rsid w:val="005E6EA9"/>
    <w:rsid w:val="005F06CE"/>
    <w:rsid w:val="005F18AB"/>
    <w:rsid w:val="005F21C0"/>
    <w:rsid w:val="005F4274"/>
    <w:rsid w:val="005F4C83"/>
    <w:rsid w:val="005F5A9D"/>
    <w:rsid w:val="006009B0"/>
    <w:rsid w:val="0060145B"/>
    <w:rsid w:val="00602A02"/>
    <w:rsid w:val="00603006"/>
    <w:rsid w:val="00603445"/>
    <w:rsid w:val="00604064"/>
    <w:rsid w:val="00604120"/>
    <w:rsid w:val="006054CB"/>
    <w:rsid w:val="006105D5"/>
    <w:rsid w:val="00611BCF"/>
    <w:rsid w:val="0061529E"/>
    <w:rsid w:val="00615963"/>
    <w:rsid w:val="00615F6F"/>
    <w:rsid w:val="0061783C"/>
    <w:rsid w:val="00620721"/>
    <w:rsid w:val="00620F0A"/>
    <w:rsid w:val="0062283C"/>
    <w:rsid w:val="00624581"/>
    <w:rsid w:val="00624B13"/>
    <w:rsid w:val="0062619E"/>
    <w:rsid w:val="006330AC"/>
    <w:rsid w:val="006335C5"/>
    <w:rsid w:val="00633D76"/>
    <w:rsid w:val="00634C8D"/>
    <w:rsid w:val="00634CC8"/>
    <w:rsid w:val="0063727C"/>
    <w:rsid w:val="00637D61"/>
    <w:rsid w:val="00637FC0"/>
    <w:rsid w:val="00640A81"/>
    <w:rsid w:val="00640B18"/>
    <w:rsid w:val="00643441"/>
    <w:rsid w:val="00650595"/>
    <w:rsid w:val="00651201"/>
    <w:rsid w:val="0065171B"/>
    <w:rsid w:val="00651A83"/>
    <w:rsid w:val="00651E3F"/>
    <w:rsid w:val="00652507"/>
    <w:rsid w:val="00655096"/>
    <w:rsid w:val="0065701A"/>
    <w:rsid w:val="00657C91"/>
    <w:rsid w:val="00660736"/>
    <w:rsid w:val="006624C4"/>
    <w:rsid w:val="0066251F"/>
    <w:rsid w:val="006635A5"/>
    <w:rsid w:val="00664E39"/>
    <w:rsid w:val="00664F37"/>
    <w:rsid w:val="006674B5"/>
    <w:rsid w:val="006710E5"/>
    <w:rsid w:val="00671605"/>
    <w:rsid w:val="006755A4"/>
    <w:rsid w:val="006760F1"/>
    <w:rsid w:val="00676A27"/>
    <w:rsid w:val="00680291"/>
    <w:rsid w:val="00680775"/>
    <w:rsid w:val="00681335"/>
    <w:rsid w:val="006815AD"/>
    <w:rsid w:val="006831D2"/>
    <w:rsid w:val="00683F9F"/>
    <w:rsid w:val="00687650"/>
    <w:rsid w:val="00690234"/>
    <w:rsid w:val="00690969"/>
    <w:rsid w:val="00690C2E"/>
    <w:rsid w:val="00692B5E"/>
    <w:rsid w:val="00693882"/>
    <w:rsid w:val="00693CFD"/>
    <w:rsid w:val="006A0840"/>
    <w:rsid w:val="006A125D"/>
    <w:rsid w:val="006A2C85"/>
    <w:rsid w:val="006A2FD9"/>
    <w:rsid w:val="006A33EE"/>
    <w:rsid w:val="006A4863"/>
    <w:rsid w:val="006A4DDB"/>
    <w:rsid w:val="006B0BF6"/>
    <w:rsid w:val="006B3189"/>
    <w:rsid w:val="006C13C6"/>
    <w:rsid w:val="006C22B9"/>
    <w:rsid w:val="006C4CAF"/>
    <w:rsid w:val="006D09F3"/>
    <w:rsid w:val="006D1424"/>
    <w:rsid w:val="006D1443"/>
    <w:rsid w:val="006D1FBF"/>
    <w:rsid w:val="006D2FE0"/>
    <w:rsid w:val="006D6311"/>
    <w:rsid w:val="006E1711"/>
    <w:rsid w:val="006E58BE"/>
    <w:rsid w:val="006E683E"/>
    <w:rsid w:val="006E6D39"/>
    <w:rsid w:val="006F1AD0"/>
    <w:rsid w:val="006F4F2D"/>
    <w:rsid w:val="006F5E0A"/>
    <w:rsid w:val="006F6C87"/>
    <w:rsid w:val="0070365E"/>
    <w:rsid w:val="00703D7A"/>
    <w:rsid w:val="00703DE3"/>
    <w:rsid w:val="00705324"/>
    <w:rsid w:val="00705BE2"/>
    <w:rsid w:val="007142D7"/>
    <w:rsid w:val="00716044"/>
    <w:rsid w:val="00725FD5"/>
    <w:rsid w:val="00726812"/>
    <w:rsid w:val="00726EF0"/>
    <w:rsid w:val="00726FD4"/>
    <w:rsid w:val="00727827"/>
    <w:rsid w:val="00731FAB"/>
    <w:rsid w:val="00737382"/>
    <w:rsid w:val="007406DC"/>
    <w:rsid w:val="00741A33"/>
    <w:rsid w:val="00742E35"/>
    <w:rsid w:val="00743559"/>
    <w:rsid w:val="00745435"/>
    <w:rsid w:val="00745877"/>
    <w:rsid w:val="00747CA7"/>
    <w:rsid w:val="007501CC"/>
    <w:rsid w:val="00750798"/>
    <w:rsid w:val="00751700"/>
    <w:rsid w:val="00751C72"/>
    <w:rsid w:val="0075248B"/>
    <w:rsid w:val="007532D4"/>
    <w:rsid w:val="0075562B"/>
    <w:rsid w:val="00755AFF"/>
    <w:rsid w:val="007607F3"/>
    <w:rsid w:val="00761E9E"/>
    <w:rsid w:val="00764D3A"/>
    <w:rsid w:val="007652AC"/>
    <w:rsid w:val="0076570F"/>
    <w:rsid w:val="007718AD"/>
    <w:rsid w:val="007722E1"/>
    <w:rsid w:val="00772516"/>
    <w:rsid w:val="00772ACD"/>
    <w:rsid w:val="007731B5"/>
    <w:rsid w:val="00773BAA"/>
    <w:rsid w:val="00774452"/>
    <w:rsid w:val="00774AD0"/>
    <w:rsid w:val="00776723"/>
    <w:rsid w:val="00777875"/>
    <w:rsid w:val="0078019D"/>
    <w:rsid w:val="007816EE"/>
    <w:rsid w:val="00783D18"/>
    <w:rsid w:val="00784408"/>
    <w:rsid w:val="007849F4"/>
    <w:rsid w:val="00785BC3"/>
    <w:rsid w:val="00790E57"/>
    <w:rsid w:val="00790F8B"/>
    <w:rsid w:val="007921D1"/>
    <w:rsid w:val="00792710"/>
    <w:rsid w:val="00793F9D"/>
    <w:rsid w:val="007951B9"/>
    <w:rsid w:val="007956CB"/>
    <w:rsid w:val="007959E2"/>
    <w:rsid w:val="007965FE"/>
    <w:rsid w:val="00797856"/>
    <w:rsid w:val="007A112E"/>
    <w:rsid w:val="007A208C"/>
    <w:rsid w:val="007A354D"/>
    <w:rsid w:val="007A565F"/>
    <w:rsid w:val="007A78C8"/>
    <w:rsid w:val="007A7F31"/>
    <w:rsid w:val="007B162F"/>
    <w:rsid w:val="007B401F"/>
    <w:rsid w:val="007B41AD"/>
    <w:rsid w:val="007B4760"/>
    <w:rsid w:val="007B47EA"/>
    <w:rsid w:val="007B6A83"/>
    <w:rsid w:val="007B7597"/>
    <w:rsid w:val="007C043F"/>
    <w:rsid w:val="007C0AEA"/>
    <w:rsid w:val="007C179D"/>
    <w:rsid w:val="007C1CEA"/>
    <w:rsid w:val="007C2C73"/>
    <w:rsid w:val="007C335B"/>
    <w:rsid w:val="007C3804"/>
    <w:rsid w:val="007C591B"/>
    <w:rsid w:val="007C5D5F"/>
    <w:rsid w:val="007C7DAC"/>
    <w:rsid w:val="007D041C"/>
    <w:rsid w:val="007D582F"/>
    <w:rsid w:val="007D7008"/>
    <w:rsid w:val="007D7832"/>
    <w:rsid w:val="007E1B1A"/>
    <w:rsid w:val="007E1B42"/>
    <w:rsid w:val="007E1D17"/>
    <w:rsid w:val="007E3E7B"/>
    <w:rsid w:val="007E56F8"/>
    <w:rsid w:val="007E5F50"/>
    <w:rsid w:val="007F0633"/>
    <w:rsid w:val="007F3D93"/>
    <w:rsid w:val="007F41EB"/>
    <w:rsid w:val="007F42E0"/>
    <w:rsid w:val="007F4F89"/>
    <w:rsid w:val="007F63BA"/>
    <w:rsid w:val="00800A0B"/>
    <w:rsid w:val="00802B42"/>
    <w:rsid w:val="00803315"/>
    <w:rsid w:val="00805706"/>
    <w:rsid w:val="00806AA3"/>
    <w:rsid w:val="00807D8D"/>
    <w:rsid w:val="0081157F"/>
    <w:rsid w:val="00812F52"/>
    <w:rsid w:val="00814DEE"/>
    <w:rsid w:val="00816A98"/>
    <w:rsid w:val="0081736D"/>
    <w:rsid w:val="00817CB4"/>
    <w:rsid w:val="00820653"/>
    <w:rsid w:val="008228F1"/>
    <w:rsid w:val="00823FA2"/>
    <w:rsid w:val="00825125"/>
    <w:rsid w:val="00826414"/>
    <w:rsid w:val="00830DB9"/>
    <w:rsid w:val="00831301"/>
    <w:rsid w:val="00831FE6"/>
    <w:rsid w:val="008354BE"/>
    <w:rsid w:val="00837E45"/>
    <w:rsid w:val="008418AB"/>
    <w:rsid w:val="0084262C"/>
    <w:rsid w:val="00843A72"/>
    <w:rsid w:val="008468E7"/>
    <w:rsid w:val="00850415"/>
    <w:rsid w:val="008506F5"/>
    <w:rsid w:val="00850DF8"/>
    <w:rsid w:val="00851892"/>
    <w:rsid w:val="00856C0D"/>
    <w:rsid w:val="0086002D"/>
    <w:rsid w:val="008608C3"/>
    <w:rsid w:val="00861CC3"/>
    <w:rsid w:val="008657FD"/>
    <w:rsid w:val="008734DE"/>
    <w:rsid w:val="00876652"/>
    <w:rsid w:val="0089046A"/>
    <w:rsid w:val="00890797"/>
    <w:rsid w:val="00890B4D"/>
    <w:rsid w:val="00891E63"/>
    <w:rsid w:val="008941BA"/>
    <w:rsid w:val="00895353"/>
    <w:rsid w:val="0089588C"/>
    <w:rsid w:val="00895D3D"/>
    <w:rsid w:val="008A082D"/>
    <w:rsid w:val="008A1EA3"/>
    <w:rsid w:val="008A3DF5"/>
    <w:rsid w:val="008A6479"/>
    <w:rsid w:val="008B0DF1"/>
    <w:rsid w:val="008B40AC"/>
    <w:rsid w:val="008B4603"/>
    <w:rsid w:val="008B4DC6"/>
    <w:rsid w:val="008B536E"/>
    <w:rsid w:val="008B6B5D"/>
    <w:rsid w:val="008B7CB7"/>
    <w:rsid w:val="008C0A08"/>
    <w:rsid w:val="008C11C5"/>
    <w:rsid w:val="008C15AC"/>
    <w:rsid w:val="008C18CE"/>
    <w:rsid w:val="008C202F"/>
    <w:rsid w:val="008C2617"/>
    <w:rsid w:val="008C263B"/>
    <w:rsid w:val="008C2B26"/>
    <w:rsid w:val="008C45C0"/>
    <w:rsid w:val="008C4DD5"/>
    <w:rsid w:val="008C5D83"/>
    <w:rsid w:val="008C7DCE"/>
    <w:rsid w:val="008D0926"/>
    <w:rsid w:val="008D1814"/>
    <w:rsid w:val="008D3675"/>
    <w:rsid w:val="008D513A"/>
    <w:rsid w:val="008D582C"/>
    <w:rsid w:val="008D6CCE"/>
    <w:rsid w:val="008E1B7C"/>
    <w:rsid w:val="008E2A3A"/>
    <w:rsid w:val="008E2B61"/>
    <w:rsid w:val="008E2EFA"/>
    <w:rsid w:val="008E4DBB"/>
    <w:rsid w:val="008E53A3"/>
    <w:rsid w:val="008E540F"/>
    <w:rsid w:val="008E7989"/>
    <w:rsid w:val="008F0694"/>
    <w:rsid w:val="008F1109"/>
    <w:rsid w:val="008F2A3F"/>
    <w:rsid w:val="008F3126"/>
    <w:rsid w:val="008F403F"/>
    <w:rsid w:val="008F46A0"/>
    <w:rsid w:val="008F7684"/>
    <w:rsid w:val="00904B00"/>
    <w:rsid w:val="00905EF6"/>
    <w:rsid w:val="009060D7"/>
    <w:rsid w:val="009111DB"/>
    <w:rsid w:val="00911689"/>
    <w:rsid w:val="0091290A"/>
    <w:rsid w:val="00912EE5"/>
    <w:rsid w:val="00912FDF"/>
    <w:rsid w:val="00914966"/>
    <w:rsid w:val="009206FD"/>
    <w:rsid w:val="009215A1"/>
    <w:rsid w:val="00921AFB"/>
    <w:rsid w:val="009231D9"/>
    <w:rsid w:val="009250E2"/>
    <w:rsid w:val="009255FD"/>
    <w:rsid w:val="00925FDB"/>
    <w:rsid w:val="00927374"/>
    <w:rsid w:val="009275AE"/>
    <w:rsid w:val="009305DC"/>
    <w:rsid w:val="009307C7"/>
    <w:rsid w:val="00930BA9"/>
    <w:rsid w:val="00930DA7"/>
    <w:rsid w:val="00930FFA"/>
    <w:rsid w:val="009327AD"/>
    <w:rsid w:val="00933726"/>
    <w:rsid w:val="00934D1D"/>
    <w:rsid w:val="00935779"/>
    <w:rsid w:val="009401E5"/>
    <w:rsid w:val="00941C4C"/>
    <w:rsid w:val="00944201"/>
    <w:rsid w:val="009462F9"/>
    <w:rsid w:val="009467C8"/>
    <w:rsid w:val="009468CA"/>
    <w:rsid w:val="00946B2D"/>
    <w:rsid w:val="00946F39"/>
    <w:rsid w:val="0095098A"/>
    <w:rsid w:val="00950FF6"/>
    <w:rsid w:val="00951BD7"/>
    <w:rsid w:val="009534CF"/>
    <w:rsid w:val="00953C71"/>
    <w:rsid w:val="00953E5A"/>
    <w:rsid w:val="00954510"/>
    <w:rsid w:val="00955E53"/>
    <w:rsid w:val="00960EDA"/>
    <w:rsid w:val="00960F8C"/>
    <w:rsid w:val="00962431"/>
    <w:rsid w:val="00966A8C"/>
    <w:rsid w:val="00967E87"/>
    <w:rsid w:val="009726D9"/>
    <w:rsid w:val="00973DD7"/>
    <w:rsid w:val="00975DAA"/>
    <w:rsid w:val="009762C4"/>
    <w:rsid w:val="00976F92"/>
    <w:rsid w:val="0098008C"/>
    <w:rsid w:val="009819B9"/>
    <w:rsid w:val="009821D6"/>
    <w:rsid w:val="00982B0E"/>
    <w:rsid w:val="009836BA"/>
    <w:rsid w:val="00986AB6"/>
    <w:rsid w:val="009872F1"/>
    <w:rsid w:val="00987F7A"/>
    <w:rsid w:val="009902B7"/>
    <w:rsid w:val="00991C34"/>
    <w:rsid w:val="00994A3F"/>
    <w:rsid w:val="00996457"/>
    <w:rsid w:val="009967BD"/>
    <w:rsid w:val="009A053E"/>
    <w:rsid w:val="009A0B56"/>
    <w:rsid w:val="009A22BF"/>
    <w:rsid w:val="009A40C9"/>
    <w:rsid w:val="009A604B"/>
    <w:rsid w:val="009A65E7"/>
    <w:rsid w:val="009A6DD9"/>
    <w:rsid w:val="009A7E23"/>
    <w:rsid w:val="009B02EA"/>
    <w:rsid w:val="009B1458"/>
    <w:rsid w:val="009B37A1"/>
    <w:rsid w:val="009B46CA"/>
    <w:rsid w:val="009B4C79"/>
    <w:rsid w:val="009B5548"/>
    <w:rsid w:val="009C115F"/>
    <w:rsid w:val="009C121F"/>
    <w:rsid w:val="009C1233"/>
    <w:rsid w:val="009C169B"/>
    <w:rsid w:val="009C3752"/>
    <w:rsid w:val="009C482B"/>
    <w:rsid w:val="009C5D08"/>
    <w:rsid w:val="009C605D"/>
    <w:rsid w:val="009C77D3"/>
    <w:rsid w:val="009D0095"/>
    <w:rsid w:val="009D0241"/>
    <w:rsid w:val="009D1D12"/>
    <w:rsid w:val="009D202B"/>
    <w:rsid w:val="009D5F00"/>
    <w:rsid w:val="009D6EE3"/>
    <w:rsid w:val="009E2572"/>
    <w:rsid w:val="009E3B6B"/>
    <w:rsid w:val="009E593A"/>
    <w:rsid w:val="009F2376"/>
    <w:rsid w:val="009F3C99"/>
    <w:rsid w:val="009F4D52"/>
    <w:rsid w:val="009F51CE"/>
    <w:rsid w:val="009F619C"/>
    <w:rsid w:val="009F6AB3"/>
    <w:rsid w:val="009F6B41"/>
    <w:rsid w:val="009F70C6"/>
    <w:rsid w:val="00A01123"/>
    <w:rsid w:val="00A05BC3"/>
    <w:rsid w:val="00A07484"/>
    <w:rsid w:val="00A1238F"/>
    <w:rsid w:val="00A12909"/>
    <w:rsid w:val="00A16C09"/>
    <w:rsid w:val="00A21B58"/>
    <w:rsid w:val="00A230AF"/>
    <w:rsid w:val="00A26620"/>
    <w:rsid w:val="00A272C8"/>
    <w:rsid w:val="00A309C2"/>
    <w:rsid w:val="00A31E61"/>
    <w:rsid w:val="00A31EBE"/>
    <w:rsid w:val="00A32DEC"/>
    <w:rsid w:val="00A3328D"/>
    <w:rsid w:val="00A33791"/>
    <w:rsid w:val="00A3474D"/>
    <w:rsid w:val="00A348ED"/>
    <w:rsid w:val="00A3516A"/>
    <w:rsid w:val="00A41BDE"/>
    <w:rsid w:val="00A4513A"/>
    <w:rsid w:val="00A479AD"/>
    <w:rsid w:val="00A508FB"/>
    <w:rsid w:val="00A50A17"/>
    <w:rsid w:val="00A5268C"/>
    <w:rsid w:val="00A52856"/>
    <w:rsid w:val="00A5491B"/>
    <w:rsid w:val="00A55C04"/>
    <w:rsid w:val="00A5702C"/>
    <w:rsid w:val="00A57CC3"/>
    <w:rsid w:val="00A6171F"/>
    <w:rsid w:val="00A62DC1"/>
    <w:rsid w:val="00A638D3"/>
    <w:rsid w:val="00A7000E"/>
    <w:rsid w:val="00A70B00"/>
    <w:rsid w:val="00A70C1E"/>
    <w:rsid w:val="00A70F60"/>
    <w:rsid w:val="00A7100B"/>
    <w:rsid w:val="00A727DA"/>
    <w:rsid w:val="00A72CA8"/>
    <w:rsid w:val="00A7317D"/>
    <w:rsid w:val="00A7443B"/>
    <w:rsid w:val="00A74662"/>
    <w:rsid w:val="00A74AF3"/>
    <w:rsid w:val="00A75B74"/>
    <w:rsid w:val="00A776E0"/>
    <w:rsid w:val="00A81A43"/>
    <w:rsid w:val="00A82A76"/>
    <w:rsid w:val="00A84185"/>
    <w:rsid w:val="00A846CB"/>
    <w:rsid w:val="00A84D5B"/>
    <w:rsid w:val="00A87D7B"/>
    <w:rsid w:val="00A90EA7"/>
    <w:rsid w:val="00A90EAD"/>
    <w:rsid w:val="00A917D9"/>
    <w:rsid w:val="00A91A88"/>
    <w:rsid w:val="00A96E16"/>
    <w:rsid w:val="00AA01A4"/>
    <w:rsid w:val="00AA2052"/>
    <w:rsid w:val="00AA22A4"/>
    <w:rsid w:val="00AA3353"/>
    <w:rsid w:val="00AA3440"/>
    <w:rsid w:val="00AB1A55"/>
    <w:rsid w:val="00AB26B5"/>
    <w:rsid w:val="00AB33D3"/>
    <w:rsid w:val="00AB5FAB"/>
    <w:rsid w:val="00AC007F"/>
    <w:rsid w:val="00AC0976"/>
    <w:rsid w:val="00AC0C44"/>
    <w:rsid w:val="00AC3207"/>
    <w:rsid w:val="00AC44D5"/>
    <w:rsid w:val="00AC5206"/>
    <w:rsid w:val="00AC5449"/>
    <w:rsid w:val="00AC575A"/>
    <w:rsid w:val="00AC6251"/>
    <w:rsid w:val="00AC72E1"/>
    <w:rsid w:val="00AC76DF"/>
    <w:rsid w:val="00AD2368"/>
    <w:rsid w:val="00AD2C4E"/>
    <w:rsid w:val="00AD3037"/>
    <w:rsid w:val="00AD3117"/>
    <w:rsid w:val="00AD4DFB"/>
    <w:rsid w:val="00AD74BB"/>
    <w:rsid w:val="00AD7729"/>
    <w:rsid w:val="00AD78C3"/>
    <w:rsid w:val="00AE0775"/>
    <w:rsid w:val="00AE0F6C"/>
    <w:rsid w:val="00AE17EA"/>
    <w:rsid w:val="00AE30C6"/>
    <w:rsid w:val="00AE353A"/>
    <w:rsid w:val="00AE48D4"/>
    <w:rsid w:val="00AE4CD9"/>
    <w:rsid w:val="00AE63A2"/>
    <w:rsid w:val="00AE694B"/>
    <w:rsid w:val="00AE760B"/>
    <w:rsid w:val="00AE77A6"/>
    <w:rsid w:val="00AF0A10"/>
    <w:rsid w:val="00AF22C7"/>
    <w:rsid w:val="00AF339D"/>
    <w:rsid w:val="00AF35BB"/>
    <w:rsid w:val="00AF4CC7"/>
    <w:rsid w:val="00AF5713"/>
    <w:rsid w:val="00B00C2C"/>
    <w:rsid w:val="00B01361"/>
    <w:rsid w:val="00B01FA9"/>
    <w:rsid w:val="00B02FF1"/>
    <w:rsid w:val="00B05C02"/>
    <w:rsid w:val="00B06CAC"/>
    <w:rsid w:val="00B06D7C"/>
    <w:rsid w:val="00B10D09"/>
    <w:rsid w:val="00B12171"/>
    <w:rsid w:val="00B13E97"/>
    <w:rsid w:val="00B1496E"/>
    <w:rsid w:val="00B16748"/>
    <w:rsid w:val="00B16E79"/>
    <w:rsid w:val="00B20C93"/>
    <w:rsid w:val="00B20F1C"/>
    <w:rsid w:val="00B216C6"/>
    <w:rsid w:val="00B2211E"/>
    <w:rsid w:val="00B2397B"/>
    <w:rsid w:val="00B23A95"/>
    <w:rsid w:val="00B240F3"/>
    <w:rsid w:val="00B24586"/>
    <w:rsid w:val="00B26B71"/>
    <w:rsid w:val="00B30D14"/>
    <w:rsid w:val="00B32075"/>
    <w:rsid w:val="00B32C6E"/>
    <w:rsid w:val="00B33165"/>
    <w:rsid w:val="00B33AF1"/>
    <w:rsid w:val="00B34081"/>
    <w:rsid w:val="00B3423B"/>
    <w:rsid w:val="00B345F7"/>
    <w:rsid w:val="00B34729"/>
    <w:rsid w:val="00B3507A"/>
    <w:rsid w:val="00B356E0"/>
    <w:rsid w:val="00B3714A"/>
    <w:rsid w:val="00B374F3"/>
    <w:rsid w:val="00B37F30"/>
    <w:rsid w:val="00B40822"/>
    <w:rsid w:val="00B4125E"/>
    <w:rsid w:val="00B41BF2"/>
    <w:rsid w:val="00B41DF0"/>
    <w:rsid w:val="00B43B23"/>
    <w:rsid w:val="00B444B1"/>
    <w:rsid w:val="00B44826"/>
    <w:rsid w:val="00B45337"/>
    <w:rsid w:val="00B474A9"/>
    <w:rsid w:val="00B47BCC"/>
    <w:rsid w:val="00B47D4A"/>
    <w:rsid w:val="00B511D6"/>
    <w:rsid w:val="00B55C74"/>
    <w:rsid w:val="00B570A7"/>
    <w:rsid w:val="00B6260F"/>
    <w:rsid w:val="00B629D1"/>
    <w:rsid w:val="00B63425"/>
    <w:rsid w:val="00B644CA"/>
    <w:rsid w:val="00B64B96"/>
    <w:rsid w:val="00B66898"/>
    <w:rsid w:val="00B7047F"/>
    <w:rsid w:val="00B70F2E"/>
    <w:rsid w:val="00B73B89"/>
    <w:rsid w:val="00B745EF"/>
    <w:rsid w:val="00B822A9"/>
    <w:rsid w:val="00B83DDF"/>
    <w:rsid w:val="00B84E49"/>
    <w:rsid w:val="00B850E7"/>
    <w:rsid w:val="00B85E3B"/>
    <w:rsid w:val="00B85FD7"/>
    <w:rsid w:val="00B92E8C"/>
    <w:rsid w:val="00B93585"/>
    <w:rsid w:val="00B94925"/>
    <w:rsid w:val="00B94DB6"/>
    <w:rsid w:val="00B95654"/>
    <w:rsid w:val="00B976BE"/>
    <w:rsid w:val="00B97777"/>
    <w:rsid w:val="00BA752D"/>
    <w:rsid w:val="00BB1552"/>
    <w:rsid w:val="00BB1D52"/>
    <w:rsid w:val="00BB21E5"/>
    <w:rsid w:val="00BB27A1"/>
    <w:rsid w:val="00BB27C2"/>
    <w:rsid w:val="00BB4F9E"/>
    <w:rsid w:val="00BB590E"/>
    <w:rsid w:val="00BB5A25"/>
    <w:rsid w:val="00BB5FCD"/>
    <w:rsid w:val="00BB6396"/>
    <w:rsid w:val="00BB666B"/>
    <w:rsid w:val="00BB6B6C"/>
    <w:rsid w:val="00BB7407"/>
    <w:rsid w:val="00BC0707"/>
    <w:rsid w:val="00BC0BB1"/>
    <w:rsid w:val="00BC31AA"/>
    <w:rsid w:val="00BC37D7"/>
    <w:rsid w:val="00BC3CFF"/>
    <w:rsid w:val="00BC4367"/>
    <w:rsid w:val="00BC46F1"/>
    <w:rsid w:val="00BC66DA"/>
    <w:rsid w:val="00BD1D99"/>
    <w:rsid w:val="00BD33CA"/>
    <w:rsid w:val="00BD77F8"/>
    <w:rsid w:val="00BD7A0C"/>
    <w:rsid w:val="00BE00C4"/>
    <w:rsid w:val="00BE294A"/>
    <w:rsid w:val="00BE4B9C"/>
    <w:rsid w:val="00BE543E"/>
    <w:rsid w:val="00BE694C"/>
    <w:rsid w:val="00BE6E86"/>
    <w:rsid w:val="00BE712F"/>
    <w:rsid w:val="00BE7635"/>
    <w:rsid w:val="00BE7A64"/>
    <w:rsid w:val="00BF13BD"/>
    <w:rsid w:val="00BF4525"/>
    <w:rsid w:val="00C01DE8"/>
    <w:rsid w:val="00C02E16"/>
    <w:rsid w:val="00C033F1"/>
    <w:rsid w:val="00C0387E"/>
    <w:rsid w:val="00C1128E"/>
    <w:rsid w:val="00C13A11"/>
    <w:rsid w:val="00C13C91"/>
    <w:rsid w:val="00C14D86"/>
    <w:rsid w:val="00C1510C"/>
    <w:rsid w:val="00C17B21"/>
    <w:rsid w:val="00C24C4F"/>
    <w:rsid w:val="00C25484"/>
    <w:rsid w:val="00C257A2"/>
    <w:rsid w:val="00C27181"/>
    <w:rsid w:val="00C34DF0"/>
    <w:rsid w:val="00C40417"/>
    <w:rsid w:val="00C406EE"/>
    <w:rsid w:val="00C40AB1"/>
    <w:rsid w:val="00C44E55"/>
    <w:rsid w:val="00C47E05"/>
    <w:rsid w:val="00C50125"/>
    <w:rsid w:val="00C50DDC"/>
    <w:rsid w:val="00C51EC3"/>
    <w:rsid w:val="00C54E63"/>
    <w:rsid w:val="00C62BC3"/>
    <w:rsid w:val="00C64E21"/>
    <w:rsid w:val="00C66747"/>
    <w:rsid w:val="00C669C0"/>
    <w:rsid w:val="00C709EB"/>
    <w:rsid w:val="00C70DCB"/>
    <w:rsid w:val="00C72612"/>
    <w:rsid w:val="00C72EBB"/>
    <w:rsid w:val="00C732B6"/>
    <w:rsid w:val="00C74B9B"/>
    <w:rsid w:val="00C80C64"/>
    <w:rsid w:val="00C816F6"/>
    <w:rsid w:val="00C82326"/>
    <w:rsid w:val="00C82E46"/>
    <w:rsid w:val="00C84901"/>
    <w:rsid w:val="00C86A19"/>
    <w:rsid w:val="00C86EF8"/>
    <w:rsid w:val="00C87266"/>
    <w:rsid w:val="00C90276"/>
    <w:rsid w:val="00C90EC3"/>
    <w:rsid w:val="00C910AE"/>
    <w:rsid w:val="00C912F0"/>
    <w:rsid w:val="00C91E7A"/>
    <w:rsid w:val="00C93B46"/>
    <w:rsid w:val="00C947FA"/>
    <w:rsid w:val="00C966BE"/>
    <w:rsid w:val="00C97677"/>
    <w:rsid w:val="00C979A5"/>
    <w:rsid w:val="00CA0A5C"/>
    <w:rsid w:val="00CA3A5E"/>
    <w:rsid w:val="00CA7A3E"/>
    <w:rsid w:val="00CB202D"/>
    <w:rsid w:val="00CB3CC8"/>
    <w:rsid w:val="00CB49B8"/>
    <w:rsid w:val="00CC0A57"/>
    <w:rsid w:val="00CC1AFE"/>
    <w:rsid w:val="00CC2434"/>
    <w:rsid w:val="00CC72BA"/>
    <w:rsid w:val="00CD216E"/>
    <w:rsid w:val="00CD29FF"/>
    <w:rsid w:val="00CD35AD"/>
    <w:rsid w:val="00CD361E"/>
    <w:rsid w:val="00CD3F42"/>
    <w:rsid w:val="00CD60AF"/>
    <w:rsid w:val="00CD7CBE"/>
    <w:rsid w:val="00CE2188"/>
    <w:rsid w:val="00CE4777"/>
    <w:rsid w:val="00CE4F99"/>
    <w:rsid w:val="00CE5584"/>
    <w:rsid w:val="00CE5FC9"/>
    <w:rsid w:val="00CE62B8"/>
    <w:rsid w:val="00CE6BB3"/>
    <w:rsid w:val="00CF0B2A"/>
    <w:rsid w:val="00CF1391"/>
    <w:rsid w:val="00CF2505"/>
    <w:rsid w:val="00CF47C8"/>
    <w:rsid w:val="00CF481E"/>
    <w:rsid w:val="00CF7C4D"/>
    <w:rsid w:val="00D00745"/>
    <w:rsid w:val="00D012D7"/>
    <w:rsid w:val="00D01A91"/>
    <w:rsid w:val="00D01F4B"/>
    <w:rsid w:val="00D02F26"/>
    <w:rsid w:val="00D0568F"/>
    <w:rsid w:val="00D06878"/>
    <w:rsid w:val="00D06957"/>
    <w:rsid w:val="00D10432"/>
    <w:rsid w:val="00D10953"/>
    <w:rsid w:val="00D112AC"/>
    <w:rsid w:val="00D149C7"/>
    <w:rsid w:val="00D1680A"/>
    <w:rsid w:val="00D20CD5"/>
    <w:rsid w:val="00D225B6"/>
    <w:rsid w:val="00D232EB"/>
    <w:rsid w:val="00D244F6"/>
    <w:rsid w:val="00D25106"/>
    <w:rsid w:val="00D25198"/>
    <w:rsid w:val="00D25AD1"/>
    <w:rsid w:val="00D25FA1"/>
    <w:rsid w:val="00D26DEA"/>
    <w:rsid w:val="00D323AA"/>
    <w:rsid w:val="00D32448"/>
    <w:rsid w:val="00D33A96"/>
    <w:rsid w:val="00D35164"/>
    <w:rsid w:val="00D357DE"/>
    <w:rsid w:val="00D416A6"/>
    <w:rsid w:val="00D41839"/>
    <w:rsid w:val="00D435F0"/>
    <w:rsid w:val="00D4608F"/>
    <w:rsid w:val="00D460EE"/>
    <w:rsid w:val="00D4649C"/>
    <w:rsid w:val="00D46ABD"/>
    <w:rsid w:val="00D47B4E"/>
    <w:rsid w:val="00D506FD"/>
    <w:rsid w:val="00D50B6B"/>
    <w:rsid w:val="00D51CF3"/>
    <w:rsid w:val="00D5316D"/>
    <w:rsid w:val="00D568CF"/>
    <w:rsid w:val="00D61C89"/>
    <w:rsid w:val="00D63B89"/>
    <w:rsid w:val="00D65955"/>
    <w:rsid w:val="00D65B60"/>
    <w:rsid w:val="00D66D67"/>
    <w:rsid w:val="00D6797E"/>
    <w:rsid w:val="00D70574"/>
    <w:rsid w:val="00D74487"/>
    <w:rsid w:val="00D74B3A"/>
    <w:rsid w:val="00D76B05"/>
    <w:rsid w:val="00D76BA1"/>
    <w:rsid w:val="00D779EE"/>
    <w:rsid w:val="00D824E4"/>
    <w:rsid w:val="00D850CB"/>
    <w:rsid w:val="00D860A0"/>
    <w:rsid w:val="00D86207"/>
    <w:rsid w:val="00D92898"/>
    <w:rsid w:val="00D92EF9"/>
    <w:rsid w:val="00D93193"/>
    <w:rsid w:val="00D94AE9"/>
    <w:rsid w:val="00DA199C"/>
    <w:rsid w:val="00DA3D7E"/>
    <w:rsid w:val="00DA419B"/>
    <w:rsid w:val="00DA4AA9"/>
    <w:rsid w:val="00DA58EE"/>
    <w:rsid w:val="00DB21D5"/>
    <w:rsid w:val="00DB2A56"/>
    <w:rsid w:val="00DB48DE"/>
    <w:rsid w:val="00DB4D40"/>
    <w:rsid w:val="00DB62C2"/>
    <w:rsid w:val="00DB6A48"/>
    <w:rsid w:val="00DC07C1"/>
    <w:rsid w:val="00DC3F6E"/>
    <w:rsid w:val="00DC4FF2"/>
    <w:rsid w:val="00DC55AE"/>
    <w:rsid w:val="00DC7DDB"/>
    <w:rsid w:val="00DD096A"/>
    <w:rsid w:val="00DD2B29"/>
    <w:rsid w:val="00DD2C79"/>
    <w:rsid w:val="00DD4E40"/>
    <w:rsid w:val="00DD6576"/>
    <w:rsid w:val="00DD7616"/>
    <w:rsid w:val="00DD7A76"/>
    <w:rsid w:val="00DE1A6C"/>
    <w:rsid w:val="00DE361A"/>
    <w:rsid w:val="00DE38D8"/>
    <w:rsid w:val="00DE4D54"/>
    <w:rsid w:val="00DE51E5"/>
    <w:rsid w:val="00DE53A1"/>
    <w:rsid w:val="00DE5B75"/>
    <w:rsid w:val="00DE5CC7"/>
    <w:rsid w:val="00DE6382"/>
    <w:rsid w:val="00DE6903"/>
    <w:rsid w:val="00DE7E5B"/>
    <w:rsid w:val="00DF08B2"/>
    <w:rsid w:val="00DF134C"/>
    <w:rsid w:val="00DF1599"/>
    <w:rsid w:val="00DF538F"/>
    <w:rsid w:val="00DF58AA"/>
    <w:rsid w:val="00DF6C2D"/>
    <w:rsid w:val="00DF71B3"/>
    <w:rsid w:val="00E0023D"/>
    <w:rsid w:val="00E00D3B"/>
    <w:rsid w:val="00E00E4B"/>
    <w:rsid w:val="00E01C93"/>
    <w:rsid w:val="00E01F4E"/>
    <w:rsid w:val="00E02925"/>
    <w:rsid w:val="00E02CC9"/>
    <w:rsid w:val="00E03007"/>
    <w:rsid w:val="00E0416D"/>
    <w:rsid w:val="00E0427A"/>
    <w:rsid w:val="00E04870"/>
    <w:rsid w:val="00E06BDB"/>
    <w:rsid w:val="00E13340"/>
    <w:rsid w:val="00E16FD3"/>
    <w:rsid w:val="00E2052F"/>
    <w:rsid w:val="00E20DAD"/>
    <w:rsid w:val="00E22337"/>
    <w:rsid w:val="00E22632"/>
    <w:rsid w:val="00E22F24"/>
    <w:rsid w:val="00E24A1D"/>
    <w:rsid w:val="00E25949"/>
    <w:rsid w:val="00E27008"/>
    <w:rsid w:val="00E31BA5"/>
    <w:rsid w:val="00E33B68"/>
    <w:rsid w:val="00E34168"/>
    <w:rsid w:val="00E3635E"/>
    <w:rsid w:val="00E36B67"/>
    <w:rsid w:val="00E433CB"/>
    <w:rsid w:val="00E44335"/>
    <w:rsid w:val="00E47CD3"/>
    <w:rsid w:val="00E50B15"/>
    <w:rsid w:val="00E52111"/>
    <w:rsid w:val="00E527EC"/>
    <w:rsid w:val="00E52CBD"/>
    <w:rsid w:val="00E53142"/>
    <w:rsid w:val="00E53690"/>
    <w:rsid w:val="00E53B1C"/>
    <w:rsid w:val="00E55F79"/>
    <w:rsid w:val="00E631C7"/>
    <w:rsid w:val="00E639A0"/>
    <w:rsid w:val="00E64858"/>
    <w:rsid w:val="00E64B22"/>
    <w:rsid w:val="00E65E7E"/>
    <w:rsid w:val="00E65F57"/>
    <w:rsid w:val="00E674CA"/>
    <w:rsid w:val="00E70173"/>
    <w:rsid w:val="00E70357"/>
    <w:rsid w:val="00E7160B"/>
    <w:rsid w:val="00E7298D"/>
    <w:rsid w:val="00E72B8C"/>
    <w:rsid w:val="00E74720"/>
    <w:rsid w:val="00E749EC"/>
    <w:rsid w:val="00E761C9"/>
    <w:rsid w:val="00E807D7"/>
    <w:rsid w:val="00E80895"/>
    <w:rsid w:val="00E80E21"/>
    <w:rsid w:val="00E812D3"/>
    <w:rsid w:val="00E81F01"/>
    <w:rsid w:val="00E836E7"/>
    <w:rsid w:val="00E8437D"/>
    <w:rsid w:val="00E859B7"/>
    <w:rsid w:val="00E85AC7"/>
    <w:rsid w:val="00E85E81"/>
    <w:rsid w:val="00E9004F"/>
    <w:rsid w:val="00E950F6"/>
    <w:rsid w:val="00E970B5"/>
    <w:rsid w:val="00EA3391"/>
    <w:rsid w:val="00EA62F1"/>
    <w:rsid w:val="00EA69CB"/>
    <w:rsid w:val="00EA70E8"/>
    <w:rsid w:val="00EA74D2"/>
    <w:rsid w:val="00EA7D67"/>
    <w:rsid w:val="00EB0946"/>
    <w:rsid w:val="00EB0CAA"/>
    <w:rsid w:val="00EB1E5C"/>
    <w:rsid w:val="00EB36CF"/>
    <w:rsid w:val="00EB3807"/>
    <w:rsid w:val="00EB72CC"/>
    <w:rsid w:val="00EC1693"/>
    <w:rsid w:val="00EC2597"/>
    <w:rsid w:val="00EC2650"/>
    <w:rsid w:val="00EC37DB"/>
    <w:rsid w:val="00EC3DA2"/>
    <w:rsid w:val="00EC7A2A"/>
    <w:rsid w:val="00ED2CEA"/>
    <w:rsid w:val="00ED2E10"/>
    <w:rsid w:val="00ED48E2"/>
    <w:rsid w:val="00ED5015"/>
    <w:rsid w:val="00ED55C9"/>
    <w:rsid w:val="00ED5821"/>
    <w:rsid w:val="00ED5E9F"/>
    <w:rsid w:val="00ED681F"/>
    <w:rsid w:val="00ED6DA3"/>
    <w:rsid w:val="00ED700B"/>
    <w:rsid w:val="00ED7776"/>
    <w:rsid w:val="00ED7AA1"/>
    <w:rsid w:val="00EE00B1"/>
    <w:rsid w:val="00EE157D"/>
    <w:rsid w:val="00EE2CF5"/>
    <w:rsid w:val="00EE515E"/>
    <w:rsid w:val="00EE5CD0"/>
    <w:rsid w:val="00EF06A5"/>
    <w:rsid w:val="00EF308F"/>
    <w:rsid w:val="00EF361E"/>
    <w:rsid w:val="00EF528F"/>
    <w:rsid w:val="00EF5A2A"/>
    <w:rsid w:val="00EF6463"/>
    <w:rsid w:val="00EF6FC2"/>
    <w:rsid w:val="00EF7BBC"/>
    <w:rsid w:val="00F0037C"/>
    <w:rsid w:val="00F012F9"/>
    <w:rsid w:val="00F01754"/>
    <w:rsid w:val="00F01CAA"/>
    <w:rsid w:val="00F10B69"/>
    <w:rsid w:val="00F14BDA"/>
    <w:rsid w:val="00F15823"/>
    <w:rsid w:val="00F16757"/>
    <w:rsid w:val="00F17C51"/>
    <w:rsid w:val="00F21423"/>
    <w:rsid w:val="00F2176D"/>
    <w:rsid w:val="00F2242F"/>
    <w:rsid w:val="00F23E87"/>
    <w:rsid w:val="00F24731"/>
    <w:rsid w:val="00F26447"/>
    <w:rsid w:val="00F26958"/>
    <w:rsid w:val="00F27CD5"/>
    <w:rsid w:val="00F308E4"/>
    <w:rsid w:val="00F32D18"/>
    <w:rsid w:val="00F32EE4"/>
    <w:rsid w:val="00F3347B"/>
    <w:rsid w:val="00F3404F"/>
    <w:rsid w:val="00F34DA8"/>
    <w:rsid w:val="00F424DB"/>
    <w:rsid w:val="00F43167"/>
    <w:rsid w:val="00F4471B"/>
    <w:rsid w:val="00F4617E"/>
    <w:rsid w:val="00F472F6"/>
    <w:rsid w:val="00F5033D"/>
    <w:rsid w:val="00F51370"/>
    <w:rsid w:val="00F526C4"/>
    <w:rsid w:val="00F537A2"/>
    <w:rsid w:val="00F561BD"/>
    <w:rsid w:val="00F5641D"/>
    <w:rsid w:val="00F56F98"/>
    <w:rsid w:val="00F571DA"/>
    <w:rsid w:val="00F619F3"/>
    <w:rsid w:val="00F62E96"/>
    <w:rsid w:val="00F640E0"/>
    <w:rsid w:val="00F64CC1"/>
    <w:rsid w:val="00F665A7"/>
    <w:rsid w:val="00F66D43"/>
    <w:rsid w:val="00F72289"/>
    <w:rsid w:val="00F7408F"/>
    <w:rsid w:val="00F75053"/>
    <w:rsid w:val="00F75977"/>
    <w:rsid w:val="00F75D87"/>
    <w:rsid w:val="00F773C4"/>
    <w:rsid w:val="00F8164A"/>
    <w:rsid w:val="00F816D4"/>
    <w:rsid w:val="00F82724"/>
    <w:rsid w:val="00F858CB"/>
    <w:rsid w:val="00F87792"/>
    <w:rsid w:val="00F87B5E"/>
    <w:rsid w:val="00F90814"/>
    <w:rsid w:val="00F90AED"/>
    <w:rsid w:val="00F91E17"/>
    <w:rsid w:val="00F923D3"/>
    <w:rsid w:val="00F92B10"/>
    <w:rsid w:val="00F94751"/>
    <w:rsid w:val="00F948B8"/>
    <w:rsid w:val="00FA00BC"/>
    <w:rsid w:val="00FA1B51"/>
    <w:rsid w:val="00FA4541"/>
    <w:rsid w:val="00FA456C"/>
    <w:rsid w:val="00FA4DD6"/>
    <w:rsid w:val="00FA535D"/>
    <w:rsid w:val="00FA5A88"/>
    <w:rsid w:val="00FA5B38"/>
    <w:rsid w:val="00FA6735"/>
    <w:rsid w:val="00FA71CB"/>
    <w:rsid w:val="00FA7E85"/>
    <w:rsid w:val="00FB05DD"/>
    <w:rsid w:val="00FB0DFF"/>
    <w:rsid w:val="00FB2319"/>
    <w:rsid w:val="00FB47BF"/>
    <w:rsid w:val="00FB4EA0"/>
    <w:rsid w:val="00FB782F"/>
    <w:rsid w:val="00FC0627"/>
    <w:rsid w:val="00FC2295"/>
    <w:rsid w:val="00FC3686"/>
    <w:rsid w:val="00FC53B7"/>
    <w:rsid w:val="00FC5989"/>
    <w:rsid w:val="00FD0D40"/>
    <w:rsid w:val="00FD0D7F"/>
    <w:rsid w:val="00FD3102"/>
    <w:rsid w:val="00FD3948"/>
    <w:rsid w:val="00FD432A"/>
    <w:rsid w:val="00FD451F"/>
    <w:rsid w:val="00FD7216"/>
    <w:rsid w:val="00FD7412"/>
    <w:rsid w:val="00FD7485"/>
    <w:rsid w:val="00FE0D13"/>
    <w:rsid w:val="00FE0F5C"/>
    <w:rsid w:val="00FE10D7"/>
    <w:rsid w:val="00FE3949"/>
    <w:rsid w:val="00FE4A48"/>
    <w:rsid w:val="00FE5EEA"/>
    <w:rsid w:val="00FE6A9A"/>
    <w:rsid w:val="00FE723D"/>
    <w:rsid w:val="00FE79C6"/>
    <w:rsid w:val="00FF1165"/>
    <w:rsid w:val="00FF26FF"/>
    <w:rsid w:val="00FF2B4E"/>
    <w:rsid w:val="00FF3D8F"/>
    <w:rsid w:val="00FF54A1"/>
    <w:rsid w:val="00FF576B"/>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FFA2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pPr>
        <w:spacing w:after="12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F509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3006"/>
    <w:pPr>
      <w:ind w:firstLineChars="200" w:firstLine="420"/>
    </w:pPr>
  </w:style>
  <w:style w:type="paragraph" w:styleId="a4">
    <w:name w:val="footnote text"/>
    <w:basedOn w:val="a"/>
    <w:link w:val="a5"/>
    <w:uiPriority w:val="99"/>
    <w:unhideWhenUsed/>
    <w:rsid w:val="002206EC"/>
    <w:pPr>
      <w:snapToGrid w:val="0"/>
      <w:jc w:val="left"/>
    </w:pPr>
    <w:rPr>
      <w:sz w:val="18"/>
      <w:szCs w:val="18"/>
    </w:rPr>
  </w:style>
  <w:style w:type="character" w:customStyle="1" w:styleId="a5">
    <w:name w:val="脚注文本字符"/>
    <w:basedOn w:val="a0"/>
    <w:link w:val="a4"/>
    <w:uiPriority w:val="99"/>
    <w:rsid w:val="002206EC"/>
    <w:rPr>
      <w:sz w:val="18"/>
      <w:szCs w:val="18"/>
    </w:rPr>
  </w:style>
  <w:style w:type="character" w:styleId="a6">
    <w:name w:val="footnote reference"/>
    <w:basedOn w:val="a0"/>
    <w:uiPriority w:val="99"/>
    <w:unhideWhenUsed/>
    <w:rsid w:val="002206EC"/>
    <w:rPr>
      <w:vertAlign w:val="superscript"/>
    </w:rPr>
  </w:style>
  <w:style w:type="paragraph" w:styleId="a7">
    <w:name w:val="header"/>
    <w:basedOn w:val="a"/>
    <w:link w:val="a8"/>
    <w:unhideWhenUsed/>
    <w:rsid w:val="009307C7"/>
    <w:pPr>
      <w:pBdr>
        <w:bottom w:val="single" w:sz="6" w:space="1" w:color="auto"/>
      </w:pBdr>
      <w:tabs>
        <w:tab w:val="center" w:pos="4153"/>
        <w:tab w:val="right" w:pos="8306"/>
      </w:tabs>
      <w:snapToGrid w:val="0"/>
      <w:jc w:val="center"/>
    </w:pPr>
    <w:rPr>
      <w:sz w:val="18"/>
      <w:szCs w:val="18"/>
    </w:rPr>
  </w:style>
  <w:style w:type="character" w:customStyle="1" w:styleId="a8">
    <w:name w:val="页眉字符"/>
    <w:basedOn w:val="a0"/>
    <w:link w:val="a7"/>
    <w:uiPriority w:val="99"/>
    <w:rsid w:val="009307C7"/>
    <w:rPr>
      <w:sz w:val="18"/>
      <w:szCs w:val="18"/>
    </w:rPr>
  </w:style>
  <w:style w:type="paragraph" w:styleId="a9">
    <w:name w:val="footer"/>
    <w:basedOn w:val="a"/>
    <w:link w:val="aa"/>
    <w:unhideWhenUsed/>
    <w:rsid w:val="009307C7"/>
    <w:pPr>
      <w:tabs>
        <w:tab w:val="center" w:pos="4153"/>
        <w:tab w:val="right" w:pos="8306"/>
      </w:tabs>
      <w:snapToGrid w:val="0"/>
      <w:jc w:val="left"/>
    </w:pPr>
    <w:rPr>
      <w:sz w:val="18"/>
      <w:szCs w:val="18"/>
    </w:rPr>
  </w:style>
  <w:style w:type="character" w:customStyle="1" w:styleId="aa">
    <w:name w:val="页脚字符"/>
    <w:basedOn w:val="a0"/>
    <w:link w:val="a9"/>
    <w:uiPriority w:val="99"/>
    <w:rsid w:val="009307C7"/>
    <w:rPr>
      <w:sz w:val="18"/>
      <w:szCs w:val="18"/>
    </w:rPr>
  </w:style>
  <w:style w:type="paragraph" w:styleId="ab">
    <w:name w:val="Balloon Text"/>
    <w:basedOn w:val="a"/>
    <w:link w:val="ac"/>
    <w:uiPriority w:val="99"/>
    <w:semiHidden/>
    <w:unhideWhenUsed/>
    <w:rsid w:val="007956CB"/>
    <w:rPr>
      <w:rFonts w:ascii="Heiti SC Light" w:eastAsia="Heiti SC Light"/>
      <w:sz w:val="18"/>
      <w:szCs w:val="18"/>
    </w:rPr>
  </w:style>
  <w:style w:type="character" w:customStyle="1" w:styleId="ac">
    <w:name w:val="批注框文本字符"/>
    <w:basedOn w:val="a0"/>
    <w:link w:val="ab"/>
    <w:uiPriority w:val="99"/>
    <w:semiHidden/>
    <w:rsid w:val="007956CB"/>
    <w:rPr>
      <w:rFonts w:ascii="Heiti SC Light" w:eastAsia="Heiti SC Light"/>
      <w:sz w:val="18"/>
      <w:szCs w:val="18"/>
    </w:rPr>
  </w:style>
  <w:style w:type="character" w:customStyle="1" w:styleId="apple-converted-space">
    <w:name w:val="apple-converted-space"/>
    <w:basedOn w:val="a0"/>
    <w:rsid w:val="007B401F"/>
  </w:style>
  <w:style w:type="character" w:styleId="ad">
    <w:name w:val="Emphasis"/>
    <w:basedOn w:val="a0"/>
    <w:uiPriority w:val="20"/>
    <w:qFormat/>
    <w:rsid w:val="007B401F"/>
    <w:rPr>
      <w:i/>
      <w:iCs/>
    </w:rPr>
  </w:style>
  <w:style w:type="character" w:styleId="ae">
    <w:name w:val="Hyperlink"/>
    <w:basedOn w:val="a0"/>
    <w:uiPriority w:val="99"/>
    <w:unhideWhenUsed/>
    <w:rsid w:val="00D74B3A"/>
    <w:rPr>
      <w:color w:val="0000FF"/>
      <w:u w:val="single"/>
    </w:rPr>
  </w:style>
  <w:style w:type="character" w:styleId="af">
    <w:name w:val="FollowedHyperlink"/>
    <w:basedOn w:val="a0"/>
    <w:uiPriority w:val="99"/>
    <w:semiHidden/>
    <w:unhideWhenUsed/>
    <w:rsid w:val="00326EB2"/>
    <w:rPr>
      <w:color w:val="800080" w:themeColor="followedHyperlink"/>
      <w:u w:val="single"/>
    </w:rPr>
  </w:style>
  <w:style w:type="character" w:customStyle="1" w:styleId="flagicon">
    <w:name w:val="flagicon"/>
    <w:basedOn w:val="a0"/>
    <w:rsid w:val="00FE0D13"/>
  </w:style>
  <w:style w:type="paragraph" w:styleId="af0">
    <w:name w:val="Normal (Web)"/>
    <w:basedOn w:val="a"/>
    <w:uiPriority w:val="99"/>
    <w:unhideWhenUsed/>
    <w:rsid w:val="00BE7A64"/>
    <w:pPr>
      <w:widowControl/>
      <w:spacing w:before="100" w:beforeAutospacing="1" w:after="100" w:afterAutospacing="1"/>
      <w:jc w:val="left"/>
    </w:pPr>
    <w:rPr>
      <w:rFonts w:ascii="Times New Roman" w:hAnsi="Times New Roman" w:cs="Times New Roman"/>
      <w:kern w:val="0"/>
    </w:rPr>
  </w:style>
  <w:style w:type="character" w:customStyle="1" w:styleId="10">
    <w:name w:val="标题 1字符"/>
    <w:basedOn w:val="a0"/>
    <w:link w:val="1"/>
    <w:uiPriority w:val="9"/>
    <w:rsid w:val="001F509B"/>
    <w:rPr>
      <w:b/>
      <w:bCs/>
      <w:kern w:val="44"/>
      <w:sz w:val="44"/>
      <w:szCs w:val="44"/>
    </w:rPr>
  </w:style>
  <w:style w:type="paragraph" w:styleId="af1">
    <w:name w:val="Title"/>
    <w:basedOn w:val="a"/>
    <w:next w:val="a"/>
    <w:link w:val="af2"/>
    <w:uiPriority w:val="10"/>
    <w:qFormat/>
    <w:rsid w:val="001F509B"/>
    <w:pPr>
      <w:spacing w:before="240" w:after="60"/>
      <w:jc w:val="center"/>
      <w:outlineLvl w:val="0"/>
    </w:pPr>
    <w:rPr>
      <w:rFonts w:asciiTheme="majorHAnsi" w:eastAsia="宋体" w:hAnsiTheme="majorHAnsi" w:cstheme="majorBidi"/>
      <w:b/>
      <w:bCs/>
      <w:sz w:val="32"/>
      <w:szCs w:val="32"/>
    </w:rPr>
  </w:style>
  <w:style w:type="character" w:customStyle="1" w:styleId="af2">
    <w:name w:val="标题字符"/>
    <w:basedOn w:val="a0"/>
    <w:link w:val="af1"/>
    <w:uiPriority w:val="10"/>
    <w:rsid w:val="001F509B"/>
    <w:rPr>
      <w:rFonts w:asciiTheme="majorHAnsi" w:eastAsia="宋体" w:hAnsiTheme="majorHAnsi" w:cstheme="majorBidi"/>
      <w:b/>
      <w:bCs/>
      <w:sz w:val="32"/>
      <w:szCs w:val="32"/>
    </w:rPr>
  </w:style>
  <w:style w:type="paragraph" w:styleId="af3">
    <w:name w:val="Body Text Indent"/>
    <w:basedOn w:val="a"/>
    <w:link w:val="af4"/>
    <w:rsid w:val="00935779"/>
    <w:pPr>
      <w:spacing w:after="0" w:line="300" w:lineRule="auto"/>
      <w:ind w:firstLineChars="200" w:firstLine="560"/>
    </w:pPr>
    <w:rPr>
      <w:rFonts w:ascii="Times New Roman" w:eastAsia="宋体" w:hAnsi="Times New Roman" w:cs="Times New Roman"/>
      <w:sz w:val="28"/>
      <w:szCs w:val="28"/>
    </w:rPr>
  </w:style>
  <w:style w:type="character" w:customStyle="1" w:styleId="af4">
    <w:name w:val="正文文本缩进字符"/>
    <w:basedOn w:val="a0"/>
    <w:link w:val="af3"/>
    <w:rsid w:val="00935779"/>
    <w:rPr>
      <w:rFonts w:ascii="Times New Roman" w:eastAsia="宋体" w:hAnsi="Times New Roman" w:cs="Times New Roman"/>
      <w:sz w:val="28"/>
      <w:szCs w:val="28"/>
    </w:rPr>
  </w:style>
  <w:style w:type="character" w:styleId="af5">
    <w:name w:val="page number"/>
    <w:basedOn w:val="a0"/>
    <w:rsid w:val="0075562B"/>
  </w:style>
  <w:style w:type="paragraph" w:styleId="2">
    <w:name w:val="Body Text Indent 2"/>
    <w:basedOn w:val="a"/>
    <w:link w:val="20"/>
    <w:rsid w:val="0075562B"/>
    <w:pPr>
      <w:spacing w:line="480" w:lineRule="auto"/>
      <w:ind w:leftChars="200" w:left="420"/>
    </w:pPr>
    <w:rPr>
      <w:rFonts w:ascii="Times New Roman" w:eastAsia="宋体" w:hAnsi="Times New Roman" w:cs="Times New Roman"/>
      <w:sz w:val="21"/>
    </w:rPr>
  </w:style>
  <w:style w:type="character" w:customStyle="1" w:styleId="20">
    <w:name w:val="正文文本缩进 2字符"/>
    <w:basedOn w:val="a0"/>
    <w:link w:val="2"/>
    <w:rsid w:val="0075562B"/>
    <w:rPr>
      <w:rFonts w:ascii="Times New Roman" w:eastAsia="宋体" w:hAnsi="Times New Roman" w:cs="Times New Roman"/>
      <w:sz w:val="21"/>
    </w:rPr>
  </w:style>
  <w:style w:type="paragraph" w:styleId="11">
    <w:name w:val="toc 1"/>
    <w:basedOn w:val="a"/>
    <w:next w:val="a"/>
    <w:autoRedefine/>
    <w:uiPriority w:val="39"/>
    <w:rsid w:val="0075562B"/>
    <w:pPr>
      <w:spacing w:before="120" w:after="0"/>
      <w:jc w:val="left"/>
    </w:pPr>
    <w:rPr>
      <w:b/>
      <w:bCs/>
    </w:rPr>
  </w:style>
  <w:style w:type="paragraph" w:styleId="21">
    <w:name w:val="toc 2"/>
    <w:basedOn w:val="a"/>
    <w:next w:val="a"/>
    <w:autoRedefine/>
    <w:uiPriority w:val="39"/>
    <w:rsid w:val="0075562B"/>
    <w:pPr>
      <w:spacing w:after="0"/>
      <w:ind w:left="240"/>
      <w:jc w:val="left"/>
    </w:pPr>
    <w:rPr>
      <w:b/>
      <w:bCs/>
      <w:sz w:val="22"/>
      <w:szCs w:val="22"/>
    </w:rPr>
  </w:style>
  <w:style w:type="paragraph" w:styleId="3">
    <w:name w:val="toc 3"/>
    <w:basedOn w:val="a"/>
    <w:next w:val="a"/>
    <w:autoRedefine/>
    <w:uiPriority w:val="39"/>
    <w:rsid w:val="0075562B"/>
    <w:pPr>
      <w:spacing w:after="0"/>
      <w:ind w:left="480"/>
      <w:jc w:val="left"/>
    </w:pPr>
    <w:rPr>
      <w:sz w:val="22"/>
      <w:szCs w:val="22"/>
    </w:rPr>
  </w:style>
  <w:style w:type="character" w:customStyle="1" w:styleId="reference-text">
    <w:name w:val="reference-text"/>
    <w:basedOn w:val="a0"/>
    <w:rsid w:val="00F4471B"/>
  </w:style>
  <w:style w:type="paragraph" w:styleId="af6">
    <w:name w:val="Date"/>
    <w:basedOn w:val="a"/>
    <w:next w:val="a"/>
    <w:link w:val="af7"/>
    <w:uiPriority w:val="99"/>
    <w:semiHidden/>
    <w:unhideWhenUsed/>
    <w:rsid w:val="00AB1A55"/>
    <w:pPr>
      <w:ind w:leftChars="2500" w:left="100"/>
    </w:pPr>
  </w:style>
  <w:style w:type="character" w:customStyle="1" w:styleId="af7">
    <w:name w:val="日期字符"/>
    <w:basedOn w:val="a0"/>
    <w:link w:val="af6"/>
    <w:uiPriority w:val="99"/>
    <w:semiHidden/>
    <w:rsid w:val="00AB1A55"/>
  </w:style>
  <w:style w:type="paragraph" w:styleId="af8">
    <w:name w:val="endnote text"/>
    <w:basedOn w:val="a"/>
    <w:link w:val="af9"/>
    <w:uiPriority w:val="99"/>
    <w:semiHidden/>
    <w:unhideWhenUsed/>
    <w:rsid w:val="004D15C7"/>
    <w:pPr>
      <w:snapToGrid w:val="0"/>
      <w:jc w:val="left"/>
    </w:pPr>
  </w:style>
  <w:style w:type="character" w:customStyle="1" w:styleId="af9">
    <w:name w:val="尾注文本字符"/>
    <w:basedOn w:val="a0"/>
    <w:link w:val="af8"/>
    <w:uiPriority w:val="99"/>
    <w:semiHidden/>
    <w:rsid w:val="004D15C7"/>
  </w:style>
  <w:style w:type="character" w:styleId="afa">
    <w:name w:val="endnote reference"/>
    <w:basedOn w:val="a0"/>
    <w:uiPriority w:val="99"/>
    <w:semiHidden/>
    <w:unhideWhenUsed/>
    <w:rsid w:val="004D15C7"/>
    <w:rPr>
      <w:vertAlign w:val="superscript"/>
    </w:rPr>
  </w:style>
  <w:style w:type="paragraph" w:styleId="4">
    <w:name w:val="toc 4"/>
    <w:basedOn w:val="a"/>
    <w:next w:val="a"/>
    <w:autoRedefine/>
    <w:uiPriority w:val="39"/>
    <w:unhideWhenUsed/>
    <w:rsid w:val="00C24C4F"/>
    <w:pPr>
      <w:spacing w:after="0"/>
      <w:ind w:left="720"/>
      <w:jc w:val="left"/>
    </w:pPr>
    <w:rPr>
      <w:sz w:val="20"/>
      <w:szCs w:val="20"/>
    </w:rPr>
  </w:style>
  <w:style w:type="paragraph" w:styleId="5">
    <w:name w:val="toc 5"/>
    <w:basedOn w:val="a"/>
    <w:next w:val="a"/>
    <w:autoRedefine/>
    <w:uiPriority w:val="39"/>
    <w:unhideWhenUsed/>
    <w:rsid w:val="00C24C4F"/>
    <w:pPr>
      <w:spacing w:after="0"/>
      <w:ind w:left="960"/>
      <w:jc w:val="left"/>
    </w:pPr>
    <w:rPr>
      <w:sz w:val="20"/>
      <w:szCs w:val="20"/>
    </w:rPr>
  </w:style>
  <w:style w:type="paragraph" w:styleId="6">
    <w:name w:val="toc 6"/>
    <w:basedOn w:val="a"/>
    <w:next w:val="a"/>
    <w:autoRedefine/>
    <w:uiPriority w:val="39"/>
    <w:unhideWhenUsed/>
    <w:rsid w:val="00C24C4F"/>
    <w:pPr>
      <w:spacing w:after="0"/>
      <w:ind w:left="1200"/>
      <w:jc w:val="left"/>
    </w:pPr>
    <w:rPr>
      <w:sz w:val="20"/>
      <w:szCs w:val="20"/>
    </w:rPr>
  </w:style>
  <w:style w:type="paragraph" w:styleId="7">
    <w:name w:val="toc 7"/>
    <w:basedOn w:val="a"/>
    <w:next w:val="a"/>
    <w:autoRedefine/>
    <w:uiPriority w:val="39"/>
    <w:unhideWhenUsed/>
    <w:rsid w:val="00C24C4F"/>
    <w:pPr>
      <w:spacing w:after="0"/>
      <w:ind w:left="1440"/>
      <w:jc w:val="left"/>
    </w:pPr>
    <w:rPr>
      <w:sz w:val="20"/>
      <w:szCs w:val="20"/>
    </w:rPr>
  </w:style>
  <w:style w:type="paragraph" w:styleId="8">
    <w:name w:val="toc 8"/>
    <w:basedOn w:val="a"/>
    <w:next w:val="a"/>
    <w:autoRedefine/>
    <w:uiPriority w:val="39"/>
    <w:unhideWhenUsed/>
    <w:rsid w:val="00C24C4F"/>
    <w:pPr>
      <w:spacing w:after="0"/>
      <w:ind w:left="1680"/>
      <w:jc w:val="left"/>
    </w:pPr>
    <w:rPr>
      <w:sz w:val="20"/>
      <w:szCs w:val="20"/>
    </w:rPr>
  </w:style>
  <w:style w:type="paragraph" w:styleId="9">
    <w:name w:val="toc 9"/>
    <w:basedOn w:val="a"/>
    <w:next w:val="a"/>
    <w:autoRedefine/>
    <w:uiPriority w:val="39"/>
    <w:unhideWhenUsed/>
    <w:rsid w:val="00C24C4F"/>
    <w:pPr>
      <w:spacing w:after="0"/>
      <w:ind w:left="1920"/>
      <w:jc w:val="left"/>
    </w:pPr>
    <w:rPr>
      <w:sz w:val="20"/>
      <w:szCs w:val="20"/>
    </w:rPr>
  </w:style>
  <w:style w:type="paragraph" w:styleId="afb">
    <w:name w:val="TOC Heading"/>
    <w:basedOn w:val="1"/>
    <w:next w:val="a"/>
    <w:uiPriority w:val="39"/>
    <w:unhideWhenUsed/>
    <w:qFormat/>
    <w:rsid w:val="00EA7D67"/>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7995">
      <w:bodyDiv w:val="1"/>
      <w:marLeft w:val="0"/>
      <w:marRight w:val="0"/>
      <w:marTop w:val="0"/>
      <w:marBottom w:val="0"/>
      <w:divBdr>
        <w:top w:val="none" w:sz="0" w:space="0" w:color="auto"/>
        <w:left w:val="none" w:sz="0" w:space="0" w:color="auto"/>
        <w:bottom w:val="none" w:sz="0" w:space="0" w:color="auto"/>
        <w:right w:val="none" w:sz="0" w:space="0" w:color="auto"/>
      </w:divBdr>
    </w:div>
    <w:div w:id="21981214">
      <w:bodyDiv w:val="1"/>
      <w:marLeft w:val="0"/>
      <w:marRight w:val="0"/>
      <w:marTop w:val="0"/>
      <w:marBottom w:val="0"/>
      <w:divBdr>
        <w:top w:val="none" w:sz="0" w:space="0" w:color="auto"/>
        <w:left w:val="none" w:sz="0" w:space="0" w:color="auto"/>
        <w:bottom w:val="none" w:sz="0" w:space="0" w:color="auto"/>
        <w:right w:val="none" w:sz="0" w:space="0" w:color="auto"/>
      </w:divBdr>
      <w:divsChild>
        <w:div w:id="883522647">
          <w:marLeft w:val="0"/>
          <w:marRight w:val="0"/>
          <w:marTop w:val="0"/>
          <w:marBottom w:val="0"/>
          <w:divBdr>
            <w:top w:val="none" w:sz="0" w:space="0" w:color="auto"/>
            <w:left w:val="none" w:sz="0" w:space="0" w:color="auto"/>
            <w:bottom w:val="none" w:sz="0" w:space="0" w:color="auto"/>
            <w:right w:val="none" w:sz="0" w:space="0" w:color="auto"/>
          </w:divBdr>
        </w:div>
        <w:div w:id="1399477371">
          <w:marLeft w:val="0"/>
          <w:marRight w:val="0"/>
          <w:marTop w:val="0"/>
          <w:marBottom w:val="0"/>
          <w:divBdr>
            <w:top w:val="none" w:sz="0" w:space="0" w:color="auto"/>
            <w:left w:val="none" w:sz="0" w:space="0" w:color="auto"/>
            <w:bottom w:val="none" w:sz="0" w:space="0" w:color="auto"/>
            <w:right w:val="none" w:sz="0" w:space="0" w:color="auto"/>
          </w:divBdr>
        </w:div>
      </w:divsChild>
    </w:div>
    <w:div w:id="44910151">
      <w:bodyDiv w:val="1"/>
      <w:marLeft w:val="0"/>
      <w:marRight w:val="0"/>
      <w:marTop w:val="0"/>
      <w:marBottom w:val="0"/>
      <w:divBdr>
        <w:top w:val="none" w:sz="0" w:space="0" w:color="auto"/>
        <w:left w:val="none" w:sz="0" w:space="0" w:color="auto"/>
        <w:bottom w:val="none" w:sz="0" w:space="0" w:color="auto"/>
        <w:right w:val="none" w:sz="0" w:space="0" w:color="auto"/>
      </w:divBdr>
    </w:div>
    <w:div w:id="116948860">
      <w:bodyDiv w:val="1"/>
      <w:marLeft w:val="0"/>
      <w:marRight w:val="0"/>
      <w:marTop w:val="0"/>
      <w:marBottom w:val="0"/>
      <w:divBdr>
        <w:top w:val="none" w:sz="0" w:space="0" w:color="auto"/>
        <w:left w:val="none" w:sz="0" w:space="0" w:color="auto"/>
        <w:bottom w:val="none" w:sz="0" w:space="0" w:color="auto"/>
        <w:right w:val="none" w:sz="0" w:space="0" w:color="auto"/>
      </w:divBdr>
    </w:div>
    <w:div w:id="152264013">
      <w:bodyDiv w:val="1"/>
      <w:marLeft w:val="0"/>
      <w:marRight w:val="0"/>
      <w:marTop w:val="0"/>
      <w:marBottom w:val="0"/>
      <w:divBdr>
        <w:top w:val="none" w:sz="0" w:space="0" w:color="auto"/>
        <w:left w:val="none" w:sz="0" w:space="0" w:color="auto"/>
        <w:bottom w:val="none" w:sz="0" w:space="0" w:color="auto"/>
        <w:right w:val="none" w:sz="0" w:space="0" w:color="auto"/>
      </w:divBdr>
    </w:div>
    <w:div w:id="201793145">
      <w:bodyDiv w:val="1"/>
      <w:marLeft w:val="0"/>
      <w:marRight w:val="0"/>
      <w:marTop w:val="0"/>
      <w:marBottom w:val="0"/>
      <w:divBdr>
        <w:top w:val="none" w:sz="0" w:space="0" w:color="auto"/>
        <w:left w:val="none" w:sz="0" w:space="0" w:color="auto"/>
        <w:bottom w:val="none" w:sz="0" w:space="0" w:color="auto"/>
        <w:right w:val="none" w:sz="0" w:space="0" w:color="auto"/>
      </w:divBdr>
    </w:div>
    <w:div w:id="209731520">
      <w:bodyDiv w:val="1"/>
      <w:marLeft w:val="0"/>
      <w:marRight w:val="0"/>
      <w:marTop w:val="0"/>
      <w:marBottom w:val="0"/>
      <w:divBdr>
        <w:top w:val="none" w:sz="0" w:space="0" w:color="auto"/>
        <w:left w:val="none" w:sz="0" w:space="0" w:color="auto"/>
        <w:bottom w:val="none" w:sz="0" w:space="0" w:color="auto"/>
        <w:right w:val="none" w:sz="0" w:space="0" w:color="auto"/>
      </w:divBdr>
    </w:div>
    <w:div w:id="239683734">
      <w:bodyDiv w:val="1"/>
      <w:marLeft w:val="0"/>
      <w:marRight w:val="0"/>
      <w:marTop w:val="0"/>
      <w:marBottom w:val="0"/>
      <w:divBdr>
        <w:top w:val="none" w:sz="0" w:space="0" w:color="auto"/>
        <w:left w:val="none" w:sz="0" w:space="0" w:color="auto"/>
        <w:bottom w:val="none" w:sz="0" w:space="0" w:color="auto"/>
        <w:right w:val="none" w:sz="0" w:space="0" w:color="auto"/>
      </w:divBdr>
    </w:div>
    <w:div w:id="264926980">
      <w:bodyDiv w:val="1"/>
      <w:marLeft w:val="0"/>
      <w:marRight w:val="0"/>
      <w:marTop w:val="0"/>
      <w:marBottom w:val="0"/>
      <w:divBdr>
        <w:top w:val="none" w:sz="0" w:space="0" w:color="auto"/>
        <w:left w:val="none" w:sz="0" w:space="0" w:color="auto"/>
        <w:bottom w:val="none" w:sz="0" w:space="0" w:color="auto"/>
        <w:right w:val="none" w:sz="0" w:space="0" w:color="auto"/>
      </w:divBdr>
    </w:div>
    <w:div w:id="365102194">
      <w:bodyDiv w:val="1"/>
      <w:marLeft w:val="0"/>
      <w:marRight w:val="0"/>
      <w:marTop w:val="0"/>
      <w:marBottom w:val="0"/>
      <w:divBdr>
        <w:top w:val="none" w:sz="0" w:space="0" w:color="auto"/>
        <w:left w:val="none" w:sz="0" w:space="0" w:color="auto"/>
        <w:bottom w:val="none" w:sz="0" w:space="0" w:color="auto"/>
        <w:right w:val="none" w:sz="0" w:space="0" w:color="auto"/>
      </w:divBdr>
    </w:div>
    <w:div w:id="582490443">
      <w:bodyDiv w:val="1"/>
      <w:marLeft w:val="0"/>
      <w:marRight w:val="0"/>
      <w:marTop w:val="0"/>
      <w:marBottom w:val="0"/>
      <w:divBdr>
        <w:top w:val="none" w:sz="0" w:space="0" w:color="auto"/>
        <w:left w:val="none" w:sz="0" w:space="0" w:color="auto"/>
        <w:bottom w:val="none" w:sz="0" w:space="0" w:color="auto"/>
        <w:right w:val="none" w:sz="0" w:space="0" w:color="auto"/>
      </w:divBdr>
    </w:div>
    <w:div w:id="652835506">
      <w:bodyDiv w:val="1"/>
      <w:marLeft w:val="0"/>
      <w:marRight w:val="0"/>
      <w:marTop w:val="0"/>
      <w:marBottom w:val="0"/>
      <w:divBdr>
        <w:top w:val="none" w:sz="0" w:space="0" w:color="auto"/>
        <w:left w:val="none" w:sz="0" w:space="0" w:color="auto"/>
        <w:bottom w:val="none" w:sz="0" w:space="0" w:color="auto"/>
        <w:right w:val="none" w:sz="0" w:space="0" w:color="auto"/>
      </w:divBdr>
    </w:div>
    <w:div w:id="701396555">
      <w:bodyDiv w:val="1"/>
      <w:marLeft w:val="0"/>
      <w:marRight w:val="0"/>
      <w:marTop w:val="0"/>
      <w:marBottom w:val="0"/>
      <w:divBdr>
        <w:top w:val="none" w:sz="0" w:space="0" w:color="auto"/>
        <w:left w:val="none" w:sz="0" w:space="0" w:color="auto"/>
        <w:bottom w:val="none" w:sz="0" w:space="0" w:color="auto"/>
        <w:right w:val="none" w:sz="0" w:space="0" w:color="auto"/>
      </w:divBdr>
    </w:div>
    <w:div w:id="703483288">
      <w:bodyDiv w:val="1"/>
      <w:marLeft w:val="0"/>
      <w:marRight w:val="0"/>
      <w:marTop w:val="0"/>
      <w:marBottom w:val="0"/>
      <w:divBdr>
        <w:top w:val="none" w:sz="0" w:space="0" w:color="auto"/>
        <w:left w:val="none" w:sz="0" w:space="0" w:color="auto"/>
        <w:bottom w:val="none" w:sz="0" w:space="0" w:color="auto"/>
        <w:right w:val="none" w:sz="0" w:space="0" w:color="auto"/>
      </w:divBdr>
    </w:div>
    <w:div w:id="851188562">
      <w:bodyDiv w:val="1"/>
      <w:marLeft w:val="0"/>
      <w:marRight w:val="0"/>
      <w:marTop w:val="0"/>
      <w:marBottom w:val="0"/>
      <w:divBdr>
        <w:top w:val="none" w:sz="0" w:space="0" w:color="auto"/>
        <w:left w:val="none" w:sz="0" w:space="0" w:color="auto"/>
        <w:bottom w:val="none" w:sz="0" w:space="0" w:color="auto"/>
        <w:right w:val="none" w:sz="0" w:space="0" w:color="auto"/>
      </w:divBdr>
    </w:div>
    <w:div w:id="901987066">
      <w:bodyDiv w:val="1"/>
      <w:marLeft w:val="0"/>
      <w:marRight w:val="0"/>
      <w:marTop w:val="0"/>
      <w:marBottom w:val="0"/>
      <w:divBdr>
        <w:top w:val="none" w:sz="0" w:space="0" w:color="auto"/>
        <w:left w:val="none" w:sz="0" w:space="0" w:color="auto"/>
        <w:bottom w:val="none" w:sz="0" w:space="0" w:color="auto"/>
        <w:right w:val="none" w:sz="0" w:space="0" w:color="auto"/>
      </w:divBdr>
    </w:div>
    <w:div w:id="1028411232">
      <w:bodyDiv w:val="1"/>
      <w:marLeft w:val="0"/>
      <w:marRight w:val="0"/>
      <w:marTop w:val="0"/>
      <w:marBottom w:val="0"/>
      <w:divBdr>
        <w:top w:val="none" w:sz="0" w:space="0" w:color="auto"/>
        <w:left w:val="none" w:sz="0" w:space="0" w:color="auto"/>
        <w:bottom w:val="none" w:sz="0" w:space="0" w:color="auto"/>
        <w:right w:val="none" w:sz="0" w:space="0" w:color="auto"/>
      </w:divBdr>
    </w:div>
    <w:div w:id="1278873418">
      <w:bodyDiv w:val="1"/>
      <w:marLeft w:val="0"/>
      <w:marRight w:val="0"/>
      <w:marTop w:val="0"/>
      <w:marBottom w:val="0"/>
      <w:divBdr>
        <w:top w:val="none" w:sz="0" w:space="0" w:color="auto"/>
        <w:left w:val="none" w:sz="0" w:space="0" w:color="auto"/>
        <w:bottom w:val="none" w:sz="0" w:space="0" w:color="auto"/>
        <w:right w:val="none" w:sz="0" w:space="0" w:color="auto"/>
      </w:divBdr>
    </w:div>
    <w:div w:id="1286424084">
      <w:bodyDiv w:val="1"/>
      <w:marLeft w:val="0"/>
      <w:marRight w:val="0"/>
      <w:marTop w:val="0"/>
      <w:marBottom w:val="0"/>
      <w:divBdr>
        <w:top w:val="none" w:sz="0" w:space="0" w:color="auto"/>
        <w:left w:val="none" w:sz="0" w:space="0" w:color="auto"/>
        <w:bottom w:val="none" w:sz="0" w:space="0" w:color="auto"/>
        <w:right w:val="none" w:sz="0" w:space="0" w:color="auto"/>
      </w:divBdr>
    </w:div>
    <w:div w:id="1437360581">
      <w:bodyDiv w:val="1"/>
      <w:marLeft w:val="0"/>
      <w:marRight w:val="0"/>
      <w:marTop w:val="0"/>
      <w:marBottom w:val="0"/>
      <w:divBdr>
        <w:top w:val="none" w:sz="0" w:space="0" w:color="auto"/>
        <w:left w:val="none" w:sz="0" w:space="0" w:color="auto"/>
        <w:bottom w:val="none" w:sz="0" w:space="0" w:color="auto"/>
        <w:right w:val="none" w:sz="0" w:space="0" w:color="auto"/>
      </w:divBdr>
    </w:div>
    <w:div w:id="1501965854">
      <w:bodyDiv w:val="1"/>
      <w:marLeft w:val="0"/>
      <w:marRight w:val="0"/>
      <w:marTop w:val="0"/>
      <w:marBottom w:val="0"/>
      <w:divBdr>
        <w:top w:val="none" w:sz="0" w:space="0" w:color="auto"/>
        <w:left w:val="none" w:sz="0" w:space="0" w:color="auto"/>
        <w:bottom w:val="none" w:sz="0" w:space="0" w:color="auto"/>
        <w:right w:val="none" w:sz="0" w:space="0" w:color="auto"/>
      </w:divBdr>
      <w:divsChild>
        <w:div w:id="2016807308">
          <w:marLeft w:val="0"/>
          <w:marRight w:val="0"/>
          <w:marTop w:val="0"/>
          <w:marBottom w:val="0"/>
          <w:divBdr>
            <w:top w:val="none" w:sz="0" w:space="0" w:color="auto"/>
            <w:left w:val="none" w:sz="0" w:space="0" w:color="auto"/>
            <w:bottom w:val="none" w:sz="0" w:space="0" w:color="auto"/>
            <w:right w:val="none" w:sz="0" w:space="0" w:color="auto"/>
          </w:divBdr>
          <w:divsChild>
            <w:div w:id="1143884231">
              <w:marLeft w:val="0"/>
              <w:marRight w:val="0"/>
              <w:marTop w:val="0"/>
              <w:marBottom w:val="0"/>
              <w:divBdr>
                <w:top w:val="none" w:sz="0" w:space="0" w:color="auto"/>
                <w:left w:val="none" w:sz="0" w:space="0" w:color="auto"/>
                <w:bottom w:val="none" w:sz="0" w:space="0" w:color="auto"/>
                <w:right w:val="none" w:sz="0" w:space="0" w:color="auto"/>
              </w:divBdr>
              <w:divsChild>
                <w:div w:id="1387991987">
                  <w:marLeft w:val="0"/>
                  <w:marRight w:val="0"/>
                  <w:marTop w:val="0"/>
                  <w:marBottom w:val="0"/>
                  <w:divBdr>
                    <w:top w:val="none" w:sz="0" w:space="0" w:color="auto"/>
                    <w:left w:val="none" w:sz="0" w:space="0" w:color="auto"/>
                    <w:bottom w:val="none" w:sz="0" w:space="0" w:color="auto"/>
                    <w:right w:val="none" w:sz="0" w:space="0" w:color="auto"/>
                  </w:divBdr>
                  <w:divsChild>
                    <w:div w:id="707990835">
                      <w:marLeft w:val="0"/>
                      <w:marRight w:val="0"/>
                      <w:marTop w:val="150"/>
                      <w:marBottom w:val="150"/>
                      <w:divBdr>
                        <w:top w:val="none" w:sz="0" w:space="0" w:color="auto"/>
                        <w:left w:val="none" w:sz="0" w:space="0" w:color="auto"/>
                        <w:bottom w:val="none" w:sz="0" w:space="0" w:color="auto"/>
                        <w:right w:val="none" w:sz="0" w:space="0" w:color="auto"/>
                      </w:divBdr>
                      <w:divsChild>
                        <w:div w:id="620233913">
                          <w:marLeft w:val="0"/>
                          <w:marRight w:val="0"/>
                          <w:marTop w:val="0"/>
                          <w:marBottom w:val="0"/>
                          <w:divBdr>
                            <w:top w:val="none" w:sz="0" w:space="0" w:color="auto"/>
                            <w:left w:val="none" w:sz="0" w:space="0" w:color="auto"/>
                            <w:bottom w:val="none" w:sz="0" w:space="0" w:color="auto"/>
                            <w:right w:val="none" w:sz="0" w:space="0" w:color="auto"/>
                          </w:divBdr>
                          <w:divsChild>
                            <w:div w:id="1629044658">
                              <w:marLeft w:val="0"/>
                              <w:marRight w:val="0"/>
                              <w:marTop w:val="0"/>
                              <w:marBottom w:val="0"/>
                              <w:divBdr>
                                <w:top w:val="none" w:sz="0" w:space="0" w:color="auto"/>
                                <w:left w:val="none" w:sz="0" w:space="0" w:color="auto"/>
                                <w:bottom w:val="none" w:sz="0" w:space="0" w:color="auto"/>
                                <w:right w:val="none" w:sz="0" w:space="0" w:color="auto"/>
                              </w:divBdr>
                              <w:divsChild>
                                <w:div w:id="893810512">
                                  <w:marLeft w:val="0"/>
                                  <w:marRight w:val="0"/>
                                  <w:marTop w:val="0"/>
                                  <w:marBottom w:val="0"/>
                                  <w:divBdr>
                                    <w:top w:val="none" w:sz="0" w:space="0" w:color="auto"/>
                                    <w:left w:val="none" w:sz="0" w:space="0" w:color="auto"/>
                                    <w:bottom w:val="none" w:sz="0" w:space="0" w:color="auto"/>
                                    <w:right w:val="none" w:sz="0" w:space="0" w:color="auto"/>
                                  </w:divBdr>
                                  <w:divsChild>
                                    <w:div w:id="919366337">
                                      <w:marLeft w:val="0"/>
                                      <w:marRight w:val="0"/>
                                      <w:marTop w:val="0"/>
                                      <w:marBottom w:val="0"/>
                                      <w:divBdr>
                                        <w:top w:val="none" w:sz="0" w:space="0" w:color="auto"/>
                                        <w:left w:val="none" w:sz="0" w:space="0" w:color="auto"/>
                                        <w:bottom w:val="none" w:sz="0" w:space="0" w:color="auto"/>
                                        <w:right w:val="none" w:sz="0" w:space="0" w:color="auto"/>
                                      </w:divBdr>
                                    </w:div>
                                    <w:div w:id="297107432">
                                      <w:marLeft w:val="0"/>
                                      <w:marRight w:val="0"/>
                                      <w:marTop w:val="0"/>
                                      <w:marBottom w:val="0"/>
                                      <w:divBdr>
                                        <w:top w:val="none" w:sz="0" w:space="0" w:color="auto"/>
                                        <w:left w:val="none" w:sz="0" w:space="0" w:color="auto"/>
                                        <w:bottom w:val="none" w:sz="0" w:space="0" w:color="auto"/>
                                        <w:right w:val="none" w:sz="0" w:space="0" w:color="auto"/>
                                      </w:divBdr>
                                    </w:div>
                                    <w:div w:id="458500775">
                                      <w:marLeft w:val="0"/>
                                      <w:marRight w:val="0"/>
                                      <w:marTop w:val="0"/>
                                      <w:marBottom w:val="0"/>
                                      <w:divBdr>
                                        <w:top w:val="none" w:sz="0" w:space="0" w:color="auto"/>
                                        <w:left w:val="none" w:sz="0" w:space="0" w:color="auto"/>
                                        <w:bottom w:val="none" w:sz="0" w:space="0" w:color="auto"/>
                                        <w:right w:val="none" w:sz="0" w:space="0" w:color="auto"/>
                                      </w:divBdr>
                                    </w:div>
                                    <w:div w:id="1480532203">
                                      <w:marLeft w:val="0"/>
                                      <w:marRight w:val="0"/>
                                      <w:marTop w:val="0"/>
                                      <w:marBottom w:val="0"/>
                                      <w:divBdr>
                                        <w:top w:val="none" w:sz="0" w:space="0" w:color="auto"/>
                                        <w:left w:val="none" w:sz="0" w:space="0" w:color="auto"/>
                                        <w:bottom w:val="none" w:sz="0" w:space="0" w:color="auto"/>
                                        <w:right w:val="none" w:sz="0" w:space="0" w:color="auto"/>
                                      </w:divBdr>
                                    </w:div>
                                    <w:div w:id="1715155075">
                                      <w:marLeft w:val="0"/>
                                      <w:marRight w:val="0"/>
                                      <w:marTop w:val="0"/>
                                      <w:marBottom w:val="0"/>
                                      <w:divBdr>
                                        <w:top w:val="none" w:sz="0" w:space="0" w:color="auto"/>
                                        <w:left w:val="none" w:sz="0" w:space="0" w:color="auto"/>
                                        <w:bottom w:val="none" w:sz="0" w:space="0" w:color="auto"/>
                                        <w:right w:val="none" w:sz="0" w:space="0" w:color="auto"/>
                                      </w:divBdr>
                                    </w:div>
                                    <w:div w:id="850878618">
                                      <w:marLeft w:val="0"/>
                                      <w:marRight w:val="0"/>
                                      <w:marTop w:val="0"/>
                                      <w:marBottom w:val="0"/>
                                      <w:divBdr>
                                        <w:top w:val="none" w:sz="0" w:space="0" w:color="auto"/>
                                        <w:left w:val="none" w:sz="0" w:space="0" w:color="auto"/>
                                        <w:bottom w:val="none" w:sz="0" w:space="0" w:color="auto"/>
                                        <w:right w:val="none" w:sz="0" w:space="0" w:color="auto"/>
                                      </w:divBdr>
                                    </w:div>
                                    <w:div w:id="378630552">
                                      <w:marLeft w:val="0"/>
                                      <w:marRight w:val="0"/>
                                      <w:marTop w:val="0"/>
                                      <w:marBottom w:val="0"/>
                                      <w:divBdr>
                                        <w:top w:val="none" w:sz="0" w:space="0" w:color="auto"/>
                                        <w:left w:val="none" w:sz="0" w:space="0" w:color="auto"/>
                                        <w:bottom w:val="none" w:sz="0" w:space="0" w:color="auto"/>
                                        <w:right w:val="none" w:sz="0" w:space="0" w:color="auto"/>
                                      </w:divBdr>
                                    </w:div>
                                    <w:div w:id="147333697">
                                      <w:marLeft w:val="0"/>
                                      <w:marRight w:val="0"/>
                                      <w:marTop w:val="0"/>
                                      <w:marBottom w:val="0"/>
                                      <w:divBdr>
                                        <w:top w:val="none" w:sz="0" w:space="0" w:color="auto"/>
                                        <w:left w:val="none" w:sz="0" w:space="0" w:color="auto"/>
                                        <w:bottom w:val="none" w:sz="0" w:space="0" w:color="auto"/>
                                        <w:right w:val="none" w:sz="0" w:space="0" w:color="auto"/>
                                      </w:divBdr>
                                    </w:div>
                                    <w:div w:id="546793364">
                                      <w:marLeft w:val="0"/>
                                      <w:marRight w:val="0"/>
                                      <w:marTop w:val="0"/>
                                      <w:marBottom w:val="0"/>
                                      <w:divBdr>
                                        <w:top w:val="none" w:sz="0" w:space="0" w:color="auto"/>
                                        <w:left w:val="none" w:sz="0" w:space="0" w:color="auto"/>
                                        <w:bottom w:val="none" w:sz="0" w:space="0" w:color="auto"/>
                                        <w:right w:val="none" w:sz="0" w:space="0" w:color="auto"/>
                                      </w:divBdr>
                                    </w:div>
                                    <w:div w:id="800466181">
                                      <w:marLeft w:val="0"/>
                                      <w:marRight w:val="0"/>
                                      <w:marTop w:val="0"/>
                                      <w:marBottom w:val="0"/>
                                      <w:divBdr>
                                        <w:top w:val="none" w:sz="0" w:space="0" w:color="auto"/>
                                        <w:left w:val="none" w:sz="0" w:space="0" w:color="auto"/>
                                        <w:bottom w:val="none" w:sz="0" w:space="0" w:color="auto"/>
                                        <w:right w:val="none" w:sz="0" w:space="0" w:color="auto"/>
                                      </w:divBdr>
                                    </w:div>
                                    <w:div w:id="1151215677">
                                      <w:marLeft w:val="0"/>
                                      <w:marRight w:val="0"/>
                                      <w:marTop w:val="0"/>
                                      <w:marBottom w:val="0"/>
                                      <w:divBdr>
                                        <w:top w:val="none" w:sz="0" w:space="0" w:color="auto"/>
                                        <w:left w:val="none" w:sz="0" w:space="0" w:color="auto"/>
                                        <w:bottom w:val="none" w:sz="0" w:space="0" w:color="auto"/>
                                        <w:right w:val="none" w:sz="0" w:space="0" w:color="auto"/>
                                      </w:divBdr>
                                    </w:div>
                                    <w:div w:id="1333067815">
                                      <w:marLeft w:val="0"/>
                                      <w:marRight w:val="0"/>
                                      <w:marTop w:val="0"/>
                                      <w:marBottom w:val="0"/>
                                      <w:divBdr>
                                        <w:top w:val="none" w:sz="0" w:space="0" w:color="auto"/>
                                        <w:left w:val="none" w:sz="0" w:space="0" w:color="auto"/>
                                        <w:bottom w:val="none" w:sz="0" w:space="0" w:color="auto"/>
                                        <w:right w:val="none" w:sz="0" w:space="0" w:color="auto"/>
                                      </w:divBdr>
                                    </w:div>
                                    <w:div w:id="1315376229">
                                      <w:marLeft w:val="0"/>
                                      <w:marRight w:val="0"/>
                                      <w:marTop w:val="0"/>
                                      <w:marBottom w:val="0"/>
                                      <w:divBdr>
                                        <w:top w:val="none" w:sz="0" w:space="0" w:color="auto"/>
                                        <w:left w:val="none" w:sz="0" w:space="0" w:color="auto"/>
                                        <w:bottom w:val="none" w:sz="0" w:space="0" w:color="auto"/>
                                        <w:right w:val="none" w:sz="0" w:space="0" w:color="auto"/>
                                      </w:divBdr>
                                    </w:div>
                                    <w:div w:id="282200530">
                                      <w:marLeft w:val="0"/>
                                      <w:marRight w:val="0"/>
                                      <w:marTop w:val="0"/>
                                      <w:marBottom w:val="0"/>
                                      <w:divBdr>
                                        <w:top w:val="none" w:sz="0" w:space="0" w:color="auto"/>
                                        <w:left w:val="none" w:sz="0" w:space="0" w:color="auto"/>
                                        <w:bottom w:val="none" w:sz="0" w:space="0" w:color="auto"/>
                                        <w:right w:val="none" w:sz="0" w:space="0" w:color="auto"/>
                                      </w:divBdr>
                                    </w:div>
                                    <w:div w:id="1115177769">
                                      <w:marLeft w:val="0"/>
                                      <w:marRight w:val="0"/>
                                      <w:marTop w:val="0"/>
                                      <w:marBottom w:val="0"/>
                                      <w:divBdr>
                                        <w:top w:val="none" w:sz="0" w:space="0" w:color="auto"/>
                                        <w:left w:val="none" w:sz="0" w:space="0" w:color="auto"/>
                                        <w:bottom w:val="none" w:sz="0" w:space="0" w:color="auto"/>
                                        <w:right w:val="none" w:sz="0" w:space="0" w:color="auto"/>
                                      </w:divBdr>
                                    </w:div>
                                    <w:div w:id="586307019">
                                      <w:marLeft w:val="0"/>
                                      <w:marRight w:val="0"/>
                                      <w:marTop w:val="0"/>
                                      <w:marBottom w:val="0"/>
                                      <w:divBdr>
                                        <w:top w:val="none" w:sz="0" w:space="0" w:color="auto"/>
                                        <w:left w:val="none" w:sz="0" w:space="0" w:color="auto"/>
                                        <w:bottom w:val="none" w:sz="0" w:space="0" w:color="auto"/>
                                        <w:right w:val="none" w:sz="0" w:space="0" w:color="auto"/>
                                      </w:divBdr>
                                    </w:div>
                                    <w:div w:id="1698458549">
                                      <w:marLeft w:val="0"/>
                                      <w:marRight w:val="0"/>
                                      <w:marTop w:val="0"/>
                                      <w:marBottom w:val="0"/>
                                      <w:divBdr>
                                        <w:top w:val="none" w:sz="0" w:space="0" w:color="auto"/>
                                        <w:left w:val="none" w:sz="0" w:space="0" w:color="auto"/>
                                        <w:bottom w:val="none" w:sz="0" w:space="0" w:color="auto"/>
                                        <w:right w:val="none" w:sz="0" w:space="0" w:color="auto"/>
                                      </w:divBdr>
                                    </w:div>
                                    <w:div w:id="411970944">
                                      <w:marLeft w:val="0"/>
                                      <w:marRight w:val="0"/>
                                      <w:marTop w:val="0"/>
                                      <w:marBottom w:val="0"/>
                                      <w:divBdr>
                                        <w:top w:val="none" w:sz="0" w:space="0" w:color="auto"/>
                                        <w:left w:val="none" w:sz="0" w:space="0" w:color="auto"/>
                                        <w:bottom w:val="none" w:sz="0" w:space="0" w:color="auto"/>
                                        <w:right w:val="none" w:sz="0" w:space="0" w:color="auto"/>
                                      </w:divBdr>
                                    </w:div>
                                    <w:div w:id="230695460">
                                      <w:marLeft w:val="0"/>
                                      <w:marRight w:val="0"/>
                                      <w:marTop w:val="0"/>
                                      <w:marBottom w:val="0"/>
                                      <w:divBdr>
                                        <w:top w:val="none" w:sz="0" w:space="0" w:color="auto"/>
                                        <w:left w:val="none" w:sz="0" w:space="0" w:color="auto"/>
                                        <w:bottom w:val="none" w:sz="0" w:space="0" w:color="auto"/>
                                        <w:right w:val="none" w:sz="0" w:space="0" w:color="auto"/>
                                      </w:divBdr>
                                    </w:div>
                                    <w:div w:id="1053698504">
                                      <w:marLeft w:val="0"/>
                                      <w:marRight w:val="0"/>
                                      <w:marTop w:val="0"/>
                                      <w:marBottom w:val="0"/>
                                      <w:divBdr>
                                        <w:top w:val="none" w:sz="0" w:space="0" w:color="auto"/>
                                        <w:left w:val="none" w:sz="0" w:space="0" w:color="auto"/>
                                        <w:bottom w:val="none" w:sz="0" w:space="0" w:color="auto"/>
                                        <w:right w:val="none" w:sz="0" w:space="0" w:color="auto"/>
                                      </w:divBdr>
                                    </w:div>
                                    <w:div w:id="1986620294">
                                      <w:marLeft w:val="0"/>
                                      <w:marRight w:val="0"/>
                                      <w:marTop w:val="0"/>
                                      <w:marBottom w:val="0"/>
                                      <w:divBdr>
                                        <w:top w:val="none" w:sz="0" w:space="0" w:color="auto"/>
                                        <w:left w:val="none" w:sz="0" w:space="0" w:color="auto"/>
                                        <w:bottom w:val="none" w:sz="0" w:space="0" w:color="auto"/>
                                        <w:right w:val="none" w:sz="0" w:space="0" w:color="auto"/>
                                      </w:divBdr>
                                    </w:div>
                                    <w:div w:id="683944573">
                                      <w:marLeft w:val="0"/>
                                      <w:marRight w:val="0"/>
                                      <w:marTop w:val="0"/>
                                      <w:marBottom w:val="0"/>
                                      <w:divBdr>
                                        <w:top w:val="none" w:sz="0" w:space="0" w:color="auto"/>
                                        <w:left w:val="none" w:sz="0" w:space="0" w:color="auto"/>
                                        <w:bottom w:val="none" w:sz="0" w:space="0" w:color="auto"/>
                                        <w:right w:val="none" w:sz="0" w:space="0" w:color="auto"/>
                                      </w:divBdr>
                                    </w:div>
                                    <w:div w:id="599684455">
                                      <w:marLeft w:val="0"/>
                                      <w:marRight w:val="0"/>
                                      <w:marTop w:val="0"/>
                                      <w:marBottom w:val="0"/>
                                      <w:divBdr>
                                        <w:top w:val="none" w:sz="0" w:space="0" w:color="auto"/>
                                        <w:left w:val="none" w:sz="0" w:space="0" w:color="auto"/>
                                        <w:bottom w:val="none" w:sz="0" w:space="0" w:color="auto"/>
                                        <w:right w:val="none" w:sz="0" w:space="0" w:color="auto"/>
                                      </w:divBdr>
                                    </w:div>
                                    <w:div w:id="455638169">
                                      <w:marLeft w:val="0"/>
                                      <w:marRight w:val="0"/>
                                      <w:marTop w:val="0"/>
                                      <w:marBottom w:val="0"/>
                                      <w:divBdr>
                                        <w:top w:val="none" w:sz="0" w:space="0" w:color="auto"/>
                                        <w:left w:val="none" w:sz="0" w:space="0" w:color="auto"/>
                                        <w:bottom w:val="none" w:sz="0" w:space="0" w:color="auto"/>
                                        <w:right w:val="none" w:sz="0" w:space="0" w:color="auto"/>
                                      </w:divBdr>
                                    </w:div>
                                    <w:div w:id="501051461">
                                      <w:marLeft w:val="0"/>
                                      <w:marRight w:val="0"/>
                                      <w:marTop w:val="0"/>
                                      <w:marBottom w:val="0"/>
                                      <w:divBdr>
                                        <w:top w:val="none" w:sz="0" w:space="0" w:color="auto"/>
                                        <w:left w:val="none" w:sz="0" w:space="0" w:color="auto"/>
                                        <w:bottom w:val="none" w:sz="0" w:space="0" w:color="auto"/>
                                        <w:right w:val="none" w:sz="0" w:space="0" w:color="auto"/>
                                      </w:divBdr>
                                    </w:div>
                                    <w:div w:id="987397993">
                                      <w:marLeft w:val="0"/>
                                      <w:marRight w:val="0"/>
                                      <w:marTop w:val="0"/>
                                      <w:marBottom w:val="0"/>
                                      <w:divBdr>
                                        <w:top w:val="none" w:sz="0" w:space="0" w:color="auto"/>
                                        <w:left w:val="none" w:sz="0" w:space="0" w:color="auto"/>
                                        <w:bottom w:val="none" w:sz="0" w:space="0" w:color="auto"/>
                                        <w:right w:val="none" w:sz="0" w:space="0" w:color="auto"/>
                                      </w:divBdr>
                                    </w:div>
                                    <w:div w:id="529420274">
                                      <w:marLeft w:val="0"/>
                                      <w:marRight w:val="0"/>
                                      <w:marTop w:val="0"/>
                                      <w:marBottom w:val="0"/>
                                      <w:divBdr>
                                        <w:top w:val="none" w:sz="0" w:space="0" w:color="auto"/>
                                        <w:left w:val="none" w:sz="0" w:space="0" w:color="auto"/>
                                        <w:bottom w:val="none" w:sz="0" w:space="0" w:color="auto"/>
                                        <w:right w:val="none" w:sz="0" w:space="0" w:color="auto"/>
                                      </w:divBdr>
                                    </w:div>
                                    <w:div w:id="247160182">
                                      <w:marLeft w:val="0"/>
                                      <w:marRight w:val="0"/>
                                      <w:marTop w:val="0"/>
                                      <w:marBottom w:val="0"/>
                                      <w:divBdr>
                                        <w:top w:val="none" w:sz="0" w:space="0" w:color="auto"/>
                                        <w:left w:val="none" w:sz="0" w:space="0" w:color="auto"/>
                                        <w:bottom w:val="none" w:sz="0" w:space="0" w:color="auto"/>
                                        <w:right w:val="none" w:sz="0" w:space="0" w:color="auto"/>
                                      </w:divBdr>
                                    </w:div>
                                    <w:div w:id="401605532">
                                      <w:marLeft w:val="0"/>
                                      <w:marRight w:val="0"/>
                                      <w:marTop w:val="0"/>
                                      <w:marBottom w:val="0"/>
                                      <w:divBdr>
                                        <w:top w:val="none" w:sz="0" w:space="0" w:color="auto"/>
                                        <w:left w:val="none" w:sz="0" w:space="0" w:color="auto"/>
                                        <w:bottom w:val="none" w:sz="0" w:space="0" w:color="auto"/>
                                        <w:right w:val="none" w:sz="0" w:space="0" w:color="auto"/>
                                      </w:divBdr>
                                    </w:div>
                                    <w:div w:id="42142821">
                                      <w:marLeft w:val="0"/>
                                      <w:marRight w:val="0"/>
                                      <w:marTop w:val="0"/>
                                      <w:marBottom w:val="0"/>
                                      <w:divBdr>
                                        <w:top w:val="none" w:sz="0" w:space="0" w:color="auto"/>
                                        <w:left w:val="none" w:sz="0" w:space="0" w:color="auto"/>
                                        <w:bottom w:val="none" w:sz="0" w:space="0" w:color="auto"/>
                                        <w:right w:val="none" w:sz="0" w:space="0" w:color="auto"/>
                                      </w:divBdr>
                                    </w:div>
                                    <w:div w:id="2025671163">
                                      <w:marLeft w:val="0"/>
                                      <w:marRight w:val="0"/>
                                      <w:marTop w:val="0"/>
                                      <w:marBottom w:val="0"/>
                                      <w:divBdr>
                                        <w:top w:val="none" w:sz="0" w:space="0" w:color="auto"/>
                                        <w:left w:val="none" w:sz="0" w:space="0" w:color="auto"/>
                                        <w:bottom w:val="none" w:sz="0" w:space="0" w:color="auto"/>
                                        <w:right w:val="none" w:sz="0" w:space="0" w:color="auto"/>
                                      </w:divBdr>
                                    </w:div>
                                    <w:div w:id="989097492">
                                      <w:marLeft w:val="0"/>
                                      <w:marRight w:val="0"/>
                                      <w:marTop w:val="0"/>
                                      <w:marBottom w:val="0"/>
                                      <w:divBdr>
                                        <w:top w:val="none" w:sz="0" w:space="0" w:color="auto"/>
                                        <w:left w:val="none" w:sz="0" w:space="0" w:color="auto"/>
                                        <w:bottom w:val="none" w:sz="0" w:space="0" w:color="auto"/>
                                        <w:right w:val="none" w:sz="0" w:space="0" w:color="auto"/>
                                      </w:divBdr>
                                    </w:div>
                                    <w:div w:id="220411965">
                                      <w:marLeft w:val="0"/>
                                      <w:marRight w:val="0"/>
                                      <w:marTop w:val="0"/>
                                      <w:marBottom w:val="0"/>
                                      <w:divBdr>
                                        <w:top w:val="none" w:sz="0" w:space="0" w:color="auto"/>
                                        <w:left w:val="none" w:sz="0" w:space="0" w:color="auto"/>
                                        <w:bottom w:val="none" w:sz="0" w:space="0" w:color="auto"/>
                                        <w:right w:val="none" w:sz="0" w:space="0" w:color="auto"/>
                                      </w:divBdr>
                                    </w:div>
                                    <w:div w:id="477843141">
                                      <w:marLeft w:val="0"/>
                                      <w:marRight w:val="0"/>
                                      <w:marTop w:val="0"/>
                                      <w:marBottom w:val="0"/>
                                      <w:divBdr>
                                        <w:top w:val="none" w:sz="0" w:space="0" w:color="auto"/>
                                        <w:left w:val="none" w:sz="0" w:space="0" w:color="auto"/>
                                        <w:bottom w:val="none" w:sz="0" w:space="0" w:color="auto"/>
                                        <w:right w:val="none" w:sz="0" w:space="0" w:color="auto"/>
                                      </w:divBdr>
                                    </w:div>
                                    <w:div w:id="160390063">
                                      <w:marLeft w:val="0"/>
                                      <w:marRight w:val="0"/>
                                      <w:marTop w:val="0"/>
                                      <w:marBottom w:val="0"/>
                                      <w:divBdr>
                                        <w:top w:val="none" w:sz="0" w:space="0" w:color="auto"/>
                                        <w:left w:val="none" w:sz="0" w:space="0" w:color="auto"/>
                                        <w:bottom w:val="none" w:sz="0" w:space="0" w:color="auto"/>
                                        <w:right w:val="none" w:sz="0" w:space="0" w:color="auto"/>
                                      </w:divBdr>
                                    </w:div>
                                    <w:div w:id="1523976413">
                                      <w:marLeft w:val="0"/>
                                      <w:marRight w:val="0"/>
                                      <w:marTop w:val="0"/>
                                      <w:marBottom w:val="0"/>
                                      <w:divBdr>
                                        <w:top w:val="none" w:sz="0" w:space="0" w:color="auto"/>
                                        <w:left w:val="none" w:sz="0" w:space="0" w:color="auto"/>
                                        <w:bottom w:val="none" w:sz="0" w:space="0" w:color="auto"/>
                                        <w:right w:val="none" w:sz="0" w:space="0" w:color="auto"/>
                                      </w:divBdr>
                                    </w:div>
                                    <w:div w:id="2117629008">
                                      <w:marLeft w:val="0"/>
                                      <w:marRight w:val="0"/>
                                      <w:marTop w:val="0"/>
                                      <w:marBottom w:val="0"/>
                                      <w:divBdr>
                                        <w:top w:val="none" w:sz="0" w:space="0" w:color="auto"/>
                                        <w:left w:val="none" w:sz="0" w:space="0" w:color="auto"/>
                                        <w:bottom w:val="none" w:sz="0" w:space="0" w:color="auto"/>
                                        <w:right w:val="none" w:sz="0" w:space="0" w:color="auto"/>
                                      </w:divBdr>
                                    </w:div>
                                    <w:div w:id="1539315340">
                                      <w:marLeft w:val="0"/>
                                      <w:marRight w:val="0"/>
                                      <w:marTop w:val="0"/>
                                      <w:marBottom w:val="0"/>
                                      <w:divBdr>
                                        <w:top w:val="none" w:sz="0" w:space="0" w:color="auto"/>
                                        <w:left w:val="none" w:sz="0" w:space="0" w:color="auto"/>
                                        <w:bottom w:val="none" w:sz="0" w:space="0" w:color="auto"/>
                                        <w:right w:val="none" w:sz="0" w:space="0" w:color="auto"/>
                                      </w:divBdr>
                                    </w:div>
                                    <w:div w:id="2020619113">
                                      <w:marLeft w:val="0"/>
                                      <w:marRight w:val="0"/>
                                      <w:marTop w:val="0"/>
                                      <w:marBottom w:val="0"/>
                                      <w:divBdr>
                                        <w:top w:val="none" w:sz="0" w:space="0" w:color="auto"/>
                                        <w:left w:val="none" w:sz="0" w:space="0" w:color="auto"/>
                                        <w:bottom w:val="none" w:sz="0" w:space="0" w:color="auto"/>
                                        <w:right w:val="none" w:sz="0" w:space="0" w:color="auto"/>
                                      </w:divBdr>
                                    </w:div>
                                    <w:div w:id="1199470527">
                                      <w:marLeft w:val="0"/>
                                      <w:marRight w:val="0"/>
                                      <w:marTop w:val="0"/>
                                      <w:marBottom w:val="0"/>
                                      <w:divBdr>
                                        <w:top w:val="none" w:sz="0" w:space="0" w:color="auto"/>
                                        <w:left w:val="none" w:sz="0" w:space="0" w:color="auto"/>
                                        <w:bottom w:val="none" w:sz="0" w:space="0" w:color="auto"/>
                                        <w:right w:val="none" w:sz="0" w:space="0" w:color="auto"/>
                                      </w:divBdr>
                                    </w:div>
                                    <w:div w:id="1932623867">
                                      <w:marLeft w:val="0"/>
                                      <w:marRight w:val="0"/>
                                      <w:marTop w:val="0"/>
                                      <w:marBottom w:val="0"/>
                                      <w:divBdr>
                                        <w:top w:val="none" w:sz="0" w:space="0" w:color="auto"/>
                                        <w:left w:val="none" w:sz="0" w:space="0" w:color="auto"/>
                                        <w:bottom w:val="none" w:sz="0" w:space="0" w:color="auto"/>
                                        <w:right w:val="none" w:sz="0" w:space="0" w:color="auto"/>
                                      </w:divBdr>
                                    </w:div>
                                    <w:div w:id="1952348466">
                                      <w:marLeft w:val="0"/>
                                      <w:marRight w:val="0"/>
                                      <w:marTop w:val="0"/>
                                      <w:marBottom w:val="0"/>
                                      <w:divBdr>
                                        <w:top w:val="none" w:sz="0" w:space="0" w:color="auto"/>
                                        <w:left w:val="none" w:sz="0" w:space="0" w:color="auto"/>
                                        <w:bottom w:val="none" w:sz="0" w:space="0" w:color="auto"/>
                                        <w:right w:val="none" w:sz="0" w:space="0" w:color="auto"/>
                                      </w:divBdr>
                                    </w:div>
                                    <w:div w:id="682361229">
                                      <w:marLeft w:val="0"/>
                                      <w:marRight w:val="0"/>
                                      <w:marTop w:val="0"/>
                                      <w:marBottom w:val="0"/>
                                      <w:divBdr>
                                        <w:top w:val="none" w:sz="0" w:space="0" w:color="auto"/>
                                        <w:left w:val="none" w:sz="0" w:space="0" w:color="auto"/>
                                        <w:bottom w:val="none" w:sz="0" w:space="0" w:color="auto"/>
                                        <w:right w:val="none" w:sz="0" w:space="0" w:color="auto"/>
                                      </w:divBdr>
                                    </w:div>
                                    <w:div w:id="2002846834">
                                      <w:marLeft w:val="0"/>
                                      <w:marRight w:val="0"/>
                                      <w:marTop w:val="0"/>
                                      <w:marBottom w:val="0"/>
                                      <w:divBdr>
                                        <w:top w:val="none" w:sz="0" w:space="0" w:color="auto"/>
                                        <w:left w:val="none" w:sz="0" w:space="0" w:color="auto"/>
                                        <w:bottom w:val="none" w:sz="0" w:space="0" w:color="auto"/>
                                        <w:right w:val="none" w:sz="0" w:space="0" w:color="auto"/>
                                      </w:divBdr>
                                    </w:div>
                                    <w:div w:id="146896966">
                                      <w:marLeft w:val="0"/>
                                      <w:marRight w:val="0"/>
                                      <w:marTop w:val="0"/>
                                      <w:marBottom w:val="0"/>
                                      <w:divBdr>
                                        <w:top w:val="none" w:sz="0" w:space="0" w:color="auto"/>
                                        <w:left w:val="none" w:sz="0" w:space="0" w:color="auto"/>
                                        <w:bottom w:val="none" w:sz="0" w:space="0" w:color="auto"/>
                                        <w:right w:val="none" w:sz="0" w:space="0" w:color="auto"/>
                                      </w:divBdr>
                                    </w:div>
                                    <w:div w:id="1240484333">
                                      <w:marLeft w:val="0"/>
                                      <w:marRight w:val="0"/>
                                      <w:marTop w:val="0"/>
                                      <w:marBottom w:val="0"/>
                                      <w:divBdr>
                                        <w:top w:val="none" w:sz="0" w:space="0" w:color="auto"/>
                                        <w:left w:val="none" w:sz="0" w:space="0" w:color="auto"/>
                                        <w:bottom w:val="none" w:sz="0" w:space="0" w:color="auto"/>
                                        <w:right w:val="none" w:sz="0" w:space="0" w:color="auto"/>
                                      </w:divBdr>
                                    </w:div>
                                    <w:div w:id="620110321">
                                      <w:marLeft w:val="0"/>
                                      <w:marRight w:val="0"/>
                                      <w:marTop w:val="0"/>
                                      <w:marBottom w:val="0"/>
                                      <w:divBdr>
                                        <w:top w:val="none" w:sz="0" w:space="0" w:color="auto"/>
                                        <w:left w:val="none" w:sz="0" w:space="0" w:color="auto"/>
                                        <w:bottom w:val="none" w:sz="0" w:space="0" w:color="auto"/>
                                        <w:right w:val="none" w:sz="0" w:space="0" w:color="auto"/>
                                      </w:divBdr>
                                    </w:div>
                                    <w:div w:id="746420813">
                                      <w:marLeft w:val="0"/>
                                      <w:marRight w:val="0"/>
                                      <w:marTop w:val="0"/>
                                      <w:marBottom w:val="0"/>
                                      <w:divBdr>
                                        <w:top w:val="none" w:sz="0" w:space="0" w:color="auto"/>
                                        <w:left w:val="none" w:sz="0" w:space="0" w:color="auto"/>
                                        <w:bottom w:val="none" w:sz="0" w:space="0" w:color="auto"/>
                                        <w:right w:val="none" w:sz="0" w:space="0" w:color="auto"/>
                                      </w:divBdr>
                                    </w:div>
                                    <w:div w:id="134180074">
                                      <w:marLeft w:val="0"/>
                                      <w:marRight w:val="0"/>
                                      <w:marTop w:val="0"/>
                                      <w:marBottom w:val="0"/>
                                      <w:divBdr>
                                        <w:top w:val="none" w:sz="0" w:space="0" w:color="auto"/>
                                        <w:left w:val="none" w:sz="0" w:space="0" w:color="auto"/>
                                        <w:bottom w:val="none" w:sz="0" w:space="0" w:color="auto"/>
                                        <w:right w:val="none" w:sz="0" w:space="0" w:color="auto"/>
                                      </w:divBdr>
                                    </w:div>
                                    <w:div w:id="1783571154">
                                      <w:marLeft w:val="0"/>
                                      <w:marRight w:val="0"/>
                                      <w:marTop w:val="0"/>
                                      <w:marBottom w:val="0"/>
                                      <w:divBdr>
                                        <w:top w:val="none" w:sz="0" w:space="0" w:color="auto"/>
                                        <w:left w:val="none" w:sz="0" w:space="0" w:color="auto"/>
                                        <w:bottom w:val="none" w:sz="0" w:space="0" w:color="auto"/>
                                        <w:right w:val="none" w:sz="0" w:space="0" w:color="auto"/>
                                      </w:divBdr>
                                    </w:div>
                                    <w:div w:id="1478765281">
                                      <w:marLeft w:val="0"/>
                                      <w:marRight w:val="0"/>
                                      <w:marTop w:val="0"/>
                                      <w:marBottom w:val="0"/>
                                      <w:divBdr>
                                        <w:top w:val="none" w:sz="0" w:space="0" w:color="auto"/>
                                        <w:left w:val="none" w:sz="0" w:space="0" w:color="auto"/>
                                        <w:bottom w:val="none" w:sz="0" w:space="0" w:color="auto"/>
                                        <w:right w:val="none" w:sz="0" w:space="0" w:color="auto"/>
                                      </w:divBdr>
                                    </w:div>
                                    <w:div w:id="304505933">
                                      <w:marLeft w:val="0"/>
                                      <w:marRight w:val="0"/>
                                      <w:marTop w:val="0"/>
                                      <w:marBottom w:val="0"/>
                                      <w:divBdr>
                                        <w:top w:val="none" w:sz="0" w:space="0" w:color="auto"/>
                                        <w:left w:val="none" w:sz="0" w:space="0" w:color="auto"/>
                                        <w:bottom w:val="none" w:sz="0" w:space="0" w:color="auto"/>
                                        <w:right w:val="none" w:sz="0" w:space="0" w:color="auto"/>
                                      </w:divBdr>
                                    </w:div>
                                    <w:div w:id="2130590932">
                                      <w:marLeft w:val="0"/>
                                      <w:marRight w:val="0"/>
                                      <w:marTop w:val="0"/>
                                      <w:marBottom w:val="0"/>
                                      <w:divBdr>
                                        <w:top w:val="none" w:sz="0" w:space="0" w:color="auto"/>
                                        <w:left w:val="none" w:sz="0" w:space="0" w:color="auto"/>
                                        <w:bottom w:val="none" w:sz="0" w:space="0" w:color="auto"/>
                                        <w:right w:val="none" w:sz="0" w:space="0" w:color="auto"/>
                                      </w:divBdr>
                                    </w:div>
                                    <w:div w:id="752167754">
                                      <w:marLeft w:val="0"/>
                                      <w:marRight w:val="0"/>
                                      <w:marTop w:val="0"/>
                                      <w:marBottom w:val="0"/>
                                      <w:divBdr>
                                        <w:top w:val="none" w:sz="0" w:space="0" w:color="auto"/>
                                        <w:left w:val="none" w:sz="0" w:space="0" w:color="auto"/>
                                        <w:bottom w:val="none" w:sz="0" w:space="0" w:color="auto"/>
                                        <w:right w:val="none" w:sz="0" w:space="0" w:color="auto"/>
                                      </w:divBdr>
                                    </w:div>
                                    <w:div w:id="1505441399">
                                      <w:marLeft w:val="0"/>
                                      <w:marRight w:val="0"/>
                                      <w:marTop w:val="0"/>
                                      <w:marBottom w:val="0"/>
                                      <w:divBdr>
                                        <w:top w:val="none" w:sz="0" w:space="0" w:color="auto"/>
                                        <w:left w:val="none" w:sz="0" w:space="0" w:color="auto"/>
                                        <w:bottom w:val="none" w:sz="0" w:space="0" w:color="auto"/>
                                        <w:right w:val="none" w:sz="0" w:space="0" w:color="auto"/>
                                      </w:divBdr>
                                    </w:div>
                                    <w:div w:id="413623282">
                                      <w:marLeft w:val="0"/>
                                      <w:marRight w:val="0"/>
                                      <w:marTop w:val="0"/>
                                      <w:marBottom w:val="0"/>
                                      <w:divBdr>
                                        <w:top w:val="none" w:sz="0" w:space="0" w:color="auto"/>
                                        <w:left w:val="none" w:sz="0" w:space="0" w:color="auto"/>
                                        <w:bottom w:val="none" w:sz="0" w:space="0" w:color="auto"/>
                                        <w:right w:val="none" w:sz="0" w:space="0" w:color="auto"/>
                                      </w:divBdr>
                                    </w:div>
                                    <w:div w:id="1368333702">
                                      <w:marLeft w:val="0"/>
                                      <w:marRight w:val="0"/>
                                      <w:marTop w:val="0"/>
                                      <w:marBottom w:val="0"/>
                                      <w:divBdr>
                                        <w:top w:val="none" w:sz="0" w:space="0" w:color="auto"/>
                                        <w:left w:val="none" w:sz="0" w:space="0" w:color="auto"/>
                                        <w:bottom w:val="none" w:sz="0" w:space="0" w:color="auto"/>
                                        <w:right w:val="none" w:sz="0" w:space="0" w:color="auto"/>
                                      </w:divBdr>
                                    </w:div>
                                    <w:div w:id="795608327">
                                      <w:marLeft w:val="0"/>
                                      <w:marRight w:val="0"/>
                                      <w:marTop w:val="0"/>
                                      <w:marBottom w:val="0"/>
                                      <w:divBdr>
                                        <w:top w:val="none" w:sz="0" w:space="0" w:color="auto"/>
                                        <w:left w:val="none" w:sz="0" w:space="0" w:color="auto"/>
                                        <w:bottom w:val="none" w:sz="0" w:space="0" w:color="auto"/>
                                        <w:right w:val="none" w:sz="0" w:space="0" w:color="auto"/>
                                      </w:divBdr>
                                    </w:div>
                                    <w:div w:id="1779716264">
                                      <w:marLeft w:val="0"/>
                                      <w:marRight w:val="0"/>
                                      <w:marTop w:val="0"/>
                                      <w:marBottom w:val="0"/>
                                      <w:divBdr>
                                        <w:top w:val="none" w:sz="0" w:space="0" w:color="auto"/>
                                        <w:left w:val="none" w:sz="0" w:space="0" w:color="auto"/>
                                        <w:bottom w:val="none" w:sz="0" w:space="0" w:color="auto"/>
                                        <w:right w:val="none" w:sz="0" w:space="0" w:color="auto"/>
                                      </w:divBdr>
                                    </w:div>
                                    <w:div w:id="1835949246">
                                      <w:marLeft w:val="0"/>
                                      <w:marRight w:val="0"/>
                                      <w:marTop w:val="0"/>
                                      <w:marBottom w:val="0"/>
                                      <w:divBdr>
                                        <w:top w:val="none" w:sz="0" w:space="0" w:color="auto"/>
                                        <w:left w:val="none" w:sz="0" w:space="0" w:color="auto"/>
                                        <w:bottom w:val="none" w:sz="0" w:space="0" w:color="auto"/>
                                        <w:right w:val="none" w:sz="0" w:space="0" w:color="auto"/>
                                      </w:divBdr>
                                    </w:div>
                                    <w:div w:id="185292776">
                                      <w:marLeft w:val="0"/>
                                      <w:marRight w:val="0"/>
                                      <w:marTop w:val="0"/>
                                      <w:marBottom w:val="0"/>
                                      <w:divBdr>
                                        <w:top w:val="none" w:sz="0" w:space="0" w:color="auto"/>
                                        <w:left w:val="none" w:sz="0" w:space="0" w:color="auto"/>
                                        <w:bottom w:val="none" w:sz="0" w:space="0" w:color="auto"/>
                                        <w:right w:val="none" w:sz="0" w:space="0" w:color="auto"/>
                                      </w:divBdr>
                                    </w:div>
                                    <w:div w:id="2016682636">
                                      <w:marLeft w:val="0"/>
                                      <w:marRight w:val="0"/>
                                      <w:marTop w:val="0"/>
                                      <w:marBottom w:val="0"/>
                                      <w:divBdr>
                                        <w:top w:val="none" w:sz="0" w:space="0" w:color="auto"/>
                                        <w:left w:val="none" w:sz="0" w:space="0" w:color="auto"/>
                                        <w:bottom w:val="none" w:sz="0" w:space="0" w:color="auto"/>
                                        <w:right w:val="none" w:sz="0" w:space="0" w:color="auto"/>
                                      </w:divBdr>
                                    </w:div>
                                    <w:div w:id="1480725451">
                                      <w:marLeft w:val="0"/>
                                      <w:marRight w:val="0"/>
                                      <w:marTop w:val="0"/>
                                      <w:marBottom w:val="0"/>
                                      <w:divBdr>
                                        <w:top w:val="none" w:sz="0" w:space="0" w:color="auto"/>
                                        <w:left w:val="none" w:sz="0" w:space="0" w:color="auto"/>
                                        <w:bottom w:val="none" w:sz="0" w:space="0" w:color="auto"/>
                                        <w:right w:val="none" w:sz="0" w:space="0" w:color="auto"/>
                                      </w:divBdr>
                                    </w:div>
                                    <w:div w:id="1662075966">
                                      <w:marLeft w:val="0"/>
                                      <w:marRight w:val="0"/>
                                      <w:marTop w:val="0"/>
                                      <w:marBottom w:val="0"/>
                                      <w:divBdr>
                                        <w:top w:val="none" w:sz="0" w:space="0" w:color="auto"/>
                                        <w:left w:val="none" w:sz="0" w:space="0" w:color="auto"/>
                                        <w:bottom w:val="none" w:sz="0" w:space="0" w:color="auto"/>
                                        <w:right w:val="none" w:sz="0" w:space="0" w:color="auto"/>
                                      </w:divBdr>
                                    </w:div>
                                    <w:div w:id="726077415">
                                      <w:marLeft w:val="0"/>
                                      <w:marRight w:val="0"/>
                                      <w:marTop w:val="0"/>
                                      <w:marBottom w:val="0"/>
                                      <w:divBdr>
                                        <w:top w:val="none" w:sz="0" w:space="0" w:color="auto"/>
                                        <w:left w:val="none" w:sz="0" w:space="0" w:color="auto"/>
                                        <w:bottom w:val="none" w:sz="0" w:space="0" w:color="auto"/>
                                        <w:right w:val="none" w:sz="0" w:space="0" w:color="auto"/>
                                      </w:divBdr>
                                    </w:div>
                                    <w:div w:id="190581942">
                                      <w:marLeft w:val="0"/>
                                      <w:marRight w:val="0"/>
                                      <w:marTop w:val="0"/>
                                      <w:marBottom w:val="0"/>
                                      <w:divBdr>
                                        <w:top w:val="none" w:sz="0" w:space="0" w:color="auto"/>
                                        <w:left w:val="none" w:sz="0" w:space="0" w:color="auto"/>
                                        <w:bottom w:val="none" w:sz="0" w:space="0" w:color="auto"/>
                                        <w:right w:val="none" w:sz="0" w:space="0" w:color="auto"/>
                                      </w:divBdr>
                                    </w:div>
                                    <w:div w:id="457577665">
                                      <w:marLeft w:val="0"/>
                                      <w:marRight w:val="0"/>
                                      <w:marTop w:val="0"/>
                                      <w:marBottom w:val="0"/>
                                      <w:divBdr>
                                        <w:top w:val="none" w:sz="0" w:space="0" w:color="auto"/>
                                        <w:left w:val="none" w:sz="0" w:space="0" w:color="auto"/>
                                        <w:bottom w:val="none" w:sz="0" w:space="0" w:color="auto"/>
                                        <w:right w:val="none" w:sz="0" w:space="0" w:color="auto"/>
                                      </w:divBdr>
                                    </w:div>
                                    <w:div w:id="963273352">
                                      <w:marLeft w:val="0"/>
                                      <w:marRight w:val="0"/>
                                      <w:marTop w:val="0"/>
                                      <w:marBottom w:val="0"/>
                                      <w:divBdr>
                                        <w:top w:val="none" w:sz="0" w:space="0" w:color="auto"/>
                                        <w:left w:val="none" w:sz="0" w:space="0" w:color="auto"/>
                                        <w:bottom w:val="none" w:sz="0" w:space="0" w:color="auto"/>
                                        <w:right w:val="none" w:sz="0" w:space="0" w:color="auto"/>
                                      </w:divBdr>
                                    </w:div>
                                    <w:div w:id="780413577">
                                      <w:marLeft w:val="0"/>
                                      <w:marRight w:val="0"/>
                                      <w:marTop w:val="0"/>
                                      <w:marBottom w:val="0"/>
                                      <w:divBdr>
                                        <w:top w:val="none" w:sz="0" w:space="0" w:color="auto"/>
                                        <w:left w:val="none" w:sz="0" w:space="0" w:color="auto"/>
                                        <w:bottom w:val="none" w:sz="0" w:space="0" w:color="auto"/>
                                        <w:right w:val="none" w:sz="0" w:space="0" w:color="auto"/>
                                      </w:divBdr>
                                    </w:div>
                                    <w:div w:id="1317566414">
                                      <w:marLeft w:val="0"/>
                                      <w:marRight w:val="0"/>
                                      <w:marTop w:val="0"/>
                                      <w:marBottom w:val="0"/>
                                      <w:divBdr>
                                        <w:top w:val="none" w:sz="0" w:space="0" w:color="auto"/>
                                        <w:left w:val="none" w:sz="0" w:space="0" w:color="auto"/>
                                        <w:bottom w:val="none" w:sz="0" w:space="0" w:color="auto"/>
                                        <w:right w:val="none" w:sz="0" w:space="0" w:color="auto"/>
                                      </w:divBdr>
                                    </w:div>
                                    <w:div w:id="1023559106">
                                      <w:marLeft w:val="0"/>
                                      <w:marRight w:val="0"/>
                                      <w:marTop w:val="0"/>
                                      <w:marBottom w:val="0"/>
                                      <w:divBdr>
                                        <w:top w:val="none" w:sz="0" w:space="0" w:color="auto"/>
                                        <w:left w:val="none" w:sz="0" w:space="0" w:color="auto"/>
                                        <w:bottom w:val="none" w:sz="0" w:space="0" w:color="auto"/>
                                        <w:right w:val="none" w:sz="0" w:space="0" w:color="auto"/>
                                      </w:divBdr>
                                    </w:div>
                                    <w:div w:id="12969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399521">
      <w:bodyDiv w:val="1"/>
      <w:marLeft w:val="0"/>
      <w:marRight w:val="0"/>
      <w:marTop w:val="0"/>
      <w:marBottom w:val="0"/>
      <w:divBdr>
        <w:top w:val="none" w:sz="0" w:space="0" w:color="auto"/>
        <w:left w:val="none" w:sz="0" w:space="0" w:color="auto"/>
        <w:bottom w:val="none" w:sz="0" w:space="0" w:color="auto"/>
        <w:right w:val="none" w:sz="0" w:space="0" w:color="auto"/>
      </w:divBdr>
    </w:div>
    <w:div w:id="1684623887">
      <w:bodyDiv w:val="1"/>
      <w:marLeft w:val="0"/>
      <w:marRight w:val="0"/>
      <w:marTop w:val="0"/>
      <w:marBottom w:val="0"/>
      <w:divBdr>
        <w:top w:val="none" w:sz="0" w:space="0" w:color="auto"/>
        <w:left w:val="none" w:sz="0" w:space="0" w:color="auto"/>
        <w:bottom w:val="none" w:sz="0" w:space="0" w:color="auto"/>
        <w:right w:val="none" w:sz="0" w:space="0" w:color="auto"/>
      </w:divBdr>
      <w:divsChild>
        <w:div w:id="988368634">
          <w:marLeft w:val="0"/>
          <w:marRight w:val="0"/>
          <w:marTop w:val="0"/>
          <w:marBottom w:val="225"/>
          <w:divBdr>
            <w:top w:val="none" w:sz="0" w:space="0" w:color="auto"/>
            <w:left w:val="none" w:sz="0" w:space="0" w:color="auto"/>
            <w:bottom w:val="none" w:sz="0" w:space="0" w:color="auto"/>
            <w:right w:val="none" w:sz="0" w:space="0" w:color="auto"/>
          </w:divBdr>
        </w:div>
        <w:div w:id="1991906164">
          <w:marLeft w:val="0"/>
          <w:marRight w:val="0"/>
          <w:marTop w:val="0"/>
          <w:marBottom w:val="225"/>
          <w:divBdr>
            <w:top w:val="none" w:sz="0" w:space="0" w:color="auto"/>
            <w:left w:val="none" w:sz="0" w:space="0" w:color="auto"/>
            <w:bottom w:val="none" w:sz="0" w:space="0" w:color="auto"/>
            <w:right w:val="none" w:sz="0" w:space="0" w:color="auto"/>
          </w:divBdr>
        </w:div>
      </w:divsChild>
    </w:div>
    <w:div w:id="1687515642">
      <w:bodyDiv w:val="1"/>
      <w:marLeft w:val="0"/>
      <w:marRight w:val="0"/>
      <w:marTop w:val="0"/>
      <w:marBottom w:val="0"/>
      <w:divBdr>
        <w:top w:val="none" w:sz="0" w:space="0" w:color="auto"/>
        <w:left w:val="none" w:sz="0" w:space="0" w:color="auto"/>
        <w:bottom w:val="none" w:sz="0" w:space="0" w:color="auto"/>
        <w:right w:val="none" w:sz="0" w:space="0" w:color="auto"/>
      </w:divBdr>
    </w:div>
    <w:div w:id="1730379073">
      <w:bodyDiv w:val="1"/>
      <w:marLeft w:val="0"/>
      <w:marRight w:val="0"/>
      <w:marTop w:val="0"/>
      <w:marBottom w:val="0"/>
      <w:divBdr>
        <w:top w:val="none" w:sz="0" w:space="0" w:color="auto"/>
        <w:left w:val="none" w:sz="0" w:space="0" w:color="auto"/>
        <w:bottom w:val="none" w:sz="0" w:space="0" w:color="auto"/>
        <w:right w:val="none" w:sz="0" w:space="0" w:color="auto"/>
      </w:divBdr>
    </w:div>
    <w:div w:id="1773433592">
      <w:bodyDiv w:val="1"/>
      <w:marLeft w:val="0"/>
      <w:marRight w:val="0"/>
      <w:marTop w:val="0"/>
      <w:marBottom w:val="0"/>
      <w:divBdr>
        <w:top w:val="none" w:sz="0" w:space="0" w:color="auto"/>
        <w:left w:val="none" w:sz="0" w:space="0" w:color="auto"/>
        <w:bottom w:val="none" w:sz="0" w:space="0" w:color="auto"/>
        <w:right w:val="none" w:sz="0" w:space="0" w:color="auto"/>
      </w:divBdr>
    </w:div>
    <w:div w:id="1801413545">
      <w:bodyDiv w:val="1"/>
      <w:marLeft w:val="0"/>
      <w:marRight w:val="0"/>
      <w:marTop w:val="0"/>
      <w:marBottom w:val="0"/>
      <w:divBdr>
        <w:top w:val="none" w:sz="0" w:space="0" w:color="auto"/>
        <w:left w:val="none" w:sz="0" w:space="0" w:color="auto"/>
        <w:bottom w:val="none" w:sz="0" w:space="0" w:color="auto"/>
        <w:right w:val="none" w:sz="0" w:space="0" w:color="auto"/>
      </w:divBdr>
    </w:div>
    <w:div w:id="1862627764">
      <w:bodyDiv w:val="1"/>
      <w:marLeft w:val="0"/>
      <w:marRight w:val="0"/>
      <w:marTop w:val="0"/>
      <w:marBottom w:val="0"/>
      <w:divBdr>
        <w:top w:val="none" w:sz="0" w:space="0" w:color="auto"/>
        <w:left w:val="none" w:sz="0" w:space="0" w:color="auto"/>
        <w:bottom w:val="none" w:sz="0" w:space="0" w:color="auto"/>
        <w:right w:val="none" w:sz="0" w:space="0" w:color="auto"/>
      </w:divBdr>
    </w:div>
    <w:div w:id="1935169821">
      <w:bodyDiv w:val="1"/>
      <w:marLeft w:val="0"/>
      <w:marRight w:val="0"/>
      <w:marTop w:val="0"/>
      <w:marBottom w:val="0"/>
      <w:divBdr>
        <w:top w:val="none" w:sz="0" w:space="0" w:color="auto"/>
        <w:left w:val="none" w:sz="0" w:space="0" w:color="auto"/>
        <w:bottom w:val="none" w:sz="0" w:space="0" w:color="auto"/>
        <w:right w:val="none" w:sz="0" w:space="0" w:color="auto"/>
      </w:divBdr>
      <w:divsChild>
        <w:div w:id="434330674">
          <w:marLeft w:val="0"/>
          <w:marRight w:val="0"/>
          <w:marTop w:val="0"/>
          <w:marBottom w:val="225"/>
          <w:divBdr>
            <w:top w:val="none" w:sz="0" w:space="0" w:color="auto"/>
            <w:left w:val="none" w:sz="0" w:space="0" w:color="auto"/>
            <w:bottom w:val="none" w:sz="0" w:space="0" w:color="auto"/>
            <w:right w:val="none" w:sz="0" w:space="0" w:color="auto"/>
          </w:divBdr>
        </w:div>
        <w:div w:id="494612213">
          <w:marLeft w:val="0"/>
          <w:marRight w:val="0"/>
          <w:marTop w:val="0"/>
          <w:marBottom w:val="225"/>
          <w:divBdr>
            <w:top w:val="none" w:sz="0" w:space="0" w:color="auto"/>
            <w:left w:val="none" w:sz="0" w:space="0" w:color="auto"/>
            <w:bottom w:val="none" w:sz="0" w:space="0" w:color="auto"/>
            <w:right w:val="none" w:sz="0" w:space="0" w:color="auto"/>
          </w:divBdr>
        </w:div>
      </w:divsChild>
    </w:div>
    <w:div w:id="1938636639">
      <w:bodyDiv w:val="1"/>
      <w:marLeft w:val="0"/>
      <w:marRight w:val="0"/>
      <w:marTop w:val="0"/>
      <w:marBottom w:val="0"/>
      <w:divBdr>
        <w:top w:val="none" w:sz="0" w:space="0" w:color="auto"/>
        <w:left w:val="none" w:sz="0" w:space="0" w:color="auto"/>
        <w:bottom w:val="none" w:sz="0" w:space="0" w:color="auto"/>
        <w:right w:val="none" w:sz="0" w:space="0" w:color="auto"/>
      </w:divBdr>
    </w:div>
    <w:div w:id="2000575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eader" Target="header5.xml"/><Relationship Id="rId21" Type="http://schemas.openxmlformats.org/officeDocument/2006/relationships/header" Target="header6.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chart" Target="charts/chart1.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data.worldbank.org/country/" TargetMode="External"/><Relationship Id="rId4" Type="http://schemas.openxmlformats.org/officeDocument/2006/relationships/hyperlink" Target="http://www.nationmaster.com/country-info/stats/Religion/Religions" TargetMode="External"/><Relationship Id="rId5" Type="http://schemas.openxmlformats.org/officeDocument/2006/relationships/hyperlink" Target="https://en.wikipedia.org/wiki/European_Communities" TargetMode="External"/><Relationship Id="rId1" Type="http://schemas.openxmlformats.org/officeDocument/2006/relationships/hyperlink" Target="https://en.wikipedia.org/wiki/European_Communities" TargetMode="External"/><Relationship Id="rId2" Type="http://schemas.openxmlformats.org/officeDocument/2006/relationships/hyperlink" Target="http://data.worldbank.org/countr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工作表1!$B$1</c:f>
              <c:strCache>
                <c:ptCount val="1"/>
                <c:pt idx="0">
                  <c:v>穆斯林</c:v>
                </c:pt>
              </c:strCache>
            </c:strRef>
          </c:tx>
          <c:invertIfNegative val="0"/>
          <c:cat>
            <c:strRef>
              <c:f>工作表1!$A$2:$A$13</c:f>
              <c:strCache>
                <c:ptCount val="12"/>
                <c:pt idx="0">
                  <c:v>荷兰</c:v>
                </c:pt>
                <c:pt idx="1">
                  <c:v>比利时</c:v>
                </c:pt>
                <c:pt idx="2">
                  <c:v>卢森堡</c:v>
                </c:pt>
                <c:pt idx="3">
                  <c:v>联邦德国</c:v>
                </c:pt>
                <c:pt idx="4">
                  <c:v>法国</c:v>
                </c:pt>
                <c:pt idx="5">
                  <c:v>意大利</c:v>
                </c:pt>
                <c:pt idx="6">
                  <c:v>英国</c:v>
                </c:pt>
                <c:pt idx="7">
                  <c:v>丹麦</c:v>
                </c:pt>
                <c:pt idx="8">
                  <c:v>爱尔兰</c:v>
                </c:pt>
                <c:pt idx="9">
                  <c:v>希腊</c:v>
                </c:pt>
                <c:pt idx="10">
                  <c:v>葡萄牙</c:v>
                </c:pt>
                <c:pt idx="11">
                  <c:v>西班牙</c:v>
                </c:pt>
              </c:strCache>
            </c:strRef>
          </c:cat>
          <c:val>
            <c:numRef>
              <c:f>工作表1!$B$2:$B$13</c:f>
              <c:numCache>
                <c:formatCode>General</c:formatCode>
                <c:ptCount val="12"/>
                <c:pt idx="0" formatCode="0.00%">
                  <c:v>0.058</c:v>
                </c:pt>
                <c:pt idx="1">
                  <c:v>0.0</c:v>
                </c:pt>
                <c:pt idx="2">
                  <c:v>0.0</c:v>
                </c:pt>
                <c:pt idx="3" formatCode="0.00%">
                  <c:v>0.037</c:v>
                </c:pt>
                <c:pt idx="4">
                  <c:v>0.0</c:v>
                </c:pt>
                <c:pt idx="5">
                  <c:v>0.0</c:v>
                </c:pt>
                <c:pt idx="6" formatCode="0.00%">
                  <c:v>0.027</c:v>
                </c:pt>
                <c:pt idx="7" formatCode="0%">
                  <c:v>0.02</c:v>
                </c:pt>
                <c:pt idx="8">
                  <c:v>0.0</c:v>
                </c:pt>
                <c:pt idx="9" formatCode="0.00%">
                  <c:v>0.013</c:v>
                </c:pt>
                <c:pt idx="10">
                  <c:v>0.0</c:v>
                </c:pt>
                <c:pt idx="11">
                  <c:v>0.0</c:v>
                </c:pt>
              </c:numCache>
            </c:numRef>
          </c:val>
        </c:ser>
        <c:ser>
          <c:idx val="1"/>
          <c:order val="1"/>
          <c:tx>
            <c:strRef>
              <c:f>工作表1!$C$1</c:f>
              <c:strCache>
                <c:ptCount val="1"/>
                <c:pt idx="0">
                  <c:v>东正教</c:v>
                </c:pt>
              </c:strCache>
            </c:strRef>
          </c:tx>
          <c:invertIfNegative val="0"/>
          <c:cat>
            <c:strRef>
              <c:f>工作表1!$A$2:$A$13</c:f>
              <c:strCache>
                <c:ptCount val="12"/>
                <c:pt idx="0">
                  <c:v>荷兰</c:v>
                </c:pt>
                <c:pt idx="1">
                  <c:v>比利时</c:v>
                </c:pt>
                <c:pt idx="2">
                  <c:v>卢森堡</c:v>
                </c:pt>
                <c:pt idx="3">
                  <c:v>联邦德国</c:v>
                </c:pt>
                <c:pt idx="4">
                  <c:v>法国</c:v>
                </c:pt>
                <c:pt idx="5">
                  <c:v>意大利</c:v>
                </c:pt>
                <c:pt idx="6">
                  <c:v>英国</c:v>
                </c:pt>
                <c:pt idx="7">
                  <c:v>丹麦</c:v>
                </c:pt>
                <c:pt idx="8">
                  <c:v>爱尔兰</c:v>
                </c:pt>
                <c:pt idx="9">
                  <c:v>希腊</c:v>
                </c:pt>
                <c:pt idx="10">
                  <c:v>葡萄牙</c:v>
                </c:pt>
                <c:pt idx="11">
                  <c:v>西班牙</c:v>
                </c:pt>
              </c:strCache>
            </c:strRef>
          </c:cat>
          <c:val>
            <c:numRef>
              <c:f>工作表1!$C$2:$C$13</c:f>
              <c:numCache>
                <c:formatCode>General</c:formatCode>
                <c:ptCount val="12"/>
                <c:pt idx="0">
                  <c:v>0.0</c:v>
                </c:pt>
                <c:pt idx="1">
                  <c:v>0.0</c:v>
                </c:pt>
                <c:pt idx="2">
                  <c:v>0.0</c:v>
                </c:pt>
                <c:pt idx="3">
                  <c:v>0.0</c:v>
                </c:pt>
                <c:pt idx="4">
                  <c:v>0.0</c:v>
                </c:pt>
                <c:pt idx="5">
                  <c:v>0.0</c:v>
                </c:pt>
                <c:pt idx="6">
                  <c:v>0.0</c:v>
                </c:pt>
                <c:pt idx="7">
                  <c:v>0.0</c:v>
                </c:pt>
                <c:pt idx="8">
                  <c:v>0.0</c:v>
                </c:pt>
                <c:pt idx="9" formatCode="0%">
                  <c:v>0.98</c:v>
                </c:pt>
                <c:pt idx="10">
                  <c:v>0.0</c:v>
                </c:pt>
                <c:pt idx="11">
                  <c:v>0.0</c:v>
                </c:pt>
              </c:numCache>
            </c:numRef>
          </c:val>
        </c:ser>
        <c:ser>
          <c:idx val="2"/>
          <c:order val="2"/>
          <c:tx>
            <c:strRef>
              <c:f>工作表1!$D$1</c:f>
              <c:strCache>
                <c:ptCount val="1"/>
                <c:pt idx="0">
                  <c:v>罗马天主教</c:v>
                </c:pt>
              </c:strCache>
            </c:strRef>
          </c:tx>
          <c:invertIfNegative val="0"/>
          <c:cat>
            <c:strRef>
              <c:f>工作表1!$A$2:$A$13</c:f>
              <c:strCache>
                <c:ptCount val="12"/>
                <c:pt idx="0">
                  <c:v>荷兰</c:v>
                </c:pt>
                <c:pt idx="1">
                  <c:v>比利时</c:v>
                </c:pt>
                <c:pt idx="2">
                  <c:v>卢森堡</c:v>
                </c:pt>
                <c:pt idx="3">
                  <c:v>联邦德国</c:v>
                </c:pt>
                <c:pt idx="4">
                  <c:v>法国</c:v>
                </c:pt>
                <c:pt idx="5">
                  <c:v>意大利</c:v>
                </c:pt>
                <c:pt idx="6">
                  <c:v>英国</c:v>
                </c:pt>
                <c:pt idx="7">
                  <c:v>丹麦</c:v>
                </c:pt>
                <c:pt idx="8">
                  <c:v>爱尔兰</c:v>
                </c:pt>
                <c:pt idx="9">
                  <c:v>希腊</c:v>
                </c:pt>
                <c:pt idx="10">
                  <c:v>葡萄牙</c:v>
                </c:pt>
                <c:pt idx="11">
                  <c:v>西班牙</c:v>
                </c:pt>
              </c:strCache>
            </c:strRef>
          </c:cat>
          <c:val>
            <c:numRef>
              <c:f>工作表1!$D$2:$D$13</c:f>
              <c:numCache>
                <c:formatCode>0%</c:formatCode>
                <c:ptCount val="12"/>
                <c:pt idx="0">
                  <c:v>0.3</c:v>
                </c:pt>
                <c:pt idx="1">
                  <c:v>0.75</c:v>
                </c:pt>
                <c:pt idx="2">
                  <c:v>0.87</c:v>
                </c:pt>
                <c:pt idx="3">
                  <c:v>0.34</c:v>
                </c:pt>
                <c:pt idx="4" formatCode="General">
                  <c:v>0.0</c:v>
                </c:pt>
                <c:pt idx="5">
                  <c:v>0.9</c:v>
                </c:pt>
                <c:pt idx="6" formatCode="General">
                  <c:v>0.0</c:v>
                </c:pt>
                <c:pt idx="7">
                  <c:v>0.03</c:v>
                </c:pt>
                <c:pt idx="8" formatCode="0.00%">
                  <c:v>0.874</c:v>
                </c:pt>
                <c:pt idx="9" formatCode="General">
                  <c:v>0.0</c:v>
                </c:pt>
                <c:pt idx="10" formatCode="0.00%">
                  <c:v>0.845</c:v>
                </c:pt>
                <c:pt idx="11">
                  <c:v>0.94</c:v>
                </c:pt>
              </c:numCache>
            </c:numRef>
          </c:val>
        </c:ser>
        <c:ser>
          <c:idx val="3"/>
          <c:order val="3"/>
          <c:tx>
            <c:strRef>
              <c:f>工作表1!$E$1</c:f>
              <c:strCache>
                <c:ptCount val="1"/>
                <c:pt idx="0">
                  <c:v>其他天主教</c:v>
                </c:pt>
              </c:strCache>
            </c:strRef>
          </c:tx>
          <c:invertIfNegative val="0"/>
          <c:cat>
            <c:strRef>
              <c:f>工作表1!$A$2:$A$13</c:f>
              <c:strCache>
                <c:ptCount val="12"/>
                <c:pt idx="0">
                  <c:v>荷兰</c:v>
                </c:pt>
                <c:pt idx="1">
                  <c:v>比利时</c:v>
                </c:pt>
                <c:pt idx="2">
                  <c:v>卢森堡</c:v>
                </c:pt>
                <c:pt idx="3">
                  <c:v>联邦德国</c:v>
                </c:pt>
                <c:pt idx="4">
                  <c:v>法国</c:v>
                </c:pt>
                <c:pt idx="5">
                  <c:v>意大利</c:v>
                </c:pt>
                <c:pt idx="6">
                  <c:v>英国</c:v>
                </c:pt>
                <c:pt idx="7">
                  <c:v>丹麦</c:v>
                </c:pt>
                <c:pt idx="8">
                  <c:v>爱尔兰</c:v>
                </c:pt>
                <c:pt idx="9">
                  <c:v>希腊</c:v>
                </c:pt>
                <c:pt idx="10">
                  <c:v>葡萄牙</c:v>
                </c:pt>
                <c:pt idx="11">
                  <c:v>西班牙</c:v>
                </c:pt>
              </c:strCache>
            </c:strRef>
          </c:cat>
          <c:val>
            <c:numRef>
              <c:f>工作表1!$E$2:$E$13</c:f>
              <c:numCache>
                <c:formatCode>General</c:formatCode>
                <c:ptCount val="12"/>
                <c:pt idx="0" formatCode="0%">
                  <c:v>0.2</c:v>
                </c:pt>
                <c:pt idx="1">
                  <c:v>0.0</c:v>
                </c:pt>
                <c:pt idx="2">
                  <c:v>0.0</c:v>
                </c:pt>
                <c:pt idx="3" formatCode="0%">
                  <c:v>0.34</c:v>
                </c:pt>
                <c:pt idx="4" formatCode="0%">
                  <c:v>0.03</c:v>
                </c:pt>
                <c:pt idx="5">
                  <c:v>0.0</c:v>
                </c:pt>
                <c:pt idx="6" formatCode="0.00%">
                  <c:v>0.716</c:v>
                </c:pt>
                <c:pt idx="7" formatCode="0%">
                  <c:v>0.95</c:v>
                </c:pt>
                <c:pt idx="8" formatCode="0.00%">
                  <c:v>0.029</c:v>
                </c:pt>
                <c:pt idx="9">
                  <c:v>0.0</c:v>
                </c:pt>
                <c:pt idx="10" formatCode="0.00%">
                  <c:v>0.022</c:v>
                </c:pt>
                <c:pt idx="11">
                  <c:v>0.0</c:v>
                </c:pt>
              </c:numCache>
            </c:numRef>
          </c:val>
        </c:ser>
        <c:ser>
          <c:idx val="4"/>
          <c:order val="4"/>
          <c:tx>
            <c:strRef>
              <c:f>工作表1!$F$1</c:f>
              <c:strCache>
                <c:ptCount val="1"/>
                <c:pt idx="0">
                  <c:v>东方宗教</c:v>
                </c:pt>
              </c:strCache>
            </c:strRef>
          </c:tx>
          <c:invertIfNegative val="0"/>
          <c:cat>
            <c:strRef>
              <c:f>工作表1!$A$2:$A$13</c:f>
              <c:strCache>
                <c:ptCount val="12"/>
                <c:pt idx="0">
                  <c:v>荷兰</c:v>
                </c:pt>
                <c:pt idx="1">
                  <c:v>比利时</c:v>
                </c:pt>
                <c:pt idx="2">
                  <c:v>卢森堡</c:v>
                </c:pt>
                <c:pt idx="3">
                  <c:v>联邦德国</c:v>
                </c:pt>
                <c:pt idx="4">
                  <c:v>法国</c:v>
                </c:pt>
                <c:pt idx="5">
                  <c:v>意大利</c:v>
                </c:pt>
                <c:pt idx="6">
                  <c:v>英国</c:v>
                </c:pt>
                <c:pt idx="7">
                  <c:v>丹麦</c:v>
                </c:pt>
                <c:pt idx="8">
                  <c:v>爱尔兰</c:v>
                </c:pt>
                <c:pt idx="9">
                  <c:v>希腊</c:v>
                </c:pt>
                <c:pt idx="10">
                  <c:v>葡萄牙</c:v>
                </c:pt>
                <c:pt idx="11">
                  <c:v>西班牙</c:v>
                </c:pt>
              </c:strCache>
            </c:strRef>
          </c:cat>
          <c:val>
            <c:numRef>
              <c:f>工作表1!$F$2:$F$13</c:f>
              <c:numCache>
                <c:formatCode>General</c:formatCode>
                <c:ptCount val="12"/>
                <c:pt idx="0">
                  <c:v>0.0</c:v>
                </c:pt>
                <c:pt idx="1">
                  <c:v>0.0</c:v>
                </c:pt>
                <c:pt idx="2">
                  <c:v>0.0</c:v>
                </c:pt>
                <c:pt idx="3">
                  <c:v>0.0</c:v>
                </c:pt>
                <c:pt idx="4">
                  <c:v>0.0</c:v>
                </c:pt>
                <c:pt idx="5">
                  <c:v>0.0</c:v>
                </c:pt>
                <c:pt idx="6">
                  <c:v>0.0</c:v>
                </c:pt>
                <c:pt idx="7">
                  <c:v>0.0</c:v>
                </c:pt>
                <c:pt idx="8">
                  <c:v>0.0</c:v>
                </c:pt>
                <c:pt idx="9">
                  <c:v>0.0</c:v>
                </c:pt>
                <c:pt idx="10">
                  <c:v>0.0</c:v>
                </c:pt>
                <c:pt idx="11">
                  <c:v>0.0</c:v>
                </c:pt>
              </c:numCache>
            </c:numRef>
          </c:val>
        </c:ser>
        <c:dLbls>
          <c:showLegendKey val="0"/>
          <c:showVal val="0"/>
          <c:showCatName val="0"/>
          <c:showSerName val="0"/>
          <c:showPercent val="0"/>
          <c:showBubbleSize val="0"/>
        </c:dLbls>
        <c:gapWidth val="124"/>
        <c:overlap val="43"/>
        <c:axId val="-435683808"/>
        <c:axId val="-480173968"/>
      </c:barChart>
      <c:catAx>
        <c:axId val="-435683808"/>
        <c:scaling>
          <c:orientation val="minMax"/>
        </c:scaling>
        <c:delete val="0"/>
        <c:axPos val="b"/>
        <c:numFmt formatCode="General" sourceLinked="0"/>
        <c:majorTickMark val="out"/>
        <c:minorTickMark val="none"/>
        <c:tickLblPos val="nextTo"/>
        <c:crossAx val="-480173968"/>
        <c:crosses val="autoZero"/>
        <c:auto val="1"/>
        <c:lblAlgn val="ctr"/>
        <c:lblOffset val="100"/>
        <c:noMultiLvlLbl val="0"/>
      </c:catAx>
      <c:valAx>
        <c:axId val="-480173968"/>
        <c:scaling>
          <c:orientation val="minMax"/>
        </c:scaling>
        <c:delete val="0"/>
        <c:axPos val="l"/>
        <c:majorGridlines/>
        <c:numFmt formatCode="0.00%" sourceLinked="1"/>
        <c:majorTickMark val="out"/>
        <c:minorTickMark val="none"/>
        <c:tickLblPos val="nextTo"/>
        <c:crossAx val="-4356838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E077F5D-759E-8346-8E73-4757B0731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7801</TotalTime>
  <Pages>81</Pages>
  <Words>9410</Words>
  <Characters>53639</Characters>
  <Application>Microsoft Macintosh Word</Application>
  <DocSecurity>0</DocSecurity>
  <Lines>446</Lines>
  <Paragraphs>125</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62924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Zhang</dc:creator>
  <cp:keywords/>
  <dc:description/>
  <cp:lastModifiedBy>Shawn Zhang</cp:lastModifiedBy>
  <cp:revision>799</cp:revision>
  <dcterms:created xsi:type="dcterms:W3CDTF">2015-07-08T09:04:00Z</dcterms:created>
  <dcterms:modified xsi:type="dcterms:W3CDTF">2020-07-30T14:48:00Z</dcterms:modified>
</cp:coreProperties>
</file>